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DF50" w14:textId="77777777" w:rsidR="00FB228B" w:rsidRPr="0068454B" w:rsidRDefault="00FB228B" w:rsidP="00D725B2">
      <w:pPr>
        <w:spacing w:line="23" w:lineRule="atLeast"/>
        <w:rPr>
          <w:rFonts w:ascii="Trebuchet MS" w:hAnsi="Trebuchet MS"/>
          <w:b/>
          <w:bCs/>
        </w:rPr>
      </w:pPr>
    </w:p>
    <w:p w14:paraId="1669ABFF" w14:textId="77777777" w:rsidR="005B3314" w:rsidRPr="0068454B" w:rsidRDefault="005B3314" w:rsidP="00D725B2">
      <w:pPr>
        <w:spacing w:line="23" w:lineRule="atLeast"/>
        <w:rPr>
          <w:rFonts w:ascii="Trebuchet MS" w:hAnsi="Trebuchet MS"/>
          <w:b/>
          <w:bCs/>
          <w:sz w:val="24"/>
          <w:szCs w:val="24"/>
        </w:rPr>
      </w:pPr>
    </w:p>
    <w:p w14:paraId="6EB4D1EE" w14:textId="77777777" w:rsidR="00111C3F" w:rsidRPr="00111C3F" w:rsidRDefault="00111C3F" w:rsidP="00111C3F">
      <w:pPr>
        <w:tabs>
          <w:tab w:val="left" w:pos="4536"/>
        </w:tabs>
        <w:spacing w:before="0" w:after="0" w:line="240" w:lineRule="auto"/>
        <w:jc w:val="center"/>
        <w:rPr>
          <w:rFonts w:ascii="Trebuchet MS" w:eastAsia="Calibri" w:hAnsi="Trebuchet MS" w:cs="Times New Roman"/>
          <w:color w:val="0070C0"/>
          <w:sz w:val="24"/>
          <w:szCs w:val="24"/>
        </w:rPr>
      </w:pPr>
      <w:r w:rsidRPr="00111C3F">
        <w:rPr>
          <w:rFonts w:ascii="Trebuchet MS" w:eastAsia="Calibri" w:hAnsi="Trebuchet MS" w:cs="Times New Roman"/>
          <w:color w:val="0070C0"/>
          <w:sz w:val="24"/>
          <w:szCs w:val="24"/>
        </w:rPr>
        <w:t>„PNRR: Fonduri pentru România modernă și reformată!”</w:t>
      </w:r>
    </w:p>
    <w:p w14:paraId="467DD3BD" w14:textId="77777777" w:rsidR="00111C3F" w:rsidRDefault="00111C3F" w:rsidP="00D725B2">
      <w:pPr>
        <w:spacing w:line="23" w:lineRule="atLeast"/>
        <w:rPr>
          <w:rFonts w:ascii="Trebuchet MS" w:hAnsi="Trebuchet MS"/>
          <w:b/>
          <w:bCs/>
          <w:sz w:val="24"/>
          <w:szCs w:val="24"/>
        </w:rPr>
      </w:pPr>
    </w:p>
    <w:p w14:paraId="0EBC6B54" w14:textId="77777777" w:rsidR="00111C3F" w:rsidRDefault="00111C3F" w:rsidP="00D725B2">
      <w:pPr>
        <w:spacing w:line="23" w:lineRule="atLeast"/>
        <w:rPr>
          <w:rFonts w:ascii="Trebuchet MS" w:hAnsi="Trebuchet MS"/>
          <w:b/>
          <w:bCs/>
          <w:sz w:val="24"/>
          <w:szCs w:val="24"/>
        </w:rPr>
      </w:pPr>
    </w:p>
    <w:p w14:paraId="5F9C22B3" w14:textId="77777777" w:rsidR="00111C3F" w:rsidRDefault="00111C3F" w:rsidP="00D725B2">
      <w:pPr>
        <w:spacing w:line="23" w:lineRule="atLeast"/>
        <w:rPr>
          <w:rFonts w:ascii="Trebuchet MS" w:hAnsi="Trebuchet MS"/>
          <w:b/>
          <w:bCs/>
          <w:sz w:val="24"/>
          <w:szCs w:val="24"/>
        </w:rPr>
      </w:pPr>
    </w:p>
    <w:p w14:paraId="0BF86663" w14:textId="2AD8F0D7" w:rsidR="009047D4" w:rsidRPr="0086651A" w:rsidRDefault="00A319EE" w:rsidP="00D725B2">
      <w:pPr>
        <w:spacing w:line="23" w:lineRule="atLeast"/>
        <w:rPr>
          <w:rFonts w:ascii="Trebuchet MS" w:hAnsi="Trebuchet MS"/>
          <w:b/>
          <w:bCs/>
          <w:sz w:val="24"/>
          <w:szCs w:val="24"/>
        </w:rPr>
      </w:pPr>
      <w:r w:rsidRPr="0086651A">
        <w:rPr>
          <w:rFonts w:ascii="Trebuchet MS" w:hAnsi="Trebuchet MS"/>
          <w:b/>
          <w:bCs/>
          <w:sz w:val="24"/>
          <w:szCs w:val="24"/>
        </w:rPr>
        <w:t>AGENȚIA NAȚIONALĂ A FUNCȚIONARILOR PUBLICI</w:t>
      </w:r>
    </w:p>
    <w:p w14:paraId="55B8928C" w14:textId="6EF81ADE" w:rsidR="00505FC5" w:rsidRPr="0086651A" w:rsidRDefault="00505FC5" w:rsidP="00D725B2">
      <w:pPr>
        <w:spacing w:line="23" w:lineRule="atLeast"/>
        <w:rPr>
          <w:rFonts w:ascii="Trebuchet MS" w:hAnsi="Trebuchet MS"/>
        </w:rPr>
      </w:pPr>
    </w:p>
    <w:p w14:paraId="34B43118" w14:textId="77777777" w:rsidR="005B3314" w:rsidRPr="0086651A" w:rsidRDefault="005B3314" w:rsidP="00D725B2">
      <w:pPr>
        <w:spacing w:line="23" w:lineRule="atLeast"/>
        <w:rPr>
          <w:rFonts w:ascii="Trebuchet MS" w:hAnsi="Trebuchet MS"/>
        </w:rPr>
      </w:pPr>
      <w:bookmarkStart w:id="0" w:name="_Hlk152604445"/>
      <w:bookmarkEnd w:id="0"/>
    </w:p>
    <w:p w14:paraId="383AA6F8" w14:textId="15D81A5D" w:rsidR="00F93CAF" w:rsidRPr="0086651A" w:rsidRDefault="00866E41" w:rsidP="00D725B2">
      <w:pPr>
        <w:pStyle w:val="Title"/>
        <w:spacing w:line="23" w:lineRule="atLeast"/>
        <w:jc w:val="left"/>
        <w:rPr>
          <w:rFonts w:ascii="Trebuchet MS" w:hAnsi="Trebuchet MS"/>
          <w:sz w:val="40"/>
          <w:szCs w:val="40"/>
        </w:rPr>
      </w:pPr>
      <w:r w:rsidRPr="0086651A">
        <w:rPr>
          <w:rFonts w:ascii="Trebuchet MS" w:hAnsi="Trebuchet MS"/>
          <w:sz w:val="40"/>
          <w:szCs w:val="40"/>
        </w:rPr>
        <w:t xml:space="preserve">Livrabilul 1 – Actualizarea și dezvoltarea Metodologiei de analiză a posturilor </w:t>
      </w:r>
    </w:p>
    <w:p w14:paraId="61D403DD" w14:textId="77777777" w:rsidR="005E6B04" w:rsidRPr="0086651A" w:rsidRDefault="005E6B04" w:rsidP="00D725B2">
      <w:pPr>
        <w:spacing w:line="23" w:lineRule="atLeast"/>
        <w:rPr>
          <w:rFonts w:ascii="Trebuchet MS" w:hAnsi="Trebuchet MS"/>
        </w:rPr>
      </w:pPr>
    </w:p>
    <w:p w14:paraId="1DA51173" w14:textId="77777777" w:rsidR="005E6B04" w:rsidRPr="0086651A" w:rsidRDefault="005E6B04" w:rsidP="00D725B2">
      <w:pPr>
        <w:pStyle w:val="Title"/>
        <w:spacing w:line="23" w:lineRule="atLeast"/>
        <w:rPr>
          <w:rFonts w:ascii="Trebuchet MS" w:hAnsi="Trebuchet MS"/>
          <w:sz w:val="24"/>
          <w:szCs w:val="24"/>
        </w:rPr>
      </w:pPr>
      <w:r w:rsidRPr="0086651A">
        <w:rPr>
          <w:rFonts w:ascii="Trebuchet MS" w:hAnsi="Trebuchet MS"/>
          <w:sz w:val="24"/>
          <w:szCs w:val="24"/>
        </w:rPr>
        <w:t>Lot 2: Servicii de consultanță în vederea elaborării de studii/analize și proiecte de acte normative și acordarea de suport în vederea implementării jalonului 419-PNRR</w:t>
      </w:r>
    </w:p>
    <w:p w14:paraId="609B2C49" w14:textId="77777777" w:rsidR="005E6B04" w:rsidRPr="0086651A" w:rsidRDefault="005E6B04" w:rsidP="00D725B2">
      <w:pPr>
        <w:pStyle w:val="Title"/>
        <w:spacing w:before="0" w:after="0" w:line="23" w:lineRule="atLeast"/>
        <w:rPr>
          <w:rFonts w:ascii="Trebuchet MS" w:hAnsi="Trebuchet MS"/>
          <w:sz w:val="22"/>
          <w:szCs w:val="22"/>
        </w:rPr>
      </w:pPr>
      <w:r w:rsidRPr="0086651A">
        <w:rPr>
          <w:rFonts w:ascii="Trebuchet MS" w:hAnsi="Trebuchet MS"/>
          <w:sz w:val="22"/>
          <w:szCs w:val="22"/>
        </w:rPr>
        <w:t>COMPONENTA C14. BUNA GUVERNANȚĂ</w:t>
      </w:r>
    </w:p>
    <w:p w14:paraId="3BFEDF9C" w14:textId="77777777" w:rsidR="005E6B04" w:rsidRPr="0086651A" w:rsidRDefault="005E6B04" w:rsidP="00D725B2">
      <w:pPr>
        <w:pStyle w:val="Title"/>
        <w:spacing w:before="0" w:after="0" w:line="23" w:lineRule="atLeast"/>
        <w:rPr>
          <w:rFonts w:ascii="Trebuchet MS" w:hAnsi="Trebuchet MS"/>
          <w:sz w:val="22"/>
          <w:szCs w:val="22"/>
        </w:rPr>
      </w:pPr>
      <w:r w:rsidRPr="0086651A">
        <w:rPr>
          <w:rFonts w:ascii="Trebuchet MS" w:hAnsi="Trebuchet MS"/>
          <w:sz w:val="22"/>
          <w:szCs w:val="22"/>
        </w:rPr>
        <w:t>Reforma 3 – Management performant al resurselor umane în sectorul public</w:t>
      </w:r>
    </w:p>
    <w:p w14:paraId="3BD53D83" w14:textId="67C0F2C7" w:rsidR="005E6B04" w:rsidRPr="0086651A" w:rsidRDefault="005E6B04" w:rsidP="00D725B2">
      <w:pPr>
        <w:pStyle w:val="Title"/>
        <w:spacing w:before="0" w:after="0" w:line="23" w:lineRule="atLeast"/>
        <w:rPr>
          <w:rFonts w:ascii="Trebuchet MS" w:hAnsi="Trebuchet MS"/>
          <w:sz w:val="22"/>
          <w:szCs w:val="22"/>
        </w:rPr>
      </w:pPr>
      <w:r w:rsidRPr="0086651A">
        <w:rPr>
          <w:rFonts w:ascii="Trebuchet MS" w:hAnsi="Trebuchet MS"/>
          <w:sz w:val="22"/>
          <w:szCs w:val="22"/>
        </w:rPr>
        <w:t>Jalon 419 - Cadre de competență operaționale în administrația publică centrală</w:t>
      </w:r>
    </w:p>
    <w:p w14:paraId="7EA59C42" w14:textId="77777777" w:rsidR="005E6B04" w:rsidRPr="0086651A" w:rsidRDefault="005E6B04" w:rsidP="00D725B2">
      <w:pPr>
        <w:spacing w:line="23" w:lineRule="atLeast"/>
        <w:rPr>
          <w:rFonts w:ascii="Trebuchet MS" w:hAnsi="Trebuchet MS"/>
        </w:rPr>
      </w:pPr>
    </w:p>
    <w:p w14:paraId="32688FBB" w14:textId="77777777" w:rsidR="005E6B04" w:rsidRPr="0086651A" w:rsidRDefault="005E6B04" w:rsidP="00D725B2">
      <w:pPr>
        <w:spacing w:line="23" w:lineRule="atLeast"/>
        <w:rPr>
          <w:rFonts w:ascii="Trebuchet MS" w:hAnsi="Trebuchet MS"/>
          <w:b/>
          <w:bCs/>
        </w:rPr>
      </w:pPr>
      <w:r w:rsidRPr="0086651A">
        <w:rPr>
          <w:rFonts w:ascii="Trebuchet MS" w:hAnsi="Trebuchet MS"/>
          <w:b/>
          <w:bCs/>
        </w:rPr>
        <w:t>Contract de prestări servicii nr. 49313/26.10.2023</w:t>
      </w:r>
    </w:p>
    <w:p w14:paraId="705EC73B" w14:textId="77777777" w:rsidR="005E6B04" w:rsidRPr="0086651A" w:rsidRDefault="005E6B04" w:rsidP="00D725B2">
      <w:pPr>
        <w:spacing w:line="23" w:lineRule="atLeast"/>
        <w:rPr>
          <w:rFonts w:ascii="Trebuchet MS" w:hAnsi="Trebuchet MS"/>
        </w:rPr>
      </w:pPr>
    </w:p>
    <w:p w14:paraId="36CF5F55" w14:textId="78078310" w:rsidR="00F93CAF" w:rsidRPr="0086651A" w:rsidRDefault="00F93CAF" w:rsidP="00D725B2">
      <w:pPr>
        <w:spacing w:line="23" w:lineRule="atLeast"/>
        <w:rPr>
          <w:rFonts w:ascii="Trebuchet MS" w:hAnsi="Trebuchet MS"/>
        </w:rPr>
      </w:pPr>
    </w:p>
    <w:p w14:paraId="585F74AB" w14:textId="77777777" w:rsidR="0057123B" w:rsidRPr="0086651A" w:rsidRDefault="0057123B" w:rsidP="00D725B2">
      <w:pPr>
        <w:spacing w:line="23" w:lineRule="atLeast"/>
        <w:rPr>
          <w:rFonts w:ascii="Trebuchet MS" w:hAnsi="Trebuchet MS"/>
          <w:b/>
          <w:bCs/>
        </w:rPr>
      </w:pPr>
    </w:p>
    <w:p w14:paraId="56DDE76B" w14:textId="77777777" w:rsidR="0057123B" w:rsidRPr="0086651A" w:rsidRDefault="0057123B" w:rsidP="00D725B2">
      <w:pPr>
        <w:spacing w:line="23" w:lineRule="atLeast"/>
        <w:rPr>
          <w:rFonts w:ascii="Trebuchet MS" w:hAnsi="Trebuchet MS"/>
          <w:b/>
          <w:bCs/>
        </w:rPr>
      </w:pPr>
    </w:p>
    <w:p w14:paraId="35BB713F" w14:textId="77777777" w:rsidR="00BA4A92" w:rsidRPr="0086651A" w:rsidRDefault="00BA4A92" w:rsidP="00D725B2">
      <w:pPr>
        <w:spacing w:line="23" w:lineRule="atLeast"/>
        <w:rPr>
          <w:rFonts w:ascii="Trebuchet MS" w:hAnsi="Trebuchet MS"/>
        </w:rPr>
      </w:pPr>
      <w:r w:rsidRPr="0086651A">
        <w:rPr>
          <w:rFonts w:ascii="Trebuchet MS" w:hAnsi="Trebuchet MS"/>
        </w:rPr>
        <w:br w:type="page"/>
      </w:r>
    </w:p>
    <w:p w14:paraId="7C33F5BF" w14:textId="7154EF58" w:rsidR="00976C2B" w:rsidRPr="0086651A" w:rsidRDefault="00976C2B" w:rsidP="00D725B2">
      <w:pPr>
        <w:pageBreakBefore/>
        <w:spacing w:line="23" w:lineRule="atLeast"/>
        <w:rPr>
          <w:rFonts w:ascii="Trebuchet MS" w:hAnsi="Trebuchet MS"/>
        </w:rPr>
      </w:pPr>
      <w:r w:rsidRPr="0086651A">
        <w:rPr>
          <w:rFonts w:ascii="Trebuchet MS" w:hAnsi="Trebuchet MS"/>
        </w:rPr>
        <w:lastRenderedPageBreak/>
        <w:t xml:space="preserve">Prezentul </w:t>
      </w:r>
      <w:r w:rsidR="001431A0" w:rsidRPr="0086651A">
        <w:rPr>
          <w:rFonts w:ascii="Trebuchet MS" w:hAnsi="Trebuchet MS"/>
        </w:rPr>
        <w:t>livrabil</w:t>
      </w:r>
      <w:r w:rsidRPr="0086651A">
        <w:rPr>
          <w:rFonts w:ascii="Trebuchet MS" w:hAnsi="Trebuchet MS"/>
        </w:rPr>
        <w:t xml:space="preserve"> a fost elaborat și predat în temeiul contractului aferent proiectului „Lot II Servicii de consultanță în vederea elaborării de studii / analize și proiecte de acte normative și acordarea de suport în vederea implementării jalonului 419 PNRR”, semnat între Agenția Națională a Funcționarilor Publici și Asocierea formată din SC Ernst &amp; Young SRL, </w:t>
      </w:r>
      <w:proofErr w:type="spellStart"/>
      <w:r w:rsidRPr="0086651A">
        <w:rPr>
          <w:rFonts w:ascii="Trebuchet MS" w:hAnsi="Trebuchet MS"/>
        </w:rPr>
        <w:t>Ascendis</w:t>
      </w:r>
      <w:proofErr w:type="spellEnd"/>
      <w:r w:rsidRPr="0086651A">
        <w:rPr>
          <w:rFonts w:ascii="Trebuchet MS" w:hAnsi="Trebuchet MS"/>
        </w:rPr>
        <w:t xml:space="preserve"> Consulting SRL, Băncilă, Diaconu și Asociații – Societate Profesională de Avocați cu Răspundere Limitată, 42 </w:t>
      </w:r>
      <w:proofErr w:type="spellStart"/>
      <w:r w:rsidRPr="0086651A">
        <w:rPr>
          <w:rFonts w:ascii="Trebuchet MS" w:hAnsi="Trebuchet MS"/>
        </w:rPr>
        <w:t>Organizational</w:t>
      </w:r>
      <w:proofErr w:type="spellEnd"/>
      <w:r w:rsidRPr="0086651A">
        <w:rPr>
          <w:rFonts w:ascii="Trebuchet MS" w:hAnsi="Trebuchet MS"/>
        </w:rPr>
        <w:t xml:space="preserve"> </w:t>
      </w:r>
      <w:proofErr w:type="spellStart"/>
      <w:r w:rsidRPr="0086651A">
        <w:rPr>
          <w:rFonts w:ascii="Trebuchet MS" w:hAnsi="Trebuchet MS"/>
        </w:rPr>
        <w:t>Assessment</w:t>
      </w:r>
      <w:proofErr w:type="spellEnd"/>
      <w:r w:rsidRPr="0086651A">
        <w:rPr>
          <w:rFonts w:ascii="Trebuchet MS" w:hAnsi="Trebuchet MS"/>
        </w:rPr>
        <w:t xml:space="preserve"> SRL, EY </w:t>
      </w:r>
      <w:proofErr w:type="spellStart"/>
      <w:r w:rsidRPr="0086651A">
        <w:rPr>
          <w:rFonts w:ascii="Trebuchet MS" w:hAnsi="Trebuchet MS"/>
        </w:rPr>
        <w:t>Cyprus</w:t>
      </w:r>
      <w:proofErr w:type="spellEnd"/>
      <w:r w:rsidRPr="0086651A">
        <w:rPr>
          <w:rFonts w:ascii="Trebuchet MS" w:hAnsi="Trebuchet MS"/>
        </w:rPr>
        <w:t xml:space="preserve"> </w:t>
      </w:r>
      <w:proofErr w:type="spellStart"/>
      <w:r w:rsidRPr="0086651A">
        <w:rPr>
          <w:rFonts w:ascii="Trebuchet MS" w:hAnsi="Trebuchet MS"/>
        </w:rPr>
        <w:t>Advisory</w:t>
      </w:r>
      <w:proofErr w:type="spellEnd"/>
      <w:r w:rsidRPr="0086651A">
        <w:rPr>
          <w:rFonts w:ascii="Trebuchet MS" w:hAnsi="Trebuchet MS"/>
        </w:rPr>
        <w:t xml:space="preserve"> Services Limited - Ernst &amp; Young </w:t>
      </w:r>
      <w:proofErr w:type="spellStart"/>
      <w:r w:rsidRPr="0086651A">
        <w:rPr>
          <w:rFonts w:ascii="Trebuchet MS" w:hAnsi="Trebuchet MS"/>
        </w:rPr>
        <w:t>Cyprus</w:t>
      </w:r>
      <w:proofErr w:type="spellEnd"/>
      <w:r w:rsidRPr="0086651A">
        <w:rPr>
          <w:rFonts w:ascii="Trebuchet MS" w:hAnsi="Trebuchet MS"/>
        </w:rPr>
        <w:t xml:space="preserve"> Limited la data de 26 octombrie 2023. Prezentul </w:t>
      </w:r>
      <w:r w:rsidR="001431A0" w:rsidRPr="0086651A">
        <w:rPr>
          <w:rFonts w:ascii="Trebuchet MS" w:hAnsi="Trebuchet MS"/>
        </w:rPr>
        <w:t>document</w:t>
      </w:r>
      <w:r w:rsidRPr="0086651A">
        <w:rPr>
          <w:rFonts w:ascii="Trebuchet MS" w:hAnsi="Trebuchet MS"/>
        </w:rPr>
        <w:t xml:space="preserve"> constituie Livrabilul </w:t>
      </w:r>
      <w:r w:rsidR="000C0522" w:rsidRPr="0086651A">
        <w:rPr>
          <w:rFonts w:ascii="Trebuchet MS" w:hAnsi="Trebuchet MS"/>
        </w:rPr>
        <w:t>1</w:t>
      </w:r>
      <w:r w:rsidRPr="0086651A">
        <w:rPr>
          <w:rFonts w:ascii="Trebuchet MS" w:hAnsi="Trebuchet MS"/>
        </w:rPr>
        <w:t xml:space="preserve"> - </w:t>
      </w:r>
      <w:r w:rsidR="000C0522" w:rsidRPr="0086651A">
        <w:rPr>
          <w:rFonts w:ascii="Trebuchet MS" w:hAnsi="Trebuchet MS"/>
        </w:rPr>
        <w:t>Actualizarea și dezvoltarea Metodologiei de analiză a posturilor</w:t>
      </w:r>
      <w:r w:rsidR="00C959E6" w:rsidRPr="0086651A">
        <w:rPr>
          <w:rFonts w:ascii="Trebuchet MS" w:hAnsi="Trebuchet MS"/>
        </w:rPr>
        <w:t>,</w:t>
      </w:r>
      <w:r w:rsidRPr="0086651A">
        <w:rPr>
          <w:rFonts w:ascii="Trebuchet MS" w:hAnsi="Trebuchet MS"/>
        </w:rPr>
        <w:t xml:space="preserve"> elaborat în cadrul contractului menționat </w:t>
      </w:r>
      <w:r w:rsidR="0004013D" w:rsidRPr="0086651A">
        <w:rPr>
          <w:rFonts w:ascii="Trebuchet MS" w:hAnsi="Trebuchet MS"/>
        </w:rPr>
        <w:t>anterior</w:t>
      </w:r>
      <w:r w:rsidRPr="0086651A">
        <w:rPr>
          <w:rFonts w:ascii="Trebuchet MS" w:hAnsi="Trebuchet MS"/>
        </w:rPr>
        <w:t xml:space="preserve">. </w:t>
      </w:r>
    </w:p>
    <w:p w14:paraId="4AB73104" w14:textId="401E2F75" w:rsidR="009047D4" w:rsidRPr="0086651A" w:rsidRDefault="009047D4" w:rsidP="00D725B2">
      <w:pPr>
        <w:spacing w:line="23" w:lineRule="atLeast"/>
        <w:rPr>
          <w:rFonts w:ascii="Trebuchet MS" w:hAnsi="Trebuchet MS"/>
        </w:rPr>
      </w:pPr>
    </w:p>
    <w:p w14:paraId="610F7172" w14:textId="2880095E" w:rsidR="00C959E6" w:rsidRPr="0086651A" w:rsidRDefault="00C959E6" w:rsidP="00D725B2">
      <w:pPr>
        <w:spacing w:line="23" w:lineRule="atLeast"/>
        <w:rPr>
          <w:rFonts w:ascii="Trebuchet MS" w:hAnsi="Trebuchet MS"/>
        </w:rPr>
      </w:pPr>
    </w:p>
    <w:p w14:paraId="52F424A7" w14:textId="7B2EFBC6" w:rsidR="00C959E6" w:rsidRPr="0086651A" w:rsidRDefault="00C959E6" w:rsidP="00D725B2">
      <w:pPr>
        <w:spacing w:line="23" w:lineRule="atLeast"/>
        <w:rPr>
          <w:rFonts w:ascii="Trebuchet MS" w:hAnsi="Trebuchet MS"/>
        </w:rPr>
      </w:pPr>
    </w:p>
    <w:p w14:paraId="547DC45A" w14:textId="77E2A069" w:rsidR="00C959E6" w:rsidRPr="0086651A" w:rsidRDefault="00C959E6" w:rsidP="00D725B2">
      <w:pPr>
        <w:spacing w:line="23" w:lineRule="atLeast"/>
        <w:rPr>
          <w:rFonts w:ascii="Trebuchet MS" w:hAnsi="Trebuchet MS"/>
        </w:rPr>
      </w:pPr>
    </w:p>
    <w:p w14:paraId="4C30D5AE" w14:textId="08823FAB" w:rsidR="00C959E6" w:rsidRPr="0086651A" w:rsidRDefault="00C959E6" w:rsidP="00D725B2">
      <w:pPr>
        <w:spacing w:line="23" w:lineRule="atLeast"/>
        <w:rPr>
          <w:rFonts w:ascii="Trebuchet MS" w:hAnsi="Trebuchet MS"/>
        </w:rPr>
      </w:pPr>
    </w:p>
    <w:p w14:paraId="07D1333B" w14:textId="7FA70312" w:rsidR="00C959E6" w:rsidRPr="0086651A" w:rsidRDefault="00C959E6" w:rsidP="00D725B2">
      <w:pPr>
        <w:spacing w:line="23" w:lineRule="atLeast"/>
        <w:rPr>
          <w:rFonts w:ascii="Trebuchet MS" w:hAnsi="Trebuchet MS"/>
        </w:rPr>
      </w:pPr>
    </w:p>
    <w:p w14:paraId="452DC2EC" w14:textId="079BBB78" w:rsidR="00C959E6" w:rsidRPr="0086651A" w:rsidRDefault="00C959E6" w:rsidP="00D725B2">
      <w:pPr>
        <w:spacing w:line="23" w:lineRule="atLeast"/>
        <w:rPr>
          <w:rFonts w:ascii="Trebuchet MS" w:hAnsi="Trebuchet MS"/>
        </w:rPr>
      </w:pPr>
    </w:p>
    <w:p w14:paraId="7C739500" w14:textId="792819DB" w:rsidR="00C959E6" w:rsidRPr="0086651A" w:rsidRDefault="00C959E6" w:rsidP="00D725B2">
      <w:pPr>
        <w:spacing w:line="23" w:lineRule="atLeast"/>
        <w:rPr>
          <w:rFonts w:ascii="Trebuchet MS" w:hAnsi="Trebuchet MS"/>
        </w:rPr>
      </w:pPr>
    </w:p>
    <w:p w14:paraId="1274E650" w14:textId="29B4595D" w:rsidR="00C959E6" w:rsidRPr="0086651A" w:rsidRDefault="00C959E6" w:rsidP="00D725B2">
      <w:pPr>
        <w:spacing w:line="23" w:lineRule="atLeast"/>
        <w:rPr>
          <w:rFonts w:ascii="Trebuchet MS" w:hAnsi="Trebuchet MS"/>
        </w:rPr>
      </w:pPr>
    </w:p>
    <w:p w14:paraId="06D51783" w14:textId="37F39E15" w:rsidR="00C959E6" w:rsidRPr="0086651A" w:rsidRDefault="00C959E6" w:rsidP="00D725B2">
      <w:pPr>
        <w:spacing w:line="23" w:lineRule="atLeast"/>
        <w:rPr>
          <w:rFonts w:ascii="Trebuchet MS" w:hAnsi="Trebuchet MS"/>
        </w:rPr>
      </w:pPr>
    </w:p>
    <w:p w14:paraId="18046CE3" w14:textId="7CD21175" w:rsidR="00C959E6" w:rsidRPr="0086651A" w:rsidRDefault="00C959E6" w:rsidP="00D725B2">
      <w:pPr>
        <w:spacing w:line="23" w:lineRule="atLeast"/>
        <w:rPr>
          <w:rFonts w:ascii="Trebuchet MS" w:hAnsi="Trebuchet MS"/>
        </w:rPr>
      </w:pPr>
    </w:p>
    <w:p w14:paraId="21F4C345" w14:textId="45F3FB05" w:rsidR="00C959E6" w:rsidRPr="0086651A" w:rsidRDefault="00C959E6" w:rsidP="00D725B2">
      <w:pPr>
        <w:spacing w:line="23" w:lineRule="atLeast"/>
        <w:rPr>
          <w:rFonts w:ascii="Trebuchet MS" w:hAnsi="Trebuchet MS"/>
        </w:rPr>
      </w:pPr>
    </w:p>
    <w:p w14:paraId="3BF1B733" w14:textId="430DE4D6" w:rsidR="00C959E6" w:rsidRPr="0086651A" w:rsidRDefault="00C959E6" w:rsidP="00D725B2">
      <w:pPr>
        <w:spacing w:line="23" w:lineRule="atLeast"/>
        <w:rPr>
          <w:rFonts w:ascii="Trebuchet MS" w:hAnsi="Trebuchet MS"/>
        </w:rPr>
      </w:pPr>
    </w:p>
    <w:p w14:paraId="0710C042" w14:textId="28AC67A3" w:rsidR="00C959E6" w:rsidRPr="0086651A" w:rsidRDefault="00C959E6" w:rsidP="00D725B2">
      <w:pPr>
        <w:spacing w:line="23" w:lineRule="atLeast"/>
        <w:rPr>
          <w:rFonts w:ascii="Trebuchet MS" w:hAnsi="Trebuchet MS"/>
        </w:rPr>
      </w:pPr>
    </w:p>
    <w:p w14:paraId="7910B2E0" w14:textId="10AB3357" w:rsidR="00C959E6" w:rsidRPr="0086651A" w:rsidRDefault="00C959E6" w:rsidP="00D725B2">
      <w:pPr>
        <w:spacing w:line="23" w:lineRule="atLeast"/>
        <w:rPr>
          <w:rFonts w:ascii="Trebuchet MS" w:hAnsi="Trebuchet MS"/>
        </w:rPr>
      </w:pPr>
    </w:p>
    <w:p w14:paraId="12DD3CBE" w14:textId="4C6FF7F9" w:rsidR="00C959E6" w:rsidRPr="0086651A" w:rsidRDefault="00C959E6" w:rsidP="00D725B2">
      <w:pPr>
        <w:spacing w:line="23" w:lineRule="atLeast"/>
        <w:rPr>
          <w:rFonts w:ascii="Trebuchet MS" w:hAnsi="Trebuchet MS"/>
        </w:rPr>
      </w:pPr>
    </w:p>
    <w:p w14:paraId="5FC3F8FD" w14:textId="629B331E" w:rsidR="00976C2B" w:rsidRPr="0086651A" w:rsidRDefault="00976C2B" w:rsidP="00D725B2">
      <w:pPr>
        <w:spacing w:line="23" w:lineRule="atLeast"/>
        <w:rPr>
          <w:rFonts w:ascii="Trebuchet MS" w:hAnsi="Trebuchet MS"/>
        </w:rPr>
      </w:pPr>
    </w:p>
    <w:p w14:paraId="7704E761" w14:textId="77777777" w:rsidR="002A3F96" w:rsidRPr="0086651A" w:rsidRDefault="002A3F96" w:rsidP="00D725B2">
      <w:pPr>
        <w:spacing w:line="23" w:lineRule="atLeast"/>
        <w:rPr>
          <w:rFonts w:ascii="Trebuchet MS" w:hAnsi="Trebuchet MS"/>
          <w:b/>
          <w:bCs/>
        </w:rPr>
      </w:pPr>
    </w:p>
    <w:p w14:paraId="4DDF8A7F" w14:textId="2E3FC70D" w:rsidR="00DF496B" w:rsidRPr="0086651A" w:rsidRDefault="00DF496B" w:rsidP="00D725B2">
      <w:pPr>
        <w:spacing w:line="23" w:lineRule="atLeast"/>
        <w:rPr>
          <w:rFonts w:ascii="Trebuchet MS" w:hAnsi="Trebuchet MS"/>
          <w:b/>
          <w:bCs/>
        </w:rPr>
      </w:pPr>
      <w:r w:rsidRPr="0086651A">
        <w:rPr>
          <w:rFonts w:ascii="Trebuchet MS" w:hAnsi="Trebuchet MS"/>
          <w:b/>
          <w:bCs/>
        </w:rPr>
        <w:t>Fișa documentului</w:t>
      </w:r>
    </w:p>
    <w:tbl>
      <w:tblPr>
        <w:tblStyle w:val="PlainTable1"/>
        <w:tblW w:w="0" w:type="auto"/>
        <w:tblLook w:val="0420" w:firstRow="1" w:lastRow="0" w:firstColumn="0" w:lastColumn="0" w:noHBand="0" w:noVBand="1"/>
      </w:tblPr>
      <w:tblGrid>
        <w:gridCol w:w="2916"/>
        <w:gridCol w:w="2886"/>
        <w:gridCol w:w="2918"/>
      </w:tblGrid>
      <w:tr w:rsidR="00692A34" w:rsidRPr="0086651A" w14:paraId="65AAE6FE" w14:textId="77777777" w:rsidTr="001D5800">
        <w:trPr>
          <w:cnfStyle w:val="100000000000" w:firstRow="1" w:lastRow="0" w:firstColumn="0" w:lastColumn="0" w:oddVBand="0" w:evenVBand="0" w:oddHBand="0" w:evenHBand="0" w:firstRowFirstColumn="0" w:firstRowLastColumn="0" w:lastRowFirstColumn="0" w:lastRowLastColumn="0"/>
          <w:trHeight w:val="432"/>
        </w:trPr>
        <w:tc>
          <w:tcPr>
            <w:tcW w:w="2916" w:type="dxa"/>
            <w:shd w:val="clear" w:color="auto" w:fill="4472C4" w:themeFill="accent1"/>
            <w:vAlign w:val="center"/>
          </w:tcPr>
          <w:p w14:paraId="4D4CDE6B" w14:textId="5B518FFD" w:rsidR="00685736" w:rsidRPr="0086651A" w:rsidRDefault="00685736"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Versiunea documentului</w:t>
            </w:r>
          </w:p>
        </w:tc>
        <w:tc>
          <w:tcPr>
            <w:tcW w:w="2886" w:type="dxa"/>
            <w:shd w:val="clear" w:color="auto" w:fill="4472C4" w:themeFill="accent1"/>
            <w:vAlign w:val="center"/>
          </w:tcPr>
          <w:p w14:paraId="18FD8D5C" w14:textId="5FE5C52A" w:rsidR="00685736" w:rsidRPr="0086651A" w:rsidRDefault="00685736"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Data depunerii</w:t>
            </w:r>
          </w:p>
        </w:tc>
        <w:tc>
          <w:tcPr>
            <w:tcW w:w="2918" w:type="dxa"/>
            <w:shd w:val="clear" w:color="auto" w:fill="4472C4" w:themeFill="accent1"/>
            <w:vAlign w:val="center"/>
          </w:tcPr>
          <w:p w14:paraId="5224B7C5" w14:textId="323CE9CE" w:rsidR="00685736" w:rsidRPr="0086651A" w:rsidRDefault="00685736"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Modificări operate</w:t>
            </w:r>
          </w:p>
        </w:tc>
      </w:tr>
      <w:tr w:rsidR="00692A34" w:rsidRPr="0086651A" w14:paraId="793DCB98" w14:textId="77777777" w:rsidTr="001D5800">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686C83B9" w14:textId="4BDCCC91" w:rsidR="00685736" w:rsidRPr="0086651A" w:rsidRDefault="00685736" w:rsidP="00D725B2">
            <w:pPr>
              <w:pStyle w:val="BodyTable"/>
              <w:spacing w:line="23" w:lineRule="atLeast"/>
              <w:rPr>
                <w:rFonts w:ascii="Trebuchet MS" w:hAnsi="Trebuchet MS"/>
              </w:rPr>
            </w:pPr>
            <w:r w:rsidRPr="0086651A">
              <w:rPr>
                <w:rFonts w:ascii="Trebuchet MS" w:hAnsi="Trebuchet MS"/>
              </w:rPr>
              <w:t>Versiunea inițială</w:t>
            </w:r>
            <w:r w:rsidR="009D5B86" w:rsidRPr="0086651A">
              <w:rPr>
                <w:rFonts w:ascii="Trebuchet MS" w:hAnsi="Trebuchet MS"/>
              </w:rPr>
              <w:t xml:space="preserve">/ </w:t>
            </w:r>
            <w:proofErr w:type="spellStart"/>
            <w:r w:rsidR="009D5B86" w:rsidRPr="0086651A">
              <w:rPr>
                <w:rFonts w:ascii="Trebuchet MS" w:hAnsi="Trebuchet MS"/>
              </w:rPr>
              <w:t>draft</w:t>
            </w:r>
            <w:proofErr w:type="spellEnd"/>
          </w:p>
        </w:tc>
        <w:tc>
          <w:tcPr>
            <w:tcW w:w="2886" w:type="dxa"/>
            <w:vAlign w:val="center"/>
          </w:tcPr>
          <w:p w14:paraId="26064E2A" w14:textId="24310822" w:rsidR="00685736" w:rsidRPr="0086651A" w:rsidRDefault="001923DA" w:rsidP="00D725B2">
            <w:pPr>
              <w:pStyle w:val="BodyTable"/>
              <w:spacing w:line="23" w:lineRule="atLeast"/>
              <w:rPr>
                <w:rFonts w:ascii="Trebuchet MS" w:hAnsi="Trebuchet MS"/>
              </w:rPr>
            </w:pPr>
            <w:r w:rsidRPr="0086651A">
              <w:rPr>
                <w:rFonts w:ascii="Trebuchet MS" w:hAnsi="Trebuchet MS"/>
              </w:rPr>
              <w:t>31.01</w:t>
            </w:r>
            <w:r w:rsidR="00685736" w:rsidRPr="0086651A">
              <w:rPr>
                <w:rFonts w:ascii="Trebuchet MS" w:hAnsi="Trebuchet MS"/>
              </w:rPr>
              <w:t>.</w:t>
            </w:r>
            <w:r w:rsidRPr="0086651A">
              <w:rPr>
                <w:rFonts w:ascii="Trebuchet MS" w:hAnsi="Trebuchet MS"/>
              </w:rPr>
              <w:t>2024</w:t>
            </w:r>
          </w:p>
        </w:tc>
        <w:tc>
          <w:tcPr>
            <w:tcW w:w="2918" w:type="dxa"/>
            <w:vAlign w:val="center"/>
          </w:tcPr>
          <w:p w14:paraId="5AF161B2" w14:textId="25694C41" w:rsidR="00685736" w:rsidRPr="0086651A" w:rsidRDefault="00685736" w:rsidP="00D725B2">
            <w:pPr>
              <w:pStyle w:val="BodyTable"/>
              <w:spacing w:line="23" w:lineRule="atLeast"/>
              <w:rPr>
                <w:rFonts w:ascii="Trebuchet MS" w:hAnsi="Trebuchet MS"/>
              </w:rPr>
            </w:pPr>
            <w:r w:rsidRPr="0086651A">
              <w:rPr>
                <w:rFonts w:ascii="Trebuchet MS" w:hAnsi="Trebuchet MS"/>
              </w:rPr>
              <w:t>N/A</w:t>
            </w:r>
          </w:p>
        </w:tc>
      </w:tr>
      <w:tr w:rsidR="00685736" w:rsidRPr="0086651A" w14:paraId="667181A5" w14:textId="77777777" w:rsidTr="001D5800">
        <w:trPr>
          <w:trHeight w:val="432"/>
        </w:trPr>
        <w:tc>
          <w:tcPr>
            <w:tcW w:w="2916" w:type="dxa"/>
            <w:vAlign w:val="center"/>
          </w:tcPr>
          <w:p w14:paraId="52B86F91" w14:textId="74C9E7BE" w:rsidR="00685736" w:rsidRPr="0086651A" w:rsidRDefault="00866E41" w:rsidP="00D725B2">
            <w:pPr>
              <w:pStyle w:val="BodyTable"/>
              <w:spacing w:line="23" w:lineRule="atLeast"/>
              <w:rPr>
                <w:rFonts w:ascii="Trebuchet MS" w:hAnsi="Trebuchet MS"/>
              </w:rPr>
            </w:pPr>
            <w:r w:rsidRPr="0086651A">
              <w:rPr>
                <w:rFonts w:ascii="Trebuchet MS" w:hAnsi="Trebuchet MS"/>
              </w:rPr>
              <w:t xml:space="preserve">Versiunea modificată conform observațiilor și propunerilor formulate de către comisia de acceptanță </w:t>
            </w:r>
          </w:p>
        </w:tc>
        <w:tc>
          <w:tcPr>
            <w:tcW w:w="2886" w:type="dxa"/>
            <w:vAlign w:val="center"/>
          </w:tcPr>
          <w:p w14:paraId="089CF681" w14:textId="07E14B80" w:rsidR="00685736" w:rsidRPr="0086651A" w:rsidRDefault="00866E41" w:rsidP="00D725B2">
            <w:pPr>
              <w:pStyle w:val="BodyTable"/>
              <w:spacing w:line="23" w:lineRule="atLeast"/>
              <w:rPr>
                <w:rFonts w:ascii="Trebuchet MS" w:hAnsi="Trebuchet MS"/>
              </w:rPr>
            </w:pPr>
            <w:r w:rsidRPr="0086651A">
              <w:rPr>
                <w:rFonts w:ascii="Trebuchet MS" w:hAnsi="Trebuchet MS"/>
              </w:rPr>
              <w:t>2</w:t>
            </w:r>
            <w:r w:rsidR="00A648C5" w:rsidRPr="0086651A">
              <w:rPr>
                <w:rFonts w:ascii="Trebuchet MS" w:hAnsi="Trebuchet MS"/>
              </w:rPr>
              <w:t>1</w:t>
            </w:r>
            <w:r w:rsidRPr="0086651A">
              <w:rPr>
                <w:rFonts w:ascii="Trebuchet MS" w:hAnsi="Trebuchet MS"/>
              </w:rPr>
              <w:t>.02.2024</w:t>
            </w:r>
          </w:p>
        </w:tc>
        <w:tc>
          <w:tcPr>
            <w:tcW w:w="2918" w:type="dxa"/>
            <w:vAlign w:val="center"/>
          </w:tcPr>
          <w:p w14:paraId="5DA85F30" w14:textId="6A95778B" w:rsidR="00685736" w:rsidRPr="0086651A" w:rsidRDefault="002A3F96" w:rsidP="00D725B2">
            <w:pPr>
              <w:pStyle w:val="BodyTable"/>
              <w:spacing w:line="23" w:lineRule="atLeast"/>
              <w:rPr>
                <w:rFonts w:ascii="Trebuchet MS" w:hAnsi="Trebuchet MS"/>
              </w:rPr>
            </w:pPr>
            <w:r w:rsidRPr="0086651A">
              <w:rPr>
                <w:rFonts w:ascii="Trebuchet MS" w:hAnsi="Trebuchet MS"/>
              </w:rPr>
              <w:t>- Denumirea livrabilului, corectarea erorilor de redactare, asigurarea vizibilității PNRR conform Manualului de identitate vizuală;</w:t>
            </w:r>
          </w:p>
          <w:p w14:paraId="0115F9A5" w14:textId="72AB943C" w:rsidR="002A3F96" w:rsidRPr="0086651A" w:rsidRDefault="002A3F96" w:rsidP="00D725B2">
            <w:pPr>
              <w:pStyle w:val="BodyTable"/>
              <w:spacing w:line="23" w:lineRule="atLeast"/>
              <w:rPr>
                <w:rFonts w:ascii="Trebuchet MS" w:hAnsi="Trebuchet MS"/>
              </w:rPr>
            </w:pPr>
            <w:r w:rsidRPr="0086651A">
              <w:rPr>
                <w:rFonts w:ascii="Trebuchet MS" w:hAnsi="Trebuchet MS"/>
              </w:rPr>
              <w:t>- Modificarea structurii livrabilului conform observațiilor;</w:t>
            </w:r>
          </w:p>
          <w:p w14:paraId="41B4C9ED" w14:textId="45B42997" w:rsidR="002A3F96" w:rsidRPr="0086651A" w:rsidRDefault="002A3F96" w:rsidP="00D725B2">
            <w:pPr>
              <w:pStyle w:val="BodyTable"/>
              <w:spacing w:line="23" w:lineRule="atLeast"/>
              <w:rPr>
                <w:rFonts w:ascii="Trebuchet MS" w:hAnsi="Trebuchet MS"/>
              </w:rPr>
            </w:pPr>
            <w:r w:rsidRPr="0086651A">
              <w:rPr>
                <w:rFonts w:ascii="Trebuchet MS" w:hAnsi="Trebuchet MS"/>
              </w:rPr>
              <w:t>- Suplimentarea exemplelor de competențe specifice;</w:t>
            </w:r>
          </w:p>
          <w:p w14:paraId="08A96AC3" w14:textId="564650EB" w:rsidR="002A3F96" w:rsidRPr="0086651A" w:rsidRDefault="002A3F96" w:rsidP="002A3F96">
            <w:pPr>
              <w:pStyle w:val="BodyTable"/>
              <w:spacing w:line="23" w:lineRule="atLeast"/>
              <w:rPr>
                <w:rFonts w:ascii="Trebuchet MS" w:hAnsi="Trebuchet MS"/>
              </w:rPr>
            </w:pPr>
            <w:r w:rsidRPr="0086651A">
              <w:rPr>
                <w:rFonts w:ascii="Trebuchet MS" w:hAnsi="Trebuchet MS"/>
              </w:rPr>
              <w:t>- Modificarea anexelor aferente capitolului de îndrumări metodologice;</w:t>
            </w:r>
          </w:p>
        </w:tc>
      </w:tr>
      <w:tr w:rsidR="000E7483" w:rsidRPr="0086651A" w14:paraId="28539E4C" w14:textId="77777777" w:rsidTr="001D5800">
        <w:trPr>
          <w:cnfStyle w:val="000000100000" w:firstRow="0" w:lastRow="0" w:firstColumn="0" w:lastColumn="0" w:oddVBand="0" w:evenVBand="0" w:oddHBand="1" w:evenHBand="0" w:firstRowFirstColumn="0" w:firstRowLastColumn="0" w:lastRowFirstColumn="0" w:lastRowLastColumn="0"/>
          <w:trHeight w:val="432"/>
        </w:trPr>
        <w:tc>
          <w:tcPr>
            <w:tcW w:w="2916" w:type="dxa"/>
            <w:vAlign w:val="center"/>
          </w:tcPr>
          <w:p w14:paraId="055D810A" w14:textId="7035F166" w:rsidR="000E7483" w:rsidRPr="0086651A" w:rsidRDefault="000E7483" w:rsidP="00D725B2">
            <w:pPr>
              <w:pStyle w:val="BodyTable"/>
              <w:spacing w:line="23" w:lineRule="atLeast"/>
              <w:rPr>
                <w:rFonts w:ascii="Trebuchet MS" w:hAnsi="Trebuchet MS"/>
              </w:rPr>
            </w:pPr>
            <w:r w:rsidRPr="0086651A">
              <w:rPr>
                <w:rFonts w:ascii="Trebuchet MS" w:hAnsi="Trebuchet MS"/>
              </w:rPr>
              <w:t>Versiunea modificată conform observațiilor și propunerilor formulate de către comisia de acceptanță</w:t>
            </w:r>
          </w:p>
        </w:tc>
        <w:tc>
          <w:tcPr>
            <w:tcW w:w="2886" w:type="dxa"/>
            <w:vAlign w:val="center"/>
          </w:tcPr>
          <w:p w14:paraId="6F2C1550" w14:textId="2495E9E0" w:rsidR="000E7483" w:rsidRPr="0086651A" w:rsidRDefault="000E7483" w:rsidP="00D725B2">
            <w:pPr>
              <w:pStyle w:val="BodyTable"/>
              <w:spacing w:line="23" w:lineRule="atLeast"/>
              <w:rPr>
                <w:rFonts w:ascii="Trebuchet MS" w:hAnsi="Trebuchet MS"/>
              </w:rPr>
            </w:pPr>
            <w:r>
              <w:rPr>
                <w:rFonts w:ascii="Trebuchet MS" w:hAnsi="Trebuchet MS"/>
              </w:rPr>
              <w:t>07.03.2024</w:t>
            </w:r>
          </w:p>
        </w:tc>
        <w:tc>
          <w:tcPr>
            <w:tcW w:w="2918" w:type="dxa"/>
            <w:vAlign w:val="center"/>
          </w:tcPr>
          <w:p w14:paraId="54F95F05" w14:textId="77777777" w:rsidR="000E7483" w:rsidRDefault="000E7483" w:rsidP="00D725B2">
            <w:pPr>
              <w:pStyle w:val="BodyTable"/>
              <w:spacing w:line="23" w:lineRule="atLeast"/>
              <w:rPr>
                <w:rFonts w:ascii="Trebuchet MS" w:hAnsi="Trebuchet MS"/>
              </w:rPr>
            </w:pPr>
            <w:r>
              <w:rPr>
                <w:rFonts w:ascii="Trebuchet MS" w:hAnsi="Trebuchet MS"/>
              </w:rPr>
              <w:t>- Corectarea erorilor de redactare;</w:t>
            </w:r>
          </w:p>
          <w:p w14:paraId="093A9ADC" w14:textId="4CA68108" w:rsidR="000E7483" w:rsidRPr="0086651A" w:rsidRDefault="000E7483" w:rsidP="00D725B2">
            <w:pPr>
              <w:pStyle w:val="BodyTable"/>
              <w:spacing w:line="23" w:lineRule="atLeast"/>
              <w:rPr>
                <w:rFonts w:ascii="Trebuchet MS" w:hAnsi="Trebuchet MS"/>
              </w:rPr>
            </w:pPr>
            <w:r>
              <w:rPr>
                <w:rFonts w:ascii="Trebuchet MS" w:hAnsi="Trebuchet MS"/>
              </w:rPr>
              <w:t xml:space="preserve">- Restructurarea și </w:t>
            </w:r>
            <w:r w:rsidR="003F2245">
              <w:rPr>
                <w:rFonts w:ascii="Trebuchet MS" w:hAnsi="Trebuchet MS"/>
              </w:rPr>
              <w:t>ajustarea</w:t>
            </w:r>
            <w:r>
              <w:rPr>
                <w:rFonts w:ascii="Trebuchet MS" w:hAnsi="Trebuchet MS"/>
              </w:rPr>
              <w:t xml:space="preserve"> capitolului de Concluzii și Recomandări</w:t>
            </w:r>
          </w:p>
        </w:tc>
      </w:tr>
    </w:tbl>
    <w:p w14:paraId="71CE8881" w14:textId="21F6C6B0" w:rsidR="001D5800" w:rsidRDefault="001D5800" w:rsidP="001D5800">
      <w:pPr>
        <w:pStyle w:val="Heading1"/>
        <w:numPr>
          <w:ilvl w:val="0"/>
          <w:numId w:val="0"/>
        </w:numPr>
        <w:spacing w:line="23" w:lineRule="atLeast"/>
        <w:rPr>
          <w:rFonts w:ascii="Trebuchet MS" w:hAnsi="Trebuchet MS"/>
        </w:rPr>
      </w:pPr>
      <w:bookmarkStart w:id="1" w:name="_Toc159434820"/>
      <w:bookmarkStart w:id="2" w:name="_Toc160794314"/>
      <w:bookmarkStart w:id="3" w:name="_Toc161935271"/>
      <w:r>
        <w:rPr>
          <w:rFonts w:ascii="Trebuchet MS" w:hAnsi="Trebuchet MS"/>
        </w:rPr>
        <w:lastRenderedPageBreak/>
        <w:t>Cuprins</w:t>
      </w:r>
      <w:bookmarkEnd w:id="1"/>
      <w:bookmarkEnd w:id="2"/>
      <w:bookmarkEnd w:id="3"/>
    </w:p>
    <w:sdt>
      <w:sdtPr>
        <w:id w:val="-1582063180"/>
        <w:docPartObj>
          <w:docPartGallery w:val="Table of Contents"/>
          <w:docPartUnique/>
        </w:docPartObj>
      </w:sdtPr>
      <w:sdtEndPr>
        <w:rPr>
          <w:b/>
          <w:bCs/>
          <w:noProof/>
        </w:rPr>
      </w:sdtEndPr>
      <w:sdtContent>
        <w:p w14:paraId="16A74E87" w14:textId="2418AB9F" w:rsidR="006E3A52" w:rsidRDefault="001D5800">
          <w:pPr>
            <w:pStyle w:val="TOC1"/>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161935271" w:history="1"/>
        </w:p>
        <w:p w14:paraId="2B7C506F" w14:textId="00263717" w:rsidR="006E3A52" w:rsidRDefault="00514653">
          <w:pPr>
            <w:pStyle w:val="TOC1"/>
            <w:rPr>
              <w:rFonts w:asciiTheme="minorHAnsi" w:eastAsiaTheme="minorEastAsia" w:hAnsiTheme="minorHAnsi"/>
              <w:noProof/>
              <w:sz w:val="22"/>
              <w:lang w:val="en-US"/>
            </w:rPr>
          </w:pPr>
          <w:hyperlink w:anchor="_Toc161935272" w:history="1">
            <w:r w:rsidR="006E3A52" w:rsidRPr="00806865">
              <w:rPr>
                <w:rStyle w:val="Hyperlink"/>
                <w:rFonts w:ascii="Trebuchet MS" w:hAnsi="Trebuchet MS"/>
                <w:noProof/>
              </w:rPr>
              <w:t>Sumar executiv</w:t>
            </w:r>
            <w:r w:rsidR="006E3A52">
              <w:rPr>
                <w:noProof/>
                <w:webHidden/>
              </w:rPr>
              <w:tab/>
            </w:r>
            <w:r w:rsidR="006E3A52">
              <w:rPr>
                <w:noProof/>
                <w:webHidden/>
              </w:rPr>
              <w:fldChar w:fldCharType="begin"/>
            </w:r>
            <w:r w:rsidR="006E3A52">
              <w:rPr>
                <w:noProof/>
                <w:webHidden/>
              </w:rPr>
              <w:instrText xml:space="preserve"> PAGEREF _Toc161935272 \h </w:instrText>
            </w:r>
            <w:r w:rsidR="006E3A52">
              <w:rPr>
                <w:noProof/>
                <w:webHidden/>
              </w:rPr>
            </w:r>
            <w:r w:rsidR="006E3A52">
              <w:rPr>
                <w:noProof/>
                <w:webHidden/>
              </w:rPr>
              <w:fldChar w:fldCharType="separate"/>
            </w:r>
            <w:r>
              <w:rPr>
                <w:noProof/>
                <w:webHidden/>
              </w:rPr>
              <w:t>5</w:t>
            </w:r>
            <w:r w:rsidR="006E3A52">
              <w:rPr>
                <w:noProof/>
                <w:webHidden/>
              </w:rPr>
              <w:fldChar w:fldCharType="end"/>
            </w:r>
          </w:hyperlink>
        </w:p>
        <w:p w14:paraId="5B267F6D" w14:textId="163BF571" w:rsidR="006E3A52" w:rsidRDefault="00514653">
          <w:pPr>
            <w:pStyle w:val="TOC1"/>
            <w:rPr>
              <w:rFonts w:asciiTheme="minorHAnsi" w:eastAsiaTheme="minorEastAsia" w:hAnsiTheme="minorHAnsi"/>
              <w:noProof/>
              <w:sz w:val="22"/>
              <w:lang w:val="en-US"/>
            </w:rPr>
          </w:pPr>
          <w:hyperlink w:anchor="_Toc161935273" w:history="1">
            <w:r w:rsidR="006E3A52" w:rsidRPr="00806865">
              <w:rPr>
                <w:rStyle w:val="Hyperlink"/>
                <w:rFonts w:ascii="Trebuchet MS" w:hAnsi="Trebuchet MS"/>
                <w:noProof/>
              </w:rPr>
              <w:t>Definiții</w:t>
            </w:r>
            <w:r w:rsidR="006E3A52">
              <w:rPr>
                <w:noProof/>
                <w:webHidden/>
              </w:rPr>
              <w:tab/>
            </w:r>
            <w:r w:rsidR="006E3A52">
              <w:rPr>
                <w:noProof/>
                <w:webHidden/>
              </w:rPr>
              <w:fldChar w:fldCharType="begin"/>
            </w:r>
            <w:r w:rsidR="006E3A52">
              <w:rPr>
                <w:noProof/>
                <w:webHidden/>
              </w:rPr>
              <w:instrText xml:space="preserve"> PAGEREF _Toc161935273 \h </w:instrText>
            </w:r>
            <w:r w:rsidR="006E3A52">
              <w:rPr>
                <w:noProof/>
                <w:webHidden/>
              </w:rPr>
            </w:r>
            <w:r w:rsidR="006E3A52">
              <w:rPr>
                <w:noProof/>
                <w:webHidden/>
              </w:rPr>
              <w:fldChar w:fldCharType="separate"/>
            </w:r>
            <w:r>
              <w:rPr>
                <w:noProof/>
                <w:webHidden/>
              </w:rPr>
              <w:t>6</w:t>
            </w:r>
            <w:r w:rsidR="006E3A52">
              <w:rPr>
                <w:noProof/>
                <w:webHidden/>
              </w:rPr>
              <w:fldChar w:fldCharType="end"/>
            </w:r>
          </w:hyperlink>
        </w:p>
        <w:p w14:paraId="6EF34EEA" w14:textId="602FD4D7" w:rsidR="006E3A52" w:rsidRDefault="00514653">
          <w:pPr>
            <w:pStyle w:val="TOC1"/>
            <w:rPr>
              <w:rFonts w:asciiTheme="minorHAnsi" w:eastAsiaTheme="minorEastAsia" w:hAnsiTheme="minorHAnsi"/>
              <w:noProof/>
              <w:sz w:val="22"/>
              <w:lang w:val="en-US"/>
            </w:rPr>
          </w:pPr>
          <w:hyperlink w:anchor="_Toc161935274" w:history="1">
            <w:r w:rsidR="006E3A52" w:rsidRPr="00806865">
              <w:rPr>
                <w:rStyle w:val="Hyperlink"/>
                <w:rFonts w:ascii="Trebuchet MS" w:hAnsi="Trebuchet MS"/>
                <w:noProof/>
              </w:rPr>
              <w:t>Acronime</w:t>
            </w:r>
            <w:r w:rsidR="006E3A52">
              <w:rPr>
                <w:noProof/>
                <w:webHidden/>
              </w:rPr>
              <w:tab/>
            </w:r>
            <w:r w:rsidR="006E3A52">
              <w:rPr>
                <w:noProof/>
                <w:webHidden/>
              </w:rPr>
              <w:fldChar w:fldCharType="begin"/>
            </w:r>
            <w:r w:rsidR="006E3A52">
              <w:rPr>
                <w:noProof/>
                <w:webHidden/>
              </w:rPr>
              <w:instrText xml:space="preserve"> PAGEREF _Toc161935274 \h </w:instrText>
            </w:r>
            <w:r w:rsidR="006E3A52">
              <w:rPr>
                <w:noProof/>
                <w:webHidden/>
              </w:rPr>
            </w:r>
            <w:r w:rsidR="006E3A52">
              <w:rPr>
                <w:noProof/>
                <w:webHidden/>
              </w:rPr>
              <w:fldChar w:fldCharType="separate"/>
            </w:r>
            <w:r>
              <w:rPr>
                <w:noProof/>
                <w:webHidden/>
              </w:rPr>
              <w:t>7</w:t>
            </w:r>
            <w:r w:rsidR="006E3A52">
              <w:rPr>
                <w:noProof/>
                <w:webHidden/>
              </w:rPr>
              <w:fldChar w:fldCharType="end"/>
            </w:r>
          </w:hyperlink>
        </w:p>
        <w:p w14:paraId="07274A71" w14:textId="2FCDEC8E" w:rsidR="006E3A52" w:rsidRDefault="00514653">
          <w:pPr>
            <w:pStyle w:val="TOC1"/>
            <w:tabs>
              <w:tab w:val="left" w:pos="440"/>
            </w:tabs>
            <w:rPr>
              <w:rFonts w:asciiTheme="minorHAnsi" w:eastAsiaTheme="minorEastAsia" w:hAnsiTheme="minorHAnsi"/>
              <w:noProof/>
              <w:sz w:val="22"/>
              <w:lang w:val="en-US"/>
            </w:rPr>
          </w:pPr>
          <w:hyperlink w:anchor="_Toc161935275" w:history="1">
            <w:r w:rsidR="006E3A52" w:rsidRPr="00806865">
              <w:rPr>
                <w:rStyle w:val="Hyperlink"/>
                <w:rFonts w:ascii="Trebuchet MS" w:hAnsi="Trebuchet MS"/>
                <w:noProof/>
              </w:rPr>
              <w:t>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Introducere</w:t>
            </w:r>
            <w:r w:rsidR="006E3A52">
              <w:rPr>
                <w:noProof/>
                <w:webHidden/>
              </w:rPr>
              <w:tab/>
            </w:r>
            <w:r w:rsidR="006E3A52">
              <w:rPr>
                <w:noProof/>
                <w:webHidden/>
              </w:rPr>
              <w:fldChar w:fldCharType="begin"/>
            </w:r>
            <w:r w:rsidR="006E3A52">
              <w:rPr>
                <w:noProof/>
                <w:webHidden/>
              </w:rPr>
              <w:instrText xml:space="preserve"> PAGEREF _Toc161935275 \h </w:instrText>
            </w:r>
            <w:r w:rsidR="006E3A52">
              <w:rPr>
                <w:noProof/>
                <w:webHidden/>
              </w:rPr>
            </w:r>
            <w:r w:rsidR="006E3A52">
              <w:rPr>
                <w:noProof/>
                <w:webHidden/>
              </w:rPr>
              <w:fldChar w:fldCharType="separate"/>
            </w:r>
            <w:r>
              <w:rPr>
                <w:noProof/>
                <w:webHidden/>
              </w:rPr>
              <w:t>8</w:t>
            </w:r>
            <w:r w:rsidR="006E3A52">
              <w:rPr>
                <w:noProof/>
                <w:webHidden/>
              </w:rPr>
              <w:fldChar w:fldCharType="end"/>
            </w:r>
          </w:hyperlink>
        </w:p>
        <w:p w14:paraId="095F8607" w14:textId="2BC38B3A" w:rsidR="006E3A52" w:rsidRDefault="00514653">
          <w:pPr>
            <w:pStyle w:val="TOC2"/>
            <w:rPr>
              <w:rFonts w:asciiTheme="minorHAnsi" w:eastAsiaTheme="minorEastAsia" w:hAnsiTheme="minorHAnsi"/>
              <w:noProof/>
              <w:sz w:val="22"/>
              <w:lang w:val="en-US"/>
            </w:rPr>
          </w:pPr>
          <w:hyperlink w:anchor="_Toc161935276" w:history="1">
            <w:r w:rsidR="006E3A52" w:rsidRPr="00806865">
              <w:rPr>
                <w:rStyle w:val="Hyperlink"/>
                <w:rFonts w:ascii="Trebuchet MS" w:hAnsi="Trebuchet MS"/>
                <w:noProof/>
              </w:rPr>
              <w:t>1.1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Obiectivele proiectului</w:t>
            </w:r>
            <w:r w:rsidR="006E3A52">
              <w:rPr>
                <w:noProof/>
                <w:webHidden/>
              </w:rPr>
              <w:tab/>
            </w:r>
            <w:r w:rsidR="006E3A52">
              <w:rPr>
                <w:noProof/>
                <w:webHidden/>
              </w:rPr>
              <w:fldChar w:fldCharType="begin"/>
            </w:r>
            <w:r w:rsidR="006E3A52">
              <w:rPr>
                <w:noProof/>
                <w:webHidden/>
              </w:rPr>
              <w:instrText xml:space="preserve"> PAGEREF _Toc161935276 \h </w:instrText>
            </w:r>
            <w:r w:rsidR="006E3A52">
              <w:rPr>
                <w:noProof/>
                <w:webHidden/>
              </w:rPr>
            </w:r>
            <w:r w:rsidR="006E3A52">
              <w:rPr>
                <w:noProof/>
                <w:webHidden/>
              </w:rPr>
              <w:fldChar w:fldCharType="separate"/>
            </w:r>
            <w:r>
              <w:rPr>
                <w:noProof/>
                <w:webHidden/>
              </w:rPr>
              <w:t>8</w:t>
            </w:r>
            <w:r w:rsidR="006E3A52">
              <w:rPr>
                <w:noProof/>
                <w:webHidden/>
              </w:rPr>
              <w:fldChar w:fldCharType="end"/>
            </w:r>
          </w:hyperlink>
        </w:p>
        <w:p w14:paraId="30A57E21" w14:textId="127DEEA4" w:rsidR="006E3A52" w:rsidRDefault="00514653">
          <w:pPr>
            <w:pStyle w:val="TOC2"/>
            <w:rPr>
              <w:rFonts w:asciiTheme="minorHAnsi" w:eastAsiaTheme="minorEastAsia" w:hAnsiTheme="minorHAnsi"/>
              <w:noProof/>
              <w:sz w:val="22"/>
              <w:lang w:val="en-US"/>
            </w:rPr>
          </w:pPr>
          <w:hyperlink w:anchor="_Toc161935277" w:history="1">
            <w:r w:rsidR="006E3A52" w:rsidRPr="00806865">
              <w:rPr>
                <w:rStyle w:val="Hyperlink"/>
                <w:rFonts w:ascii="Trebuchet MS" w:hAnsi="Trebuchet MS"/>
                <w:noProof/>
              </w:rPr>
              <w:t>1.2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Obiectivele și structura livrabilului</w:t>
            </w:r>
            <w:r w:rsidR="006E3A52">
              <w:rPr>
                <w:noProof/>
                <w:webHidden/>
              </w:rPr>
              <w:tab/>
            </w:r>
            <w:r w:rsidR="006E3A52">
              <w:rPr>
                <w:noProof/>
                <w:webHidden/>
              </w:rPr>
              <w:fldChar w:fldCharType="begin"/>
            </w:r>
            <w:r w:rsidR="006E3A52">
              <w:rPr>
                <w:noProof/>
                <w:webHidden/>
              </w:rPr>
              <w:instrText xml:space="preserve"> PAGEREF _Toc161935277 \h </w:instrText>
            </w:r>
            <w:r w:rsidR="006E3A52">
              <w:rPr>
                <w:noProof/>
                <w:webHidden/>
              </w:rPr>
            </w:r>
            <w:r w:rsidR="006E3A52">
              <w:rPr>
                <w:noProof/>
                <w:webHidden/>
              </w:rPr>
              <w:fldChar w:fldCharType="separate"/>
            </w:r>
            <w:r>
              <w:rPr>
                <w:noProof/>
                <w:webHidden/>
              </w:rPr>
              <w:t>9</w:t>
            </w:r>
            <w:r w:rsidR="006E3A52">
              <w:rPr>
                <w:noProof/>
                <w:webHidden/>
              </w:rPr>
              <w:fldChar w:fldCharType="end"/>
            </w:r>
          </w:hyperlink>
        </w:p>
        <w:p w14:paraId="57E48BAF" w14:textId="10073045" w:rsidR="006E3A52" w:rsidRDefault="00514653">
          <w:pPr>
            <w:pStyle w:val="TOC1"/>
            <w:tabs>
              <w:tab w:val="left" w:pos="440"/>
            </w:tabs>
            <w:rPr>
              <w:rFonts w:asciiTheme="minorHAnsi" w:eastAsiaTheme="minorEastAsia" w:hAnsiTheme="minorHAnsi"/>
              <w:noProof/>
              <w:sz w:val="22"/>
              <w:lang w:val="en-US"/>
            </w:rPr>
          </w:pPr>
          <w:hyperlink w:anchor="_Toc161935278" w:history="1">
            <w:r w:rsidR="006E3A52" w:rsidRPr="00806865">
              <w:rPr>
                <w:rStyle w:val="Hyperlink"/>
                <w:rFonts w:ascii="Trebuchet MS" w:hAnsi="Trebuchet MS"/>
                <w:noProof/>
              </w:rPr>
              <w:t>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Cadrul general al realizării analizelor asupra normelor legale și documentelor de referință</w:t>
            </w:r>
            <w:r w:rsidR="006E3A52">
              <w:rPr>
                <w:noProof/>
                <w:webHidden/>
              </w:rPr>
              <w:tab/>
            </w:r>
            <w:r w:rsidR="006E3A52">
              <w:rPr>
                <w:noProof/>
                <w:webHidden/>
              </w:rPr>
              <w:fldChar w:fldCharType="begin"/>
            </w:r>
            <w:r w:rsidR="006E3A52">
              <w:rPr>
                <w:noProof/>
                <w:webHidden/>
              </w:rPr>
              <w:instrText xml:space="preserve"> PAGEREF _Toc161935278 \h </w:instrText>
            </w:r>
            <w:r w:rsidR="006E3A52">
              <w:rPr>
                <w:noProof/>
                <w:webHidden/>
              </w:rPr>
            </w:r>
            <w:r w:rsidR="006E3A52">
              <w:rPr>
                <w:noProof/>
                <w:webHidden/>
              </w:rPr>
              <w:fldChar w:fldCharType="separate"/>
            </w:r>
            <w:r>
              <w:rPr>
                <w:noProof/>
                <w:webHidden/>
              </w:rPr>
              <w:t>10</w:t>
            </w:r>
            <w:r w:rsidR="006E3A52">
              <w:rPr>
                <w:noProof/>
                <w:webHidden/>
              </w:rPr>
              <w:fldChar w:fldCharType="end"/>
            </w:r>
          </w:hyperlink>
        </w:p>
        <w:p w14:paraId="75CF8E4A" w14:textId="1292525A" w:rsidR="006E3A52" w:rsidRDefault="00514653">
          <w:pPr>
            <w:pStyle w:val="TOC2"/>
            <w:rPr>
              <w:rFonts w:asciiTheme="minorHAnsi" w:eastAsiaTheme="minorEastAsia" w:hAnsiTheme="minorHAnsi"/>
              <w:noProof/>
              <w:sz w:val="22"/>
              <w:lang w:val="en-US"/>
            </w:rPr>
          </w:pPr>
          <w:hyperlink w:anchor="_Toc161935279" w:history="1">
            <w:r w:rsidR="006E3A52" w:rsidRPr="00806865">
              <w:rPr>
                <w:rStyle w:val="Hyperlink"/>
                <w:rFonts w:ascii="Trebuchet MS" w:hAnsi="Trebuchet MS"/>
                <w:noProof/>
              </w:rPr>
              <w:t>2.1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Pregătirea și validarea conceptului metodologic</w:t>
            </w:r>
            <w:r w:rsidR="006E3A52">
              <w:rPr>
                <w:noProof/>
                <w:webHidden/>
              </w:rPr>
              <w:tab/>
            </w:r>
            <w:r w:rsidR="006E3A52">
              <w:rPr>
                <w:noProof/>
                <w:webHidden/>
              </w:rPr>
              <w:fldChar w:fldCharType="begin"/>
            </w:r>
            <w:r w:rsidR="006E3A52">
              <w:rPr>
                <w:noProof/>
                <w:webHidden/>
              </w:rPr>
              <w:instrText xml:space="preserve"> PAGEREF _Toc161935279 \h </w:instrText>
            </w:r>
            <w:r w:rsidR="006E3A52">
              <w:rPr>
                <w:noProof/>
                <w:webHidden/>
              </w:rPr>
            </w:r>
            <w:r w:rsidR="006E3A52">
              <w:rPr>
                <w:noProof/>
                <w:webHidden/>
              </w:rPr>
              <w:fldChar w:fldCharType="separate"/>
            </w:r>
            <w:r>
              <w:rPr>
                <w:noProof/>
                <w:webHidden/>
              </w:rPr>
              <w:t>10</w:t>
            </w:r>
            <w:r w:rsidR="006E3A52">
              <w:rPr>
                <w:noProof/>
                <w:webHidden/>
              </w:rPr>
              <w:fldChar w:fldCharType="end"/>
            </w:r>
          </w:hyperlink>
        </w:p>
        <w:p w14:paraId="3692A54B" w14:textId="21093150" w:rsidR="006E3A52" w:rsidRDefault="00514653">
          <w:pPr>
            <w:pStyle w:val="TOC2"/>
            <w:rPr>
              <w:rFonts w:asciiTheme="minorHAnsi" w:eastAsiaTheme="minorEastAsia" w:hAnsiTheme="minorHAnsi"/>
              <w:noProof/>
              <w:sz w:val="22"/>
              <w:lang w:val="en-US"/>
            </w:rPr>
          </w:pPr>
          <w:hyperlink w:anchor="_Toc161935280" w:history="1">
            <w:r w:rsidR="006E3A52" w:rsidRPr="00806865">
              <w:rPr>
                <w:rStyle w:val="Hyperlink"/>
                <w:rFonts w:ascii="Trebuchet MS" w:hAnsi="Trebuchet MS"/>
                <w:noProof/>
              </w:rPr>
              <w:t>2.2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Colectarea datelor</w:t>
            </w:r>
            <w:r w:rsidR="006E3A52">
              <w:rPr>
                <w:noProof/>
                <w:webHidden/>
              </w:rPr>
              <w:tab/>
            </w:r>
            <w:r w:rsidR="006E3A52">
              <w:rPr>
                <w:noProof/>
                <w:webHidden/>
              </w:rPr>
              <w:fldChar w:fldCharType="begin"/>
            </w:r>
            <w:r w:rsidR="006E3A52">
              <w:rPr>
                <w:noProof/>
                <w:webHidden/>
              </w:rPr>
              <w:instrText xml:space="preserve"> PAGEREF _Toc161935280 \h </w:instrText>
            </w:r>
            <w:r w:rsidR="006E3A52">
              <w:rPr>
                <w:noProof/>
                <w:webHidden/>
              </w:rPr>
            </w:r>
            <w:r w:rsidR="006E3A52">
              <w:rPr>
                <w:noProof/>
                <w:webHidden/>
              </w:rPr>
              <w:fldChar w:fldCharType="separate"/>
            </w:r>
            <w:r>
              <w:rPr>
                <w:noProof/>
                <w:webHidden/>
              </w:rPr>
              <w:t>11</w:t>
            </w:r>
            <w:r w:rsidR="006E3A52">
              <w:rPr>
                <w:noProof/>
                <w:webHidden/>
              </w:rPr>
              <w:fldChar w:fldCharType="end"/>
            </w:r>
          </w:hyperlink>
        </w:p>
        <w:p w14:paraId="32DC0431" w14:textId="67E28EAE"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81" w:history="1">
            <w:r w:rsidR="006E3A52" w:rsidRPr="00806865">
              <w:rPr>
                <w:rStyle w:val="Hyperlink"/>
                <w:rFonts w:ascii="Trebuchet MS" w:hAnsi="Trebuchet MS"/>
                <w:noProof/>
              </w:rPr>
              <w:t>2.2.1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Cercetare documentară</w:t>
            </w:r>
            <w:r w:rsidR="006E3A52">
              <w:rPr>
                <w:noProof/>
                <w:webHidden/>
              </w:rPr>
              <w:tab/>
            </w:r>
            <w:r w:rsidR="006E3A52">
              <w:rPr>
                <w:noProof/>
                <w:webHidden/>
              </w:rPr>
              <w:fldChar w:fldCharType="begin"/>
            </w:r>
            <w:r w:rsidR="006E3A52">
              <w:rPr>
                <w:noProof/>
                <w:webHidden/>
              </w:rPr>
              <w:instrText xml:space="preserve"> PAGEREF _Toc161935281 \h </w:instrText>
            </w:r>
            <w:r w:rsidR="006E3A52">
              <w:rPr>
                <w:noProof/>
                <w:webHidden/>
              </w:rPr>
            </w:r>
            <w:r w:rsidR="006E3A52">
              <w:rPr>
                <w:noProof/>
                <w:webHidden/>
              </w:rPr>
              <w:fldChar w:fldCharType="separate"/>
            </w:r>
            <w:r>
              <w:rPr>
                <w:noProof/>
                <w:webHidden/>
              </w:rPr>
              <w:t>11</w:t>
            </w:r>
            <w:r w:rsidR="006E3A52">
              <w:rPr>
                <w:noProof/>
                <w:webHidden/>
              </w:rPr>
              <w:fldChar w:fldCharType="end"/>
            </w:r>
          </w:hyperlink>
        </w:p>
        <w:p w14:paraId="3D998C64" w14:textId="06C1C842"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82" w:history="1">
            <w:r w:rsidR="006E3A52" w:rsidRPr="00806865">
              <w:rPr>
                <w:rStyle w:val="Hyperlink"/>
                <w:rFonts w:ascii="Trebuchet MS" w:hAnsi="Trebuchet MS"/>
                <w:noProof/>
              </w:rPr>
              <w:t>2.2.2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Cercetare cantitativă</w:t>
            </w:r>
            <w:r w:rsidR="006E3A52">
              <w:rPr>
                <w:noProof/>
                <w:webHidden/>
              </w:rPr>
              <w:tab/>
            </w:r>
            <w:r w:rsidR="006E3A52">
              <w:rPr>
                <w:noProof/>
                <w:webHidden/>
              </w:rPr>
              <w:fldChar w:fldCharType="begin"/>
            </w:r>
            <w:r w:rsidR="006E3A52">
              <w:rPr>
                <w:noProof/>
                <w:webHidden/>
              </w:rPr>
              <w:instrText xml:space="preserve"> PAGEREF _Toc161935282 \h </w:instrText>
            </w:r>
            <w:r w:rsidR="006E3A52">
              <w:rPr>
                <w:noProof/>
                <w:webHidden/>
              </w:rPr>
            </w:r>
            <w:r w:rsidR="006E3A52">
              <w:rPr>
                <w:noProof/>
                <w:webHidden/>
              </w:rPr>
              <w:fldChar w:fldCharType="separate"/>
            </w:r>
            <w:r>
              <w:rPr>
                <w:noProof/>
                <w:webHidden/>
              </w:rPr>
              <w:t>19</w:t>
            </w:r>
            <w:r w:rsidR="006E3A52">
              <w:rPr>
                <w:noProof/>
                <w:webHidden/>
              </w:rPr>
              <w:fldChar w:fldCharType="end"/>
            </w:r>
          </w:hyperlink>
        </w:p>
        <w:p w14:paraId="46ABA1D5" w14:textId="6415109A"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83" w:history="1">
            <w:r w:rsidR="006E3A52" w:rsidRPr="00806865">
              <w:rPr>
                <w:rStyle w:val="Hyperlink"/>
                <w:rFonts w:ascii="Trebuchet MS" w:hAnsi="Trebuchet MS"/>
                <w:noProof/>
              </w:rPr>
              <w:t>2.2.3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Organizarea și derularea interviurilor structurate</w:t>
            </w:r>
            <w:r w:rsidR="006E3A52">
              <w:rPr>
                <w:noProof/>
                <w:webHidden/>
              </w:rPr>
              <w:tab/>
            </w:r>
            <w:r w:rsidR="006E3A52">
              <w:rPr>
                <w:noProof/>
                <w:webHidden/>
              </w:rPr>
              <w:fldChar w:fldCharType="begin"/>
            </w:r>
            <w:r w:rsidR="006E3A52">
              <w:rPr>
                <w:noProof/>
                <w:webHidden/>
              </w:rPr>
              <w:instrText xml:space="preserve"> PAGEREF _Toc161935283 \h </w:instrText>
            </w:r>
            <w:r w:rsidR="006E3A52">
              <w:rPr>
                <w:noProof/>
                <w:webHidden/>
              </w:rPr>
            </w:r>
            <w:r w:rsidR="006E3A52">
              <w:rPr>
                <w:noProof/>
                <w:webHidden/>
              </w:rPr>
              <w:fldChar w:fldCharType="separate"/>
            </w:r>
            <w:r>
              <w:rPr>
                <w:noProof/>
                <w:webHidden/>
              </w:rPr>
              <w:t>21</w:t>
            </w:r>
            <w:r w:rsidR="006E3A52">
              <w:rPr>
                <w:noProof/>
                <w:webHidden/>
              </w:rPr>
              <w:fldChar w:fldCharType="end"/>
            </w:r>
          </w:hyperlink>
        </w:p>
        <w:p w14:paraId="416C497C" w14:textId="62882299" w:rsidR="006E3A52" w:rsidRDefault="00514653">
          <w:pPr>
            <w:pStyle w:val="TOC2"/>
            <w:rPr>
              <w:rFonts w:asciiTheme="minorHAnsi" w:eastAsiaTheme="minorEastAsia" w:hAnsiTheme="minorHAnsi"/>
              <w:noProof/>
              <w:sz w:val="22"/>
              <w:lang w:val="en-US"/>
            </w:rPr>
          </w:pPr>
          <w:hyperlink w:anchor="_Toc161935284" w:history="1">
            <w:r w:rsidR="006E3A52" w:rsidRPr="00806865">
              <w:rPr>
                <w:rStyle w:val="Hyperlink"/>
                <w:rFonts w:ascii="Trebuchet MS" w:hAnsi="Trebuchet MS"/>
                <w:noProof/>
              </w:rPr>
              <w:t>2.3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Analiza datelor</w:t>
            </w:r>
            <w:r w:rsidR="006E3A52">
              <w:rPr>
                <w:noProof/>
                <w:webHidden/>
              </w:rPr>
              <w:tab/>
            </w:r>
            <w:r w:rsidR="006E3A52">
              <w:rPr>
                <w:noProof/>
                <w:webHidden/>
              </w:rPr>
              <w:fldChar w:fldCharType="begin"/>
            </w:r>
            <w:r w:rsidR="006E3A52">
              <w:rPr>
                <w:noProof/>
                <w:webHidden/>
              </w:rPr>
              <w:instrText xml:space="preserve"> PAGEREF _Toc161935284 \h </w:instrText>
            </w:r>
            <w:r w:rsidR="006E3A52">
              <w:rPr>
                <w:noProof/>
                <w:webHidden/>
              </w:rPr>
            </w:r>
            <w:r w:rsidR="006E3A52">
              <w:rPr>
                <w:noProof/>
                <w:webHidden/>
              </w:rPr>
              <w:fldChar w:fldCharType="separate"/>
            </w:r>
            <w:r>
              <w:rPr>
                <w:noProof/>
                <w:webHidden/>
              </w:rPr>
              <w:t>22</w:t>
            </w:r>
            <w:r w:rsidR="006E3A52">
              <w:rPr>
                <w:noProof/>
                <w:webHidden/>
              </w:rPr>
              <w:fldChar w:fldCharType="end"/>
            </w:r>
          </w:hyperlink>
        </w:p>
        <w:p w14:paraId="724C0378" w14:textId="03F06EE9"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85" w:history="1">
            <w:r w:rsidR="006E3A52" w:rsidRPr="00806865">
              <w:rPr>
                <w:rStyle w:val="Hyperlink"/>
                <w:rFonts w:ascii="Trebuchet MS" w:hAnsi="Trebuchet MS"/>
                <w:noProof/>
              </w:rPr>
              <w:t>2.3.1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Studii de caz:</w:t>
            </w:r>
            <w:r w:rsidR="006E3A52">
              <w:rPr>
                <w:noProof/>
                <w:webHidden/>
              </w:rPr>
              <w:tab/>
            </w:r>
            <w:r w:rsidR="006E3A52">
              <w:rPr>
                <w:noProof/>
                <w:webHidden/>
              </w:rPr>
              <w:fldChar w:fldCharType="begin"/>
            </w:r>
            <w:r w:rsidR="006E3A52">
              <w:rPr>
                <w:noProof/>
                <w:webHidden/>
              </w:rPr>
              <w:instrText xml:space="preserve"> PAGEREF _Toc161935285 \h </w:instrText>
            </w:r>
            <w:r w:rsidR="006E3A52">
              <w:rPr>
                <w:noProof/>
                <w:webHidden/>
              </w:rPr>
            </w:r>
            <w:r w:rsidR="006E3A52">
              <w:rPr>
                <w:noProof/>
                <w:webHidden/>
              </w:rPr>
              <w:fldChar w:fldCharType="separate"/>
            </w:r>
            <w:r>
              <w:rPr>
                <w:noProof/>
                <w:webHidden/>
              </w:rPr>
              <w:t>22</w:t>
            </w:r>
            <w:r w:rsidR="006E3A52">
              <w:rPr>
                <w:noProof/>
                <w:webHidden/>
              </w:rPr>
              <w:fldChar w:fldCharType="end"/>
            </w:r>
          </w:hyperlink>
        </w:p>
        <w:p w14:paraId="692E023C" w14:textId="35169A3B"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86" w:history="1">
            <w:r w:rsidR="006E3A52" w:rsidRPr="00806865">
              <w:rPr>
                <w:rStyle w:val="Hyperlink"/>
                <w:rFonts w:ascii="Trebuchet MS" w:hAnsi="Trebuchet MS"/>
                <w:noProof/>
              </w:rPr>
              <w:t>2.3.2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Analiza operaționalizării metodologiei de analiză a posturilor</w:t>
            </w:r>
            <w:r w:rsidR="006E3A52">
              <w:rPr>
                <w:noProof/>
                <w:webHidden/>
              </w:rPr>
              <w:tab/>
            </w:r>
            <w:r w:rsidR="006E3A52">
              <w:rPr>
                <w:noProof/>
                <w:webHidden/>
              </w:rPr>
              <w:fldChar w:fldCharType="begin"/>
            </w:r>
            <w:r w:rsidR="006E3A52">
              <w:rPr>
                <w:noProof/>
                <w:webHidden/>
              </w:rPr>
              <w:instrText xml:space="preserve"> PAGEREF _Toc161935286 \h </w:instrText>
            </w:r>
            <w:r w:rsidR="006E3A52">
              <w:rPr>
                <w:noProof/>
                <w:webHidden/>
              </w:rPr>
            </w:r>
            <w:r w:rsidR="006E3A52">
              <w:rPr>
                <w:noProof/>
                <w:webHidden/>
              </w:rPr>
              <w:fldChar w:fldCharType="separate"/>
            </w:r>
            <w:r>
              <w:rPr>
                <w:noProof/>
                <w:webHidden/>
              </w:rPr>
              <w:t>25</w:t>
            </w:r>
            <w:r w:rsidR="006E3A52">
              <w:rPr>
                <w:noProof/>
                <w:webHidden/>
              </w:rPr>
              <w:fldChar w:fldCharType="end"/>
            </w:r>
          </w:hyperlink>
        </w:p>
        <w:p w14:paraId="2518AA84" w14:textId="6E988722"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87" w:history="1">
            <w:r w:rsidR="006E3A52" w:rsidRPr="00806865">
              <w:rPr>
                <w:rStyle w:val="Hyperlink"/>
                <w:rFonts w:ascii="Trebuchet MS" w:hAnsi="Trebuchet MS"/>
                <w:noProof/>
              </w:rPr>
              <w:t>2.3.3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Analiza de tip cauză-efect</w:t>
            </w:r>
            <w:r w:rsidR="006E3A52">
              <w:rPr>
                <w:noProof/>
                <w:webHidden/>
              </w:rPr>
              <w:tab/>
            </w:r>
            <w:r w:rsidR="006E3A52">
              <w:rPr>
                <w:noProof/>
                <w:webHidden/>
              </w:rPr>
              <w:fldChar w:fldCharType="begin"/>
            </w:r>
            <w:r w:rsidR="006E3A52">
              <w:rPr>
                <w:noProof/>
                <w:webHidden/>
              </w:rPr>
              <w:instrText xml:space="preserve"> PAGEREF _Toc161935287 \h </w:instrText>
            </w:r>
            <w:r w:rsidR="006E3A52">
              <w:rPr>
                <w:noProof/>
                <w:webHidden/>
              </w:rPr>
            </w:r>
            <w:r w:rsidR="006E3A52">
              <w:rPr>
                <w:noProof/>
                <w:webHidden/>
              </w:rPr>
              <w:fldChar w:fldCharType="separate"/>
            </w:r>
            <w:r>
              <w:rPr>
                <w:noProof/>
                <w:webHidden/>
              </w:rPr>
              <w:t>34</w:t>
            </w:r>
            <w:r w:rsidR="006E3A52">
              <w:rPr>
                <w:noProof/>
                <w:webHidden/>
              </w:rPr>
              <w:fldChar w:fldCharType="end"/>
            </w:r>
          </w:hyperlink>
        </w:p>
        <w:p w14:paraId="3E5240F3" w14:textId="49D19A6B" w:rsidR="006E3A52" w:rsidRDefault="00514653">
          <w:pPr>
            <w:pStyle w:val="TOC2"/>
            <w:rPr>
              <w:rFonts w:asciiTheme="minorHAnsi" w:eastAsiaTheme="minorEastAsia" w:hAnsiTheme="minorHAnsi"/>
              <w:noProof/>
              <w:sz w:val="22"/>
              <w:lang w:val="en-US"/>
            </w:rPr>
          </w:pPr>
          <w:hyperlink w:anchor="_Toc161935288" w:history="1">
            <w:r w:rsidR="006E3A52" w:rsidRPr="00806865">
              <w:rPr>
                <w:rStyle w:val="Hyperlink"/>
                <w:rFonts w:ascii="Trebuchet MS" w:hAnsi="Trebuchet MS"/>
                <w:noProof/>
              </w:rPr>
              <w:t>2.4</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Validarea constatărilor și concluziilor preliminare</w:t>
            </w:r>
            <w:r w:rsidR="006E3A52">
              <w:rPr>
                <w:noProof/>
                <w:webHidden/>
              </w:rPr>
              <w:tab/>
            </w:r>
            <w:r w:rsidR="006E3A52">
              <w:rPr>
                <w:noProof/>
                <w:webHidden/>
              </w:rPr>
              <w:fldChar w:fldCharType="begin"/>
            </w:r>
            <w:r w:rsidR="006E3A52">
              <w:rPr>
                <w:noProof/>
                <w:webHidden/>
              </w:rPr>
              <w:instrText xml:space="preserve"> PAGEREF _Toc161935288 \h </w:instrText>
            </w:r>
            <w:r w:rsidR="006E3A52">
              <w:rPr>
                <w:noProof/>
                <w:webHidden/>
              </w:rPr>
            </w:r>
            <w:r w:rsidR="006E3A52">
              <w:rPr>
                <w:noProof/>
                <w:webHidden/>
              </w:rPr>
              <w:fldChar w:fldCharType="separate"/>
            </w:r>
            <w:r>
              <w:rPr>
                <w:noProof/>
                <w:webHidden/>
              </w:rPr>
              <w:t>35</w:t>
            </w:r>
            <w:r w:rsidR="006E3A52">
              <w:rPr>
                <w:noProof/>
                <w:webHidden/>
              </w:rPr>
              <w:fldChar w:fldCharType="end"/>
            </w:r>
          </w:hyperlink>
        </w:p>
        <w:p w14:paraId="7492908D" w14:textId="5BA0B751" w:rsidR="006E3A52" w:rsidRDefault="00514653">
          <w:pPr>
            <w:pStyle w:val="TOC2"/>
            <w:rPr>
              <w:rFonts w:asciiTheme="minorHAnsi" w:eastAsiaTheme="minorEastAsia" w:hAnsiTheme="minorHAnsi"/>
              <w:noProof/>
              <w:sz w:val="22"/>
              <w:lang w:val="en-US"/>
            </w:rPr>
          </w:pPr>
          <w:hyperlink w:anchor="_Toc161935289" w:history="1">
            <w:r w:rsidR="006E3A52" w:rsidRPr="00806865">
              <w:rPr>
                <w:rStyle w:val="Hyperlink"/>
                <w:rFonts w:ascii="Trebuchet MS" w:hAnsi="Trebuchet MS"/>
                <w:noProof/>
              </w:rPr>
              <w:t>2.5</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Redactarea livrabilului</w:t>
            </w:r>
            <w:r w:rsidR="006E3A52">
              <w:rPr>
                <w:noProof/>
                <w:webHidden/>
              </w:rPr>
              <w:tab/>
            </w:r>
            <w:r w:rsidR="006E3A52">
              <w:rPr>
                <w:noProof/>
                <w:webHidden/>
              </w:rPr>
              <w:fldChar w:fldCharType="begin"/>
            </w:r>
            <w:r w:rsidR="006E3A52">
              <w:rPr>
                <w:noProof/>
                <w:webHidden/>
              </w:rPr>
              <w:instrText xml:space="preserve"> PAGEREF _Toc161935289 \h </w:instrText>
            </w:r>
            <w:r w:rsidR="006E3A52">
              <w:rPr>
                <w:noProof/>
                <w:webHidden/>
              </w:rPr>
            </w:r>
            <w:r w:rsidR="006E3A52">
              <w:rPr>
                <w:noProof/>
                <w:webHidden/>
              </w:rPr>
              <w:fldChar w:fldCharType="separate"/>
            </w:r>
            <w:r>
              <w:rPr>
                <w:noProof/>
                <w:webHidden/>
              </w:rPr>
              <w:t>35</w:t>
            </w:r>
            <w:r w:rsidR="006E3A52">
              <w:rPr>
                <w:noProof/>
                <w:webHidden/>
              </w:rPr>
              <w:fldChar w:fldCharType="end"/>
            </w:r>
          </w:hyperlink>
        </w:p>
        <w:p w14:paraId="35C06F1A" w14:textId="4E02EC56" w:rsidR="006E3A52" w:rsidRDefault="00514653">
          <w:pPr>
            <w:pStyle w:val="TOC1"/>
            <w:tabs>
              <w:tab w:val="left" w:pos="440"/>
            </w:tabs>
            <w:rPr>
              <w:rFonts w:asciiTheme="minorHAnsi" w:eastAsiaTheme="minorEastAsia" w:hAnsiTheme="minorHAnsi"/>
              <w:noProof/>
              <w:sz w:val="22"/>
              <w:lang w:val="en-US"/>
            </w:rPr>
          </w:pPr>
          <w:hyperlink w:anchor="_Toc161935290" w:history="1">
            <w:r w:rsidR="006E3A52" w:rsidRPr="00806865">
              <w:rPr>
                <w:rStyle w:val="Hyperlink"/>
                <w:rFonts w:ascii="Trebuchet MS" w:hAnsi="Trebuchet MS"/>
                <w:noProof/>
              </w:rPr>
              <w:t>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Concluzii și recomandări</w:t>
            </w:r>
            <w:r w:rsidR="006E3A52">
              <w:rPr>
                <w:noProof/>
                <w:webHidden/>
              </w:rPr>
              <w:tab/>
            </w:r>
            <w:r w:rsidR="006E3A52">
              <w:rPr>
                <w:noProof/>
                <w:webHidden/>
              </w:rPr>
              <w:fldChar w:fldCharType="begin"/>
            </w:r>
            <w:r w:rsidR="006E3A52">
              <w:rPr>
                <w:noProof/>
                <w:webHidden/>
              </w:rPr>
              <w:instrText xml:space="preserve"> PAGEREF _Toc161935290 \h </w:instrText>
            </w:r>
            <w:r w:rsidR="006E3A52">
              <w:rPr>
                <w:noProof/>
                <w:webHidden/>
              </w:rPr>
            </w:r>
            <w:r w:rsidR="006E3A52">
              <w:rPr>
                <w:noProof/>
                <w:webHidden/>
              </w:rPr>
              <w:fldChar w:fldCharType="separate"/>
            </w:r>
            <w:r>
              <w:rPr>
                <w:noProof/>
                <w:webHidden/>
              </w:rPr>
              <w:t>35</w:t>
            </w:r>
            <w:r w:rsidR="006E3A52">
              <w:rPr>
                <w:noProof/>
                <w:webHidden/>
              </w:rPr>
              <w:fldChar w:fldCharType="end"/>
            </w:r>
          </w:hyperlink>
        </w:p>
        <w:p w14:paraId="32731848" w14:textId="40893D1D" w:rsidR="006E3A52" w:rsidRDefault="00514653">
          <w:pPr>
            <w:pStyle w:val="TOC1"/>
            <w:tabs>
              <w:tab w:val="left" w:pos="440"/>
            </w:tabs>
            <w:rPr>
              <w:rFonts w:asciiTheme="minorHAnsi" w:eastAsiaTheme="minorEastAsia" w:hAnsiTheme="minorHAnsi"/>
              <w:noProof/>
              <w:sz w:val="22"/>
              <w:lang w:val="en-US"/>
            </w:rPr>
          </w:pPr>
          <w:hyperlink w:anchor="_Toc161935291" w:history="1">
            <w:r w:rsidR="006E3A52" w:rsidRPr="00806865">
              <w:rPr>
                <w:rStyle w:val="Hyperlink"/>
                <w:rFonts w:ascii="Trebuchet MS" w:hAnsi="Trebuchet MS"/>
                <w:noProof/>
              </w:rPr>
              <w:t>4.</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Îndrumări metodologice și ghidaj suplimentar în parcurgerea etapelor de elaborare și avizare a cadrului de competențe specifice</w:t>
            </w:r>
            <w:r w:rsidR="006E3A52">
              <w:rPr>
                <w:noProof/>
                <w:webHidden/>
              </w:rPr>
              <w:tab/>
            </w:r>
            <w:r w:rsidR="006E3A52">
              <w:rPr>
                <w:noProof/>
                <w:webHidden/>
              </w:rPr>
              <w:fldChar w:fldCharType="begin"/>
            </w:r>
            <w:r w:rsidR="006E3A52">
              <w:rPr>
                <w:noProof/>
                <w:webHidden/>
              </w:rPr>
              <w:instrText xml:space="preserve"> PAGEREF _Toc161935291 \h </w:instrText>
            </w:r>
            <w:r w:rsidR="006E3A52">
              <w:rPr>
                <w:noProof/>
                <w:webHidden/>
              </w:rPr>
            </w:r>
            <w:r w:rsidR="006E3A52">
              <w:rPr>
                <w:noProof/>
                <w:webHidden/>
              </w:rPr>
              <w:fldChar w:fldCharType="separate"/>
            </w:r>
            <w:r>
              <w:rPr>
                <w:noProof/>
                <w:webHidden/>
              </w:rPr>
              <w:t>39</w:t>
            </w:r>
            <w:r w:rsidR="006E3A52">
              <w:rPr>
                <w:noProof/>
                <w:webHidden/>
              </w:rPr>
              <w:fldChar w:fldCharType="end"/>
            </w:r>
          </w:hyperlink>
        </w:p>
        <w:p w14:paraId="047741D9" w14:textId="7E4B46A6" w:rsidR="006E3A52" w:rsidRDefault="00514653">
          <w:pPr>
            <w:pStyle w:val="TOC2"/>
            <w:rPr>
              <w:rFonts w:asciiTheme="minorHAnsi" w:eastAsiaTheme="minorEastAsia" w:hAnsiTheme="minorHAnsi"/>
              <w:noProof/>
              <w:sz w:val="22"/>
              <w:lang w:val="en-US"/>
            </w:rPr>
          </w:pPr>
          <w:hyperlink w:anchor="_Toc161935292" w:history="1">
            <w:r w:rsidR="006E3A52" w:rsidRPr="00806865">
              <w:rPr>
                <w:rStyle w:val="Hyperlink"/>
                <w:rFonts w:ascii="Trebuchet MS" w:hAnsi="Trebuchet MS"/>
                <w:noProof/>
              </w:rPr>
              <w:t>4.1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Documente de referință</w:t>
            </w:r>
            <w:r w:rsidR="006E3A52">
              <w:rPr>
                <w:noProof/>
                <w:webHidden/>
              </w:rPr>
              <w:tab/>
            </w:r>
            <w:r w:rsidR="006E3A52">
              <w:rPr>
                <w:noProof/>
                <w:webHidden/>
              </w:rPr>
              <w:fldChar w:fldCharType="begin"/>
            </w:r>
            <w:r w:rsidR="006E3A52">
              <w:rPr>
                <w:noProof/>
                <w:webHidden/>
              </w:rPr>
              <w:instrText xml:space="preserve"> PAGEREF _Toc161935292 \h </w:instrText>
            </w:r>
            <w:r w:rsidR="006E3A52">
              <w:rPr>
                <w:noProof/>
                <w:webHidden/>
              </w:rPr>
            </w:r>
            <w:r w:rsidR="006E3A52">
              <w:rPr>
                <w:noProof/>
                <w:webHidden/>
              </w:rPr>
              <w:fldChar w:fldCharType="separate"/>
            </w:r>
            <w:r>
              <w:rPr>
                <w:noProof/>
                <w:webHidden/>
              </w:rPr>
              <w:t>39</w:t>
            </w:r>
            <w:r w:rsidR="006E3A52">
              <w:rPr>
                <w:noProof/>
                <w:webHidden/>
              </w:rPr>
              <w:fldChar w:fldCharType="end"/>
            </w:r>
          </w:hyperlink>
        </w:p>
        <w:p w14:paraId="6E25E471" w14:textId="0A723F6E"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93" w:history="1">
            <w:r w:rsidR="006E3A52" w:rsidRPr="00806865">
              <w:rPr>
                <w:rStyle w:val="Hyperlink"/>
                <w:rFonts w:ascii="Trebuchet MS" w:hAnsi="Trebuchet MS"/>
                <w:noProof/>
              </w:rPr>
              <w:t>4.1.1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Cadru legal</w:t>
            </w:r>
            <w:r w:rsidR="006E3A52">
              <w:rPr>
                <w:noProof/>
                <w:webHidden/>
              </w:rPr>
              <w:tab/>
            </w:r>
            <w:r w:rsidR="006E3A52">
              <w:rPr>
                <w:noProof/>
                <w:webHidden/>
              </w:rPr>
              <w:fldChar w:fldCharType="begin"/>
            </w:r>
            <w:r w:rsidR="006E3A52">
              <w:rPr>
                <w:noProof/>
                <w:webHidden/>
              </w:rPr>
              <w:instrText xml:space="preserve"> PAGEREF _Toc161935293 \h </w:instrText>
            </w:r>
            <w:r w:rsidR="006E3A52">
              <w:rPr>
                <w:noProof/>
                <w:webHidden/>
              </w:rPr>
            </w:r>
            <w:r w:rsidR="006E3A52">
              <w:rPr>
                <w:noProof/>
                <w:webHidden/>
              </w:rPr>
              <w:fldChar w:fldCharType="separate"/>
            </w:r>
            <w:r>
              <w:rPr>
                <w:noProof/>
                <w:webHidden/>
              </w:rPr>
              <w:t>39</w:t>
            </w:r>
            <w:r w:rsidR="006E3A52">
              <w:rPr>
                <w:noProof/>
                <w:webHidden/>
              </w:rPr>
              <w:fldChar w:fldCharType="end"/>
            </w:r>
          </w:hyperlink>
        </w:p>
        <w:p w14:paraId="3EB9AF3F" w14:textId="55C5D16C"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294" w:history="1">
            <w:r w:rsidR="006E3A52" w:rsidRPr="00806865">
              <w:rPr>
                <w:rStyle w:val="Hyperlink"/>
                <w:rFonts w:ascii="Trebuchet MS" w:hAnsi="Trebuchet MS"/>
                <w:noProof/>
              </w:rPr>
              <w:t>4.1.2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Materiale/Documente consultate în elaborarea prezentelor îndrumări metodologice</w:t>
            </w:r>
            <w:r w:rsidR="006E3A52">
              <w:rPr>
                <w:noProof/>
                <w:webHidden/>
              </w:rPr>
              <w:tab/>
            </w:r>
            <w:r w:rsidR="006E3A52">
              <w:rPr>
                <w:noProof/>
                <w:webHidden/>
              </w:rPr>
              <w:fldChar w:fldCharType="begin"/>
            </w:r>
            <w:r w:rsidR="006E3A52">
              <w:rPr>
                <w:noProof/>
                <w:webHidden/>
              </w:rPr>
              <w:instrText xml:space="preserve"> PAGEREF _Toc161935294 \h </w:instrText>
            </w:r>
            <w:r w:rsidR="006E3A52">
              <w:rPr>
                <w:noProof/>
                <w:webHidden/>
              </w:rPr>
            </w:r>
            <w:r w:rsidR="006E3A52">
              <w:rPr>
                <w:noProof/>
                <w:webHidden/>
              </w:rPr>
              <w:fldChar w:fldCharType="separate"/>
            </w:r>
            <w:r>
              <w:rPr>
                <w:noProof/>
                <w:webHidden/>
              </w:rPr>
              <w:t>40</w:t>
            </w:r>
            <w:r w:rsidR="006E3A52">
              <w:rPr>
                <w:noProof/>
                <w:webHidden/>
              </w:rPr>
              <w:fldChar w:fldCharType="end"/>
            </w:r>
          </w:hyperlink>
        </w:p>
        <w:p w14:paraId="7484E8D0" w14:textId="15A17350" w:rsidR="006E3A52" w:rsidRDefault="00514653">
          <w:pPr>
            <w:pStyle w:val="TOC2"/>
            <w:rPr>
              <w:rFonts w:asciiTheme="minorHAnsi" w:eastAsiaTheme="minorEastAsia" w:hAnsiTheme="minorHAnsi"/>
              <w:noProof/>
              <w:sz w:val="22"/>
              <w:lang w:val="en-US"/>
            </w:rPr>
          </w:pPr>
          <w:hyperlink w:anchor="_Toc161935295" w:history="1">
            <w:r w:rsidR="006E3A52" w:rsidRPr="00806865">
              <w:rPr>
                <w:rStyle w:val="Hyperlink"/>
                <w:rFonts w:ascii="Trebuchet MS" w:hAnsi="Trebuchet MS"/>
                <w:noProof/>
              </w:rPr>
              <w:t>4.2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Scop și obiective</w:t>
            </w:r>
            <w:r w:rsidR="006E3A52">
              <w:rPr>
                <w:noProof/>
                <w:webHidden/>
              </w:rPr>
              <w:tab/>
            </w:r>
            <w:r w:rsidR="006E3A52">
              <w:rPr>
                <w:noProof/>
                <w:webHidden/>
              </w:rPr>
              <w:fldChar w:fldCharType="begin"/>
            </w:r>
            <w:r w:rsidR="006E3A52">
              <w:rPr>
                <w:noProof/>
                <w:webHidden/>
              </w:rPr>
              <w:instrText xml:space="preserve"> PAGEREF _Toc161935295 \h </w:instrText>
            </w:r>
            <w:r w:rsidR="006E3A52">
              <w:rPr>
                <w:noProof/>
                <w:webHidden/>
              </w:rPr>
            </w:r>
            <w:r w:rsidR="006E3A52">
              <w:rPr>
                <w:noProof/>
                <w:webHidden/>
              </w:rPr>
              <w:fldChar w:fldCharType="separate"/>
            </w:r>
            <w:r>
              <w:rPr>
                <w:noProof/>
                <w:webHidden/>
              </w:rPr>
              <w:t>40</w:t>
            </w:r>
            <w:r w:rsidR="006E3A52">
              <w:rPr>
                <w:noProof/>
                <w:webHidden/>
              </w:rPr>
              <w:fldChar w:fldCharType="end"/>
            </w:r>
          </w:hyperlink>
        </w:p>
        <w:p w14:paraId="29E4671B" w14:textId="1756E125" w:rsidR="006E3A52" w:rsidRDefault="00514653">
          <w:pPr>
            <w:pStyle w:val="TOC2"/>
            <w:rPr>
              <w:rFonts w:asciiTheme="minorHAnsi" w:eastAsiaTheme="minorEastAsia" w:hAnsiTheme="minorHAnsi"/>
              <w:noProof/>
              <w:sz w:val="22"/>
              <w:lang w:val="en-US"/>
            </w:rPr>
          </w:pPr>
          <w:hyperlink w:anchor="_Toc161935296" w:history="1">
            <w:r w:rsidR="006E3A52" w:rsidRPr="00806865">
              <w:rPr>
                <w:rStyle w:val="Hyperlink"/>
                <w:rFonts w:ascii="Trebuchet MS" w:hAnsi="Trebuchet MS"/>
                <w:noProof/>
              </w:rPr>
              <w:t>4.3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Definiții</w:t>
            </w:r>
            <w:r w:rsidR="006E3A52">
              <w:rPr>
                <w:noProof/>
                <w:webHidden/>
              </w:rPr>
              <w:tab/>
            </w:r>
            <w:r w:rsidR="006E3A52">
              <w:rPr>
                <w:noProof/>
                <w:webHidden/>
              </w:rPr>
              <w:fldChar w:fldCharType="begin"/>
            </w:r>
            <w:r w:rsidR="006E3A52">
              <w:rPr>
                <w:noProof/>
                <w:webHidden/>
              </w:rPr>
              <w:instrText xml:space="preserve"> PAGEREF _Toc161935296 \h </w:instrText>
            </w:r>
            <w:r w:rsidR="006E3A52">
              <w:rPr>
                <w:noProof/>
                <w:webHidden/>
              </w:rPr>
            </w:r>
            <w:r w:rsidR="006E3A52">
              <w:rPr>
                <w:noProof/>
                <w:webHidden/>
              </w:rPr>
              <w:fldChar w:fldCharType="separate"/>
            </w:r>
            <w:r>
              <w:rPr>
                <w:noProof/>
                <w:webHidden/>
              </w:rPr>
              <w:t>41</w:t>
            </w:r>
            <w:r w:rsidR="006E3A52">
              <w:rPr>
                <w:noProof/>
                <w:webHidden/>
              </w:rPr>
              <w:fldChar w:fldCharType="end"/>
            </w:r>
          </w:hyperlink>
        </w:p>
        <w:p w14:paraId="3A542DE2" w14:textId="7DCDE73A" w:rsidR="006E3A52" w:rsidRDefault="00514653">
          <w:pPr>
            <w:pStyle w:val="TOC2"/>
            <w:rPr>
              <w:rFonts w:asciiTheme="minorHAnsi" w:eastAsiaTheme="minorEastAsia" w:hAnsiTheme="minorHAnsi"/>
              <w:noProof/>
              <w:sz w:val="22"/>
              <w:lang w:val="en-US"/>
            </w:rPr>
          </w:pPr>
          <w:hyperlink w:anchor="_Toc161935297" w:history="1">
            <w:r w:rsidR="006E3A52" w:rsidRPr="00806865">
              <w:rPr>
                <w:rStyle w:val="Hyperlink"/>
                <w:rFonts w:ascii="Trebuchet MS" w:hAnsi="Trebuchet MS"/>
                <w:noProof/>
              </w:rPr>
              <w:t>4.4</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Aplicabilitate</w:t>
            </w:r>
            <w:r w:rsidR="006E3A52">
              <w:rPr>
                <w:noProof/>
                <w:webHidden/>
              </w:rPr>
              <w:tab/>
            </w:r>
            <w:r w:rsidR="006E3A52">
              <w:rPr>
                <w:noProof/>
                <w:webHidden/>
              </w:rPr>
              <w:fldChar w:fldCharType="begin"/>
            </w:r>
            <w:r w:rsidR="006E3A52">
              <w:rPr>
                <w:noProof/>
                <w:webHidden/>
              </w:rPr>
              <w:instrText xml:space="preserve"> PAGEREF _Toc161935297 \h </w:instrText>
            </w:r>
            <w:r w:rsidR="006E3A52">
              <w:rPr>
                <w:noProof/>
                <w:webHidden/>
              </w:rPr>
            </w:r>
            <w:r w:rsidR="006E3A52">
              <w:rPr>
                <w:noProof/>
                <w:webHidden/>
              </w:rPr>
              <w:fldChar w:fldCharType="separate"/>
            </w:r>
            <w:r>
              <w:rPr>
                <w:noProof/>
                <w:webHidden/>
              </w:rPr>
              <w:t>41</w:t>
            </w:r>
            <w:r w:rsidR="006E3A52">
              <w:rPr>
                <w:noProof/>
                <w:webHidden/>
              </w:rPr>
              <w:fldChar w:fldCharType="end"/>
            </w:r>
          </w:hyperlink>
        </w:p>
        <w:p w14:paraId="4A70FDFC" w14:textId="4D9679A0" w:rsidR="006E3A52" w:rsidRDefault="00514653">
          <w:pPr>
            <w:pStyle w:val="TOC2"/>
            <w:rPr>
              <w:rFonts w:asciiTheme="minorHAnsi" w:eastAsiaTheme="minorEastAsia" w:hAnsiTheme="minorHAnsi"/>
              <w:noProof/>
              <w:sz w:val="22"/>
              <w:lang w:val="en-US"/>
            </w:rPr>
          </w:pPr>
          <w:hyperlink w:anchor="_Toc161935298" w:history="1">
            <w:r w:rsidR="006E3A52" w:rsidRPr="00806865">
              <w:rPr>
                <w:rStyle w:val="Hyperlink"/>
                <w:rFonts w:ascii="Trebuchet MS" w:hAnsi="Trebuchet MS"/>
                <w:noProof/>
              </w:rPr>
              <w:t>4.5</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Documente necesare pentru implementarea procedurii de elaborare și avizare a cadrului de competențe specifice</w:t>
            </w:r>
            <w:r w:rsidR="006E3A52">
              <w:rPr>
                <w:noProof/>
                <w:webHidden/>
              </w:rPr>
              <w:tab/>
            </w:r>
            <w:r w:rsidR="006E3A52">
              <w:rPr>
                <w:noProof/>
                <w:webHidden/>
              </w:rPr>
              <w:fldChar w:fldCharType="begin"/>
            </w:r>
            <w:r w:rsidR="006E3A52">
              <w:rPr>
                <w:noProof/>
                <w:webHidden/>
              </w:rPr>
              <w:instrText xml:space="preserve"> PAGEREF _Toc161935298 \h </w:instrText>
            </w:r>
            <w:r w:rsidR="006E3A52">
              <w:rPr>
                <w:noProof/>
                <w:webHidden/>
              </w:rPr>
            </w:r>
            <w:r w:rsidR="006E3A52">
              <w:rPr>
                <w:noProof/>
                <w:webHidden/>
              </w:rPr>
              <w:fldChar w:fldCharType="separate"/>
            </w:r>
            <w:r>
              <w:rPr>
                <w:noProof/>
                <w:webHidden/>
              </w:rPr>
              <w:t>42</w:t>
            </w:r>
            <w:r w:rsidR="006E3A52">
              <w:rPr>
                <w:noProof/>
                <w:webHidden/>
              </w:rPr>
              <w:fldChar w:fldCharType="end"/>
            </w:r>
          </w:hyperlink>
        </w:p>
        <w:p w14:paraId="6BCC7FF1" w14:textId="37AF254B" w:rsidR="006E3A52" w:rsidRDefault="00514653">
          <w:pPr>
            <w:pStyle w:val="TOC2"/>
            <w:rPr>
              <w:rFonts w:asciiTheme="minorHAnsi" w:eastAsiaTheme="minorEastAsia" w:hAnsiTheme="minorHAnsi"/>
              <w:noProof/>
              <w:sz w:val="22"/>
              <w:lang w:val="en-US"/>
            </w:rPr>
          </w:pPr>
          <w:hyperlink w:anchor="_Toc161935299" w:history="1">
            <w:r w:rsidR="006E3A52" w:rsidRPr="00806865">
              <w:rPr>
                <w:rStyle w:val="Hyperlink"/>
                <w:rFonts w:ascii="Trebuchet MS" w:hAnsi="Trebuchet MS"/>
                <w:noProof/>
              </w:rPr>
              <w:t>4.6</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Detalierea etapelor de elaborare și avizare a cadrului de competențe specifice</w:t>
            </w:r>
            <w:r w:rsidR="006E3A52">
              <w:rPr>
                <w:noProof/>
                <w:webHidden/>
              </w:rPr>
              <w:tab/>
            </w:r>
            <w:r w:rsidR="006E3A52">
              <w:rPr>
                <w:noProof/>
                <w:webHidden/>
              </w:rPr>
              <w:fldChar w:fldCharType="begin"/>
            </w:r>
            <w:r w:rsidR="006E3A52">
              <w:rPr>
                <w:noProof/>
                <w:webHidden/>
              </w:rPr>
              <w:instrText xml:space="preserve"> PAGEREF _Toc161935299 \h </w:instrText>
            </w:r>
            <w:r w:rsidR="006E3A52">
              <w:rPr>
                <w:noProof/>
                <w:webHidden/>
              </w:rPr>
            </w:r>
            <w:r w:rsidR="006E3A52">
              <w:rPr>
                <w:noProof/>
                <w:webHidden/>
              </w:rPr>
              <w:fldChar w:fldCharType="separate"/>
            </w:r>
            <w:r>
              <w:rPr>
                <w:noProof/>
                <w:webHidden/>
              </w:rPr>
              <w:t>43</w:t>
            </w:r>
            <w:r w:rsidR="006E3A52">
              <w:rPr>
                <w:noProof/>
                <w:webHidden/>
              </w:rPr>
              <w:fldChar w:fldCharType="end"/>
            </w:r>
          </w:hyperlink>
        </w:p>
        <w:p w14:paraId="1F5520C3" w14:textId="256C040F"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300" w:history="1">
            <w:r w:rsidR="006E3A52" w:rsidRPr="00806865">
              <w:rPr>
                <w:rStyle w:val="Hyperlink"/>
                <w:rFonts w:ascii="Trebuchet MS" w:hAnsi="Trebuchet MS"/>
                <w:noProof/>
              </w:rPr>
              <w:t>4.6.1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Etapa 1 - Constituirea grupului de lucru</w:t>
            </w:r>
            <w:r w:rsidR="006E3A52">
              <w:rPr>
                <w:noProof/>
                <w:webHidden/>
              </w:rPr>
              <w:tab/>
            </w:r>
            <w:r w:rsidR="006E3A52">
              <w:rPr>
                <w:noProof/>
                <w:webHidden/>
              </w:rPr>
              <w:fldChar w:fldCharType="begin"/>
            </w:r>
            <w:r w:rsidR="006E3A52">
              <w:rPr>
                <w:noProof/>
                <w:webHidden/>
              </w:rPr>
              <w:instrText xml:space="preserve"> PAGEREF _Toc161935300 \h </w:instrText>
            </w:r>
            <w:r w:rsidR="006E3A52">
              <w:rPr>
                <w:noProof/>
                <w:webHidden/>
              </w:rPr>
            </w:r>
            <w:r w:rsidR="006E3A52">
              <w:rPr>
                <w:noProof/>
                <w:webHidden/>
              </w:rPr>
              <w:fldChar w:fldCharType="separate"/>
            </w:r>
            <w:r>
              <w:rPr>
                <w:noProof/>
                <w:webHidden/>
              </w:rPr>
              <w:t>43</w:t>
            </w:r>
            <w:r w:rsidR="006E3A52">
              <w:rPr>
                <w:noProof/>
                <w:webHidden/>
              </w:rPr>
              <w:fldChar w:fldCharType="end"/>
            </w:r>
          </w:hyperlink>
        </w:p>
        <w:p w14:paraId="1FD69502" w14:textId="45A37461"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301" w:history="1">
            <w:r w:rsidR="006E3A52" w:rsidRPr="00806865">
              <w:rPr>
                <w:rStyle w:val="Hyperlink"/>
                <w:rFonts w:ascii="Trebuchet MS" w:hAnsi="Trebuchet MS"/>
                <w:noProof/>
              </w:rPr>
              <w:t>4.6.2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Etapa 2 - Analiza posturilor şi identificarea necesarului de competențe</w:t>
            </w:r>
            <w:r w:rsidR="006E3A52">
              <w:rPr>
                <w:noProof/>
                <w:webHidden/>
              </w:rPr>
              <w:tab/>
            </w:r>
            <w:r w:rsidR="006E3A52">
              <w:rPr>
                <w:noProof/>
                <w:webHidden/>
              </w:rPr>
              <w:fldChar w:fldCharType="begin"/>
            </w:r>
            <w:r w:rsidR="006E3A52">
              <w:rPr>
                <w:noProof/>
                <w:webHidden/>
              </w:rPr>
              <w:instrText xml:space="preserve"> PAGEREF _Toc161935301 \h </w:instrText>
            </w:r>
            <w:r w:rsidR="006E3A52">
              <w:rPr>
                <w:noProof/>
                <w:webHidden/>
              </w:rPr>
            </w:r>
            <w:r w:rsidR="006E3A52">
              <w:rPr>
                <w:noProof/>
                <w:webHidden/>
              </w:rPr>
              <w:fldChar w:fldCharType="separate"/>
            </w:r>
            <w:r>
              <w:rPr>
                <w:noProof/>
                <w:webHidden/>
              </w:rPr>
              <w:t>46</w:t>
            </w:r>
            <w:r w:rsidR="006E3A52">
              <w:rPr>
                <w:noProof/>
                <w:webHidden/>
              </w:rPr>
              <w:fldChar w:fldCharType="end"/>
            </w:r>
          </w:hyperlink>
        </w:p>
        <w:p w14:paraId="061F421A" w14:textId="6BDCAE5B"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302" w:history="1">
            <w:r w:rsidR="006E3A52" w:rsidRPr="00806865">
              <w:rPr>
                <w:rStyle w:val="Hyperlink"/>
                <w:rFonts w:ascii="Trebuchet MS" w:hAnsi="Trebuchet MS"/>
                <w:noProof/>
              </w:rPr>
              <w:t>4.6.3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Etapa 3 - Stabilirea competențelor generale și a competențelor specifice</w:t>
            </w:r>
            <w:r w:rsidR="006E3A52">
              <w:rPr>
                <w:noProof/>
                <w:webHidden/>
              </w:rPr>
              <w:tab/>
            </w:r>
            <w:r w:rsidR="006E3A52">
              <w:rPr>
                <w:noProof/>
                <w:webHidden/>
              </w:rPr>
              <w:fldChar w:fldCharType="begin"/>
            </w:r>
            <w:r w:rsidR="006E3A52">
              <w:rPr>
                <w:noProof/>
                <w:webHidden/>
              </w:rPr>
              <w:instrText xml:space="preserve"> PAGEREF _Toc161935302 \h </w:instrText>
            </w:r>
            <w:r w:rsidR="006E3A52">
              <w:rPr>
                <w:noProof/>
                <w:webHidden/>
              </w:rPr>
            </w:r>
            <w:r w:rsidR="006E3A52">
              <w:rPr>
                <w:noProof/>
                <w:webHidden/>
              </w:rPr>
              <w:fldChar w:fldCharType="separate"/>
            </w:r>
            <w:r>
              <w:rPr>
                <w:noProof/>
                <w:webHidden/>
              </w:rPr>
              <w:t>51</w:t>
            </w:r>
            <w:r w:rsidR="006E3A52">
              <w:rPr>
                <w:noProof/>
                <w:webHidden/>
              </w:rPr>
              <w:fldChar w:fldCharType="end"/>
            </w:r>
          </w:hyperlink>
        </w:p>
        <w:p w14:paraId="783780C9" w14:textId="5504646E"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303" w:history="1">
            <w:r w:rsidR="006E3A52" w:rsidRPr="00806865">
              <w:rPr>
                <w:rStyle w:val="Hyperlink"/>
                <w:rFonts w:ascii="Trebuchet MS" w:hAnsi="Trebuchet MS"/>
                <w:noProof/>
              </w:rPr>
              <w:t>4.6.4</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Etapa 4 - Avizarea competențelor specifice de către ANFP</w:t>
            </w:r>
            <w:r w:rsidR="006E3A52">
              <w:rPr>
                <w:noProof/>
                <w:webHidden/>
              </w:rPr>
              <w:tab/>
            </w:r>
            <w:r w:rsidR="006E3A52">
              <w:rPr>
                <w:noProof/>
                <w:webHidden/>
              </w:rPr>
              <w:fldChar w:fldCharType="begin"/>
            </w:r>
            <w:r w:rsidR="006E3A52">
              <w:rPr>
                <w:noProof/>
                <w:webHidden/>
              </w:rPr>
              <w:instrText xml:space="preserve"> PAGEREF _Toc161935303 \h </w:instrText>
            </w:r>
            <w:r w:rsidR="006E3A52">
              <w:rPr>
                <w:noProof/>
                <w:webHidden/>
              </w:rPr>
            </w:r>
            <w:r w:rsidR="006E3A52">
              <w:rPr>
                <w:noProof/>
                <w:webHidden/>
              </w:rPr>
              <w:fldChar w:fldCharType="separate"/>
            </w:r>
            <w:r>
              <w:rPr>
                <w:noProof/>
                <w:webHidden/>
              </w:rPr>
              <w:t>62</w:t>
            </w:r>
            <w:r w:rsidR="006E3A52">
              <w:rPr>
                <w:noProof/>
                <w:webHidden/>
              </w:rPr>
              <w:fldChar w:fldCharType="end"/>
            </w:r>
          </w:hyperlink>
        </w:p>
        <w:p w14:paraId="045498B5" w14:textId="6BC5F77A" w:rsidR="006E3A52" w:rsidRDefault="00514653">
          <w:pPr>
            <w:pStyle w:val="TOC3"/>
            <w:tabs>
              <w:tab w:val="left" w:pos="1320"/>
              <w:tab w:val="right" w:leader="dot" w:pos="8720"/>
            </w:tabs>
            <w:rPr>
              <w:rFonts w:asciiTheme="minorHAnsi" w:eastAsiaTheme="minorEastAsia" w:hAnsiTheme="minorHAnsi"/>
              <w:noProof/>
              <w:sz w:val="22"/>
              <w:lang w:val="en-US"/>
            </w:rPr>
          </w:pPr>
          <w:hyperlink w:anchor="_Toc161935304" w:history="1">
            <w:r w:rsidR="006E3A52" w:rsidRPr="00806865">
              <w:rPr>
                <w:rStyle w:val="Hyperlink"/>
                <w:rFonts w:ascii="Trebuchet MS" w:hAnsi="Trebuchet MS"/>
                <w:noProof/>
              </w:rPr>
              <w:t>4.6.5</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Etapa 5 - Întocmirea și aprobarea fișei postului standardizate</w:t>
            </w:r>
            <w:r w:rsidR="006E3A52">
              <w:rPr>
                <w:noProof/>
                <w:webHidden/>
              </w:rPr>
              <w:tab/>
            </w:r>
            <w:r w:rsidR="006E3A52">
              <w:rPr>
                <w:noProof/>
                <w:webHidden/>
              </w:rPr>
              <w:fldChar w:fldCharType="begin"/>
            </w:r>
            <w:r w:rsidR="006E3A52">
              <w:rPr>
                <w:noProof/>
                <w:webHidden/>
              </w:rPr>
              <w:instrText xml:space="preserve"> PAGEREF _Toc161935304 \h </w:instrText>
            </w:r>
            <w:r w:rsidR="006E3A52">
              <w:rPr>
                <w:noProof/>
                <w:webHidden/>
              </w:rPr>
            </w:r>
            <w:r w:rsidR="006E3A52">
              <w:rPr>
                <w:noProof/>
                <w:webHidden/>
              </w:rPr>
              <w:fldChar w:fldCharType="separate"/>
            </w:r>
            <w:r>
              <w:rPr>
                <w:noProof/>
                <w:webHidden/>
              </w:rPr>
              <w:t>64</w:t>
            </w:r>
            <w:r w:rsidR="006E3A52">
              <w:rPr>
                <w:noProof/>
                <w:webHidden/>
              </w:rPr>
              <w:fldChar w:fldCharType="end"/>
            </w:r>
          </w:hyperlink>
        </w:p>
        <w:p w14:paraId="3C730AA1" w14:textId="251E09B6" w:rsidR="006E3A52" w:rsidRDefault="00514653">
          <w:pPr>
            <w:pStyle w:val="TOC2"/>
            <w:rPr>
              <w:rFonts w:asciiTheme="minorHAnsi" w:eastAsiaTheme="minorEastAsia" w:hAnsiTheme="minorHAnsi"/>
              <w:noProof/>
              <w:sz w:val="22"/>
              <w:lang w:val="en-US"/>
            </w:rPr>
          </w:pPr>
          <w:hyperlink w:anchor="_Toc161935305" w:history="1">
            <w:r w:rsidR="006E3A52" w:rsidRPr="00806865">
              <w:rPr>
                <w:rStyle w:val="Hyperlink"/>
                <w:rFonts w:ascii="Trebuchet MS" w:hAnsi="Trebuchet MS"/>
                <w:noProof/>
              </w:rPr>
              <w:t>4.7</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Roluri și responsabilități</w:t>
            </w:r>
            <w:r w:rsidR="006E3A52">
              <w:rPr>
                <w:noProof/>
                <w:webHidden/>
              </w:rPr>
              <w:tab/>
            </w:r>
            <w:r w:rsidR="006E3A52">
              <w:rPr>
                <w:noProof/>
                <w:webHidden/>
              </w:rPr>
              <w:fldChar w:fldCharType="begin"/>
            </w:r>
            <w:r w:rsidR="006E3A52">
              <w:rPr>
                <w:noProof/>
                <w:webHidden/>
              </w:rPr>
              <w:instrText xml:space="preserve"> PAGEREF _Toc161935305 \h </w:instrText>
            </w:r>
            <w:r w:rsidR="006E3A52">
              <w:rPr>
                <w:noProof/>
                <w:webHidden/>
              </w:rPr>
            </w:r>
            <w:r w:rsidR="006E3A52">
              <w:rPr>
                <w:noProof/>
                <w:webHidden/>
              </w:rPr>
              <w:fldChar w:fldCharType="separate"/>
            </w:r>
            <w:r>
              <w:rPr>
                <w:noProof/>
                <w:webHidden/>
              </w:rPr>
              <w:t>65</w:t>
            </w:r>
            <w:r w:rsidR="006E3A52">
              <w:rPr>
                <w:noProof/>
                <w:webHidden/>
              </w:rPr>
              <w:fldChar w:fldCharType="end"/>
            </w:r>
          </w:hyperlink>
        </w:p>
        <w:p w14:paraId="246BA924" w14:textId="74A487AA" w:rsidR="006E3A52" w:rsidRDefault="00514653">
          <w:pPr>
            <w:pStyle w:val="TOC1"/>
            <w:tabs>
              <w:tab w:val="left" w:pos="440"/>
            </w:tabs>
            <w:rPr>
              <w:rFonts w:asciiTheme="minorHAnsi" w:eastAsiaTheme="minorEastAsia" w:hAnsiTheme="minorHAnsi"/>
              <w:noProof/>
              <w:sz w:val="22"/>
              <w:lang w:val="en-US"/>
            </w:rPr>
          </w:pPr>
          <w:hyperlink w:anchor="_Toc161935306" w:history="1">
            <w:r w:rsidR="006E3A52" w:rsidRPr="00806865">
              <w:rPr>
                <w:rStyle w:val="Hyperlink"/>
                <w:rFonts w:ascii="Trebuchet MS" w:hAnsi="Trebuchet MS"/>
                <w:noProof/>
              </w:rPr>
              <w:t>5.</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Plan de diseminare a metodologiei – cadru de analiză a posturilor</w:t>
            </w:r>
            <w:r w:rsidR="006E3A52">
              <w:rPr>
                <w:noProof/>
                <w:webHidden/>
              </w:rPr>
              <w:tab/>
            </w:r>
            <w:r w:rsidR="006E3A52">
              <w:rPr>
                <w:noProof/>
                <w:webHidden/>
              </w:rPr>
              <w:fldChar w:fldCharType="begin"/>
            </w:r>
            <w:r w:rsidR="006E3A52">
              <w:rPr>
                <w:noProof/>
                <w:webHidden/>
              </w:rPr>
              <w:instrText xml:space="preserve"> PAGEREF _Toc161935306 \h </w:instrText>
            </w:r>
            <w:r w:rsidR="006E3A52">
              <w:rPr>
                <w:noProof/>
                <w:webHidden/>
              </w:rPr>
            </w:r>
            <w:r w:rsidR="006E3A52">
              <w:rPr>
                <w:noProof/>
                <w:webHidden/>
              </w:rPr>
              <w:fldChar w:fldCharType="separate"/>
            </w:r>
            <w:r>
              <w:rPr>
                <w:noProof/>
                <w:webHidden/>
              </w:rPr>
              <w:t>67</w:t>
            </w:r>
            <w:r w:rsidR="006E3A52">
              <w:rPr>
                <w:noProof/>
                <w:webHidden/>
              </w:rPr>
              <w:fldChar w:fldCharType="end"/>
            </w:r>
          </w:hyperlink>
        </w:p>
        <w:p w14:paraId="51449E12" w14:textId="74A9FB26" w:rsidR="006E3A52" w:rsidRDefault="00514653">
          <w:pPr>
            <w:pStyle w:val="TOC1"/>
            <w:tabs>
              <w:tab w:val="left" w:pos="440"/>
            </w:tabs>
            <w:rPr>
              <w:rFonts w:asciiTheme="minorHAnsi" w:eastAsiaTheme="minorEastAsia" w:hAnsiTheme="minorHAnsi"/>
              <w:noProof/>
              <w:sz w:val="22"/>
              <w:lang w:val="en-US"/>
            </w:rPr>
          </w:pPr>
          <w:hyperlink w:anchor="_Toc161935307" w:history="1">
            <w:r w:rsidR="006E3A52" w:rsidRPr="00806865">
              <w:rPr>
                <w:rStyle w:val="Hyperlink"/>
                <w:rFonts w:ascii="Trebuchet MS" w:hAnsi="Trebuchet MS"/>
                <w:noProof/>
              </w:rPr>
              <w:t>6.</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Anexe</w:t>
            </w:r>
            <w:r w:rsidR="006E3A52">
              <w:rPr>
                <w:noProof/>
                <w:webHidden/>
              </w:rPr>
              <w:tab/>
            </w:r>
            <w:r w:rsidR="006E3A52">
              <w:rPr>
                <w:noProof/>
                <w:webHidden/>
              </w:rPr>
              <w:fldChar w:fldCharType="begin"/>
            </w:r>
            <w:r w:rsidR="006E3A52">
              <w:rPr>
                <w:noProof/>
                <w:webHidden/>
              </w:rPr>
              <w:instrText xml:space="preserve"> PAGEREF _Toc161935307 \h </w:instrText>
            </w:r>
            <w:r w:rsidR="006E3A52">
              <w:rPr>
                <w:noProof/>
                <w:webHidden/>
              </w:rPr>
            </w:r>
            <w:r w:rsidR="006E3A52">
              <w:rPr>
                <w:noProof/>
                <w:webHidden/>
              </w:rPr>
              <w:fldChar w:fldCharType="separate"/>
            </w:r>
            <w:r>
              <w:rPr>
                <w:noProof/>
                <w:webHidden/>
              </w:rPr>
              <w:t>68</w:t>
            </w:r>
            <w:r w:rsidR="006E3A52">
              <w:rPr>
                <w:noProof/>
                <w:webHidden/>
              </w:rPr>
              <w:fldChar w:fldCharType="end"/>
            </w:r>
          </w:hyperlink>
        </w:p>
        <w:p w14:paraId="50710A21" w14:textId="10CA20ED" w:rsidR="006E3A52" w:rsidRDefault="00514653">
          <w:pPr>
            <w:pStyle w:val="TOC2"/>
            <w:rPr>
              <w:rFonts w:asciiTheme="minorHAnsi" w:eastAsiaTheme="minorEastAsia" w:hAnsiTheme="minorHAnsi"/>
              <w:noProof/>
              <w:sz w:val="22"/>
              <w:lang w:val="en-US"/>
            </w:rPr>
          </w:pPr>
          <w:hyperlink w:anchor="_Toc161935308" w:history="1">
            <w:r w:rsidR="006E3A52" w:rsidRPr="00806865">
              <w:rPr>
                <w:rStyle w:val="Hyperlink"/>
                <w:rFonts w:ascii="Trebuchet MS" w:hAnsi="Trebuchet MS"/>
                <w:noProof/>
              </w:rPr>
              <w:t>Anexa 1</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Lista documentelor consultate</w:t>
            </w:r>
            <w:r w:rsidR="006E3A52">
              <w:rPr>
                <w:noProof/>
                <w:webHidden/>
              </w:rPr>
              <w:tab/>
            </w:r>
            <w:r w:rsidR="006E3A52">
              <w:rPr>
                <w:noProof/>
                <w:webHidden/>
              </w:rPr>
              <w:fldChar w:fldCharType="begin"/>
            </w:r>
            <w:r w:rsidR="006E3A52">
              <w:rPr>
                <w:noProof/>
                <w:webHidden/>
              </w:rPr>
              <w:instrText xml:space="preserve"> PAGEREF _Toc161935308 \h </w:instrText>
            </w:r>
            <w:r w:rsidR="006E3A52">
              <w:rPr>
                <w:noProof/>
                <w:webHidden/>
              </w:rPr>
            </w:r>
            <w:r w:rsidR="006E3A52">
              <w:rPr>
                <w:noProof/>
                <w:webHidden/>
              </w:rPr>
              <w:fldChar w:fldCharType="separate"/>
            </w:r>
            <w:r>
              <w:rPr>
                <w:noProof/>
                <w:webHidden/>
              </w:rPr>
              <w:t>68</w:t>
            </w:r>
            <w:r w:rsidR="006E3A52">
              <w:rPr>
                <w:noProof/>
                <w:webHidden/>
              </w:rPr>
              <w:fldChar w:fldCharType="end"/>
            </w:r>
          </w:hyperlink>
        </w:p>
        <w:p w14:paraId="1B9E7BEB" w14:textId="6E6B79D2" w:rsidR="006E3A52" w:rsidRDefault="00514653">
          <w:pPr>
            <w:pStyle w:val="TOC2"/>
            <w:rPr>
              <w:rFonts w:asciiTheme="minorHAnsi" w:eastAsiaTheme="minorEastAsia" w:hAnsiTheme="minorHAnsi"/>
              <w:noProof/>
              <w:sz w:val="22"/>
              <w:lang w:val="en-US"/>
            </w:rPr>
          </w:pPr>
          <w:hyperlink w:anchor="_Toc161935309" w:history="1">
            <w:r w:rsidR="006E3A52" w:rsidRPr="00806865">
              <w:rPr>
                <w:rStyle w:val="Hyperlink"/>
                <w:rFonts w:ascii="Trebuchet MS" w:hAnsi="Trebuchet MS"/>
                <w:noProof/>
              </w:rPr>
              <w:t>Anexa 2</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Ghid interviu structurat derulat cu reprezentanții ANFP</w:t>
            </w:r>
            <w:r w:rsidR="006E3A52">
              <w:rPr>
                <w:noProof/>
                <w:webHidden/>
              </w:rPr>
              <w:tab/>
            </w:r>
            <w:r w:rsidR="006E3A52">
              <w:rPr>
                <w:noProof/>
                <w:webHidden/>
              </w:rPr>
              <w:fldChar w:fldCharType="begin"/>
            </w:r>
            <w:r w:rsidR="006E3A52">
              <w:rPr>
                <w:noProof/>
                <w:webHidden/>
              </w:rPr>
              <w:instrText xml:space="preserve"> PAGEREF _Toc161935309 \h </w:instrText>
            </w:r>
            <w:r w:rsidR="006E3A52">
              <w:rPr>
                <w:noProof/>
                <w:webHidden/>
              </w:rPr>
            </w:r>
            <w:r w:rsidR="006E3A52">
              <w:rPr>
                <w:noProof/>
                <w:webHidden/>
              </w:rPr>
              <w:fldChar w:fldCharType="separate"/>
            </w:r>
            <w:r>
              <w:rPr>
                <w:noProof/>
                <w:webHidden/>
              </w:rPr>
              <w:t>72</w:t>
            </w:r>
            <w:r w:rsidR="006E3A52">
              <w:rPr>
                <w:noProof/>
                <w:webHidden/>
              </w:rPr>
              <w:fldChar w:fldCharType="end"/>
            </w:r>
          </w:hyperlink>
        </w:p>
        <w:p w14:paraId="2A049760" w14:textId="6119E2A2" w:rsidR="006E3A52" w:rsidRDefault="00514653">
          <w:pPr>
            <w:pStyle w:val="TOC2"/>
            <w:rPr>
              <w:rFonts w:asciiTheme="minorHAnsi" w:eastAsiaTheme="minorEastAsia" w:hAnsiTheme="minorHAnsi"/>
              <w:noProof/>
              <w:sz w:val="22"/>
              <w:lang w:val="en-US"/>
            </w:rPr>
          </w:pPr>
          <w:hyperlink w:anchor="_Toc161935310" w:history="1">
            <w:r w:rsidR="006E3A52" w:rsidRPr="00806865">
              <w:rPr>
                <w:rStyle w:val="Hyperlink"/>
                <w:rFonts w:ascii="Trebuchet MS" w:hAnsi="Trebuchet MS"/>
                <w:noProof/>
              </w:rPr>
              <w:t>Anexa 3</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Ghid interviu structurat derulat cu reprezentanții autorităților și instituțiilor publice</w:t>
            </w:r>
            <w:r w:rsidR="006E3A52">
              <w:rPr>
                <w:noProof/>
                <w:webHidden/>
              </w:rPr>
              <w:tab/>
            </w:r>
            <w:r w:rsidR="00937EE6">
              <w:rPr>
                <w:noProof/>
                <w:webHidden/>
              </w:rPr>
              <w:t>.................................................................................................................................</w:t>
            </w:r>
            <w:r w:rsidR="006E3A52">
              <w:rPr>
                <w:noProof/>
                <w:webHidden/>
              </w:rPr>
              <w:fldChar w:fldCharType="begin"/>
            </w:r>
            <w:r w:rsidR="006E3A52">
              <w:rPr>
                <w:noProof/>
                <w:webHidden/>
              </w:rPr>
              <w:instrText xml:space="preserve"> PAGEREF _Toc161935310 \h </w:instrText>
            </w:r>
            <w:r w:rsidR="006E3A52">
              <w:rPr>
                <w:noProof/>
                <w:webHidden/>
              </w:rPr>
            </w:r>
            <w:r w:rsidR="006E3A52">
              <w:rPr>
                <w:noProof/>
                <w:webHidden/>
              </w:rPr>
              <w:fldChar w:fldCharType="separate"/>
            </w:r>
            <w:r>
              <w:rPr>
                <w:noProof/>
                <w:webHidden/>
              </w:rPr>
              <w:t>73</w:t>
            </w:r>
            <w:r w:rsidR="006E3A52">
              <w:rPr>
                <w:noProof/>
                <w:webHidden/>
              </w:rPr>
              <w:fldChar w:fldCharType="end"/>
            </w:r>
          </w:hyperlink>
        </w:p>
        <w:p w14:paraId="0D300FC6" w14:textId="718D8A19" w:rsidR="006E3A52" w:rsidRDefault="00514653">
          <w:pPr>
            <w:pStyle w:val="TOC2"/>
            <w:rPr>
              <w:rFonts w:asciiTheme="minorHAnsi" w:eastAsiaTheme="minorEastAsia" w:hAnsiTheme="minorHAnsi"/>
              <w:noProof/>
              <w:sz w:val="22"/>
              <w:lang w:val="en-US"/>
            </w:rPr>
          </w:pPr>
          <w:hyperlink w:anchor="_Toc161935311" w:history="1">
            <w:r w:rsidR="006E3A52" w:rsidRPr="00806865">
              <w:rPr>
                <w:rStyle w:val="Hyperlink"/>
                <w:rFonts w:ascii="Trebuchet MS" w:hAnsi="Trebuchet MS"/>
                <w:noProof/>
              </w:rPr>
              <w:t>Anexa 4</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Instrument pentru simplificarea completării raportului de analiză a posturilor</w:t>
            </w:r>
            <w:r w:rsidR="006E3A52">
              <w:rPr>
                <w:noProof/>
                <w:webHidden/>
              </w:rPr>
              <w:tab/>
            </w:r>
            <w:r w:rsidR="006E3A52">
              <w:rPr>
                <w:noProof/>
                <w:webHidden/>
              </w:rPr>
              <w:fldChar w:fldCharType="begin"/>
            </w:r>
            <w:r w:rsidR="006E3A52">
              <w:rPr>
                <w:noProof/>
                <w:webHidden/>
              </w:rPr>
              <w:instrText xml:space="preserve"> PAGEREF _Toc161935311 \h </w:instrText>
            </w:r>
            <w:r w:rsidR="006E3A52">
              <w:rPr>
                <w:noProof/>
                <w:webHidden/>
              </w:rPr>
            </w:r>
            <w:r w:rsidR="006E3A52">
              <w:rPr>
                <w:noProof/>
                <w:webHidden/>
              </w:rPr>
              <w:fldChar w:fldCharType="separate"/>
            </w:r>
            <w:r>
              <w:rPr>
                <w:noProof/>
                <w:webHidden/>
              </w:rPr>
              <w:t>75</w:t>
            </w:r>
            <w:r w:rsidR="006E3A52">
              <w:rPr>
                <w:noProof/>
                <w:webHidden/>
              </w:rPr>
              <w:fldChar w:fldCharType="end"/>
            </w:r>
          </w:hyperlink>
        </w:p>
        <w:p w14:paraId="07D9E6DD" w14:textId="0A1758DC" w:rsidR="006E3A52" w:rsidRDefault="00514653">
          <w:pPr>
            <w:pStyle w:val="TOC2"/>
            <w:rPr>
              <w:rFonts w:asciiTheme="minorHAnsi" w:eastAsiaTheme="minorEastAsia" w:hAnsiTheme="minorHAnsi"/>
              <w:noProof/>
              <w:sz w:val="22"/>
              <w:lang w:val="en-US"/>
            </w:rPr>
          </w:pPr>
          <w:hyperlink w:anchor="_Toc161935312" w:history="1">
            <w:r w:rsidR="006E3A52" w:rsidRPr="00806865">
              <w:rPr>
                <w:rStyle w:val="Hyperlink"/>
                <w:rFonts w:ascii="Trebuchet MS" w:hAnsi="Trebuchet MS"/>
                <w:noProof/>
              </w:rPr>
              <w:t>Anexa 5</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Formular de analiză a posturilor – exemplu RU</w:t>
            </w:r>
            <w:r w:rsidR="006E3A52">
              <w:rPr>
                <w:noProof/>
                <w:webHidden/>
              </w:rPr>
              <w:tab/>
            </w:r>
            <w:r w:rsidR="006E3A52">
              <w:rPr>
                <w:noProof/>
                <w:webHidden/>
              </w:rPr>
              <w:fldChar w:fldCharType="begin"/>
            </w:r>
            <w:r w:rsidR="006E3A52">
              <w:rPr>
                <w:noProof/>
                <w:webHidden/>
              </w:rPr>
              <w:instrText xml:space="preserve"> PAGEREF _Toc161935312 \h </w:instrText>
            </w:r>
            <w:r w:rsidR="006E3A52">
              <w:rPr>
                <w:noProof/>
                <w:webHidden/>
              </w:rPr>
            </w:r>
            <w:r w:rsidR="006E3A52">
              <w:rPr>
                <w:noProof/>
                <w:webHidden/>
              </w:rPr>
              <w:fldChar w:fldCharType="separate"/>
            </w:r>
            <w:r>
              <w:rPr>
                <w:noProof/>
                <w:webHidden/>
              </w:rPr>
              <w:t>75</w:t>
            </w:r>
            <w:r w:rsidR="006E3A52">
              <w:rPr>
                <w:noProof/>
                <w:webHidden/>
              </w:rPr>
              <w:fldChar w:fldCharType="end"/>
            </w:r>
          </w:hyperlink>
        </w:p>
        <w:p w14:paraId="4D7A6E26" w14:textId="10CC03F7" w:rsidR="006E3A52" w:rsidRDefault="00514653">
          <w:pPr>
            <w:pStyle w:val="TOC2"/>
            <w:rPr>
              <w:rFonts w:asciiTheme="minorHAnsi" w:eastAsiaTheme="minorEastAsia" w:hAnsiTheme="minorHAnsi"/>
              <w:noProof/>
              <w:sz w:val="22"/>
              <w:lang w:val="en-US"/>
            </w:rPr>
          </w:pPr>
          <w:hyperlink w:anchor="_Toc161935313" w:history="1">
            <w:r w:rsidR="006E3A52" w:rsidRPr="00806865">
              <w:rPr>
                <w:rStyle w:val="Hyperlink"/>
                <w:rFonts w:ascii="Trebuchet MS" w:hAnsi="Trebuchet MS"/>
                <w:noProof/>
              </w:rPr>
              <w:t>Anexa 6</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Model de Raport de analiză a posturilor incluzând competențe specifice, în baza Anexei 4</w:t>
            </w:r>
            <w:r w:rsidR="006E3A52">
              <w:rPr>
                <w:noProof/>
                <w:webHidden/>
              </w:rPr>
              <w:tab/>
            </w:r>
            <w:r w:rsidR="00937EE6">
              <w:rPr>
                <w:noProof/>
                <w:webHidden/>
              </w:rPr>
              <w:t>.................................................................................................................................</w:t>
            </w:r>
            <w:r w:rsidR="006E3A52">
              <w:rPr>
                <w:noProof/>
                <w:webHidden/>
              </w:rPr>
              <w:fldChar w:fldCharType="begin"/>
            </w:r>
            <w:r w:rsidR="006E3A52">
              <w:rPr>
                <w:noProof/>
                <w:webHidden/>
              </w:rPr>
              <w:instrText xml:space="preserve"> PAGEREF _Toc161935313 \h </w:instrText>
            </w:r>
            <w:r w:rsidR="006E3A52">
              <w:rPr>
                <w:noProof/>
                <w:webHidden/>
              </w:rPr>
            </w:r>
            <w:r w:rsidR="006E3A52">
              <w:rPr>
                <w:noProof/>
                <w:webHidden/>
              </w:rPr>
              <w:fldChar w:fldCharType="separate"/>
            </w:r>
            <w:r>
              <w:rPr>
                <w:noProof/>
                <w:webHidden/>
              </w:rPr>
              <w:t>75</w:t>
            </w:r>
            <w:r w:rsidR="006E3A52">
              <w:rPr>
                <w:noProof/>
                <w:webHidden/>
              </w:rPr>
              <w:fldChar w:fldCharType="end"/>
            </w:r>
          </w:hyperlink>
        </w:p>
        <w:p w14:paraId="6CE074AE" w14:textId="6979F000" w:rsidR="006E3A52" w:rsidRDefault="00514653">
          <w:pPr>
            <w:pStyle w:val="TOC2"/>
            <w:rPr>
              <w:rFonts w:asciiTheme="minorHAnsi" w:eastAsiaTheme="minorEastAsia" w:hAnsiTheme="minorHAnsi"/>
              <w:noProof/>
              <w:sz w:val="22"/>
              <w:lang w:val="en-US"/>
            </w:rPr>
          </w:pPr>
          <w:hyperlink w:anchor="_Toc161935314" w:history="1">
            <w:r w:rsidR="006E3A52" w:rsidRPr="00806865">
              <w:rPr>
                <w:rStyle w:val="Hyperlink"/>
                <w:rFonts w:ascii="Trebuchet MS" w:hAnsi="Trebuchet MS"/>
                <w:noProof/>
              </w:rPr>
              <w:t>Anexa 7</w:t>
            </w:r>
            <w:r w:rsidR="006E3A52">
              <w:rPr>
                <w:rFonts w:asciiTheme="minorHAnsi" w:eastAsiaTheme="minorEastAsia" w:hAnsiTheme="minorHAnsi"/>
                <w:noProof/>
                <w:sz w:val="22"/>
                <w:lang w:val="en-US"/>
              </w:rPr>
              <w:tab/>
            </w:r>
            <w:r w:rsidR="006E3A52" w:rsidRPr="00806865">
              <w:rPr>
                <w:rStyle w:val="Hyperlink"/>
                <w:rFonts w:ascii="Trebuchet MS" w:hAnsi="Trebuchet MS"/>
                <w:noProof/>
              </w:rPr>
              <w:t>Fișa postului standardizată</w:t>
            </w:r>
            <w:r w:rsidR="006E3A52">
              <w:rPr>
                <w:noProof/>
                <w:webHidden/>
              </w:rPr>
              <w:tab/>
            </w:r>
            <w:r w:rsidR="006E3A52">
              <w:rPr>
                <w:noProof/>
                <w:webHidden/>
              </w:rPr>
              <w:fldChar w:fldCharType="begin"/>
            </w:r>
            <w:r w:rsidR="006E3A52">
              <w:rPr>
                <w:noProof/>
                <w:webHidden/>
              </w:rPr>
              <w:instrText xml:space="preserve"> PAGEREF _Toc161935314 \h </w:instrText>
            </w:r>
            <w:r w:rsidR="006E3A52">
              <w:rPr>
                <w:noProof/>
                <w:webHidden/>
              </w:rPr>
            </w:r>
            <w:r w:rsidR="006E3A52">
              <w:rPr>
                <w:noProof/>
                <w:webHidden/>
              </w:rPr>
              <w:fldChar w:fldCharType="separate"/>
            </w:r>
            <w:r>
              <w:rPr>
                <w:noProof/>
                <w:webHidden/>
              </w:rPr>
              <w:t>75</w:t>
            </w:r>
            <w:r w:rsidR="006E3A52">
              <w:rPr>
                <w:noProof/>
                <w:webHidden/>
              </w:rPr>
              <w:fldChar w:fldCharType="end"/>
            </w:r>
          </w:hyperlink>
        </w:p>
        <w:p w14:paraId="3DE37307" w14:textId="79E91EFC" w:rsidR="001D5800" w:rsidRDefault="001D5800">
          <w:r>
            <w:rPr>
              <w:b/>
              <w:bCs/>
              <w:noProof/>
            </w:rPr>
            <w:fldChar w:fldCharType="end"/>
          </w:r>
        </w:p>
      </w:sdtContent>
    </w:sdt>
    <w:p w14:paraId="133119D8" w14:textId="77777777" w:rsidR="001D5800" w:rsidRPr="001D5800" w:rsidRDefault="001D5800" w:rsidP="001D5800"/>
    <w:p w14:paraId="254D6AC6" w14:textId="4942FC80" w:rsidR="00976C2B" w:rsidRDefault="00976C2B" w:rsidP="00D725B2">
      <w:pPr>
        <w:spacing w:line="23" w:lineRule="atLeast"/>
        <w:rPr>
          <w:rFonts w:ascii="Trebuchet MS" w:hAnsi="Trebuchet MS"/>
        </w:rPr>
      </w:pPr>
    </w:p>
    <w:p w14:paraId="29DD922B" w14:textId="343D4307" w:rsidR="001D5800" w:rsidRDefault="001D5800" w:rsidP="00D725B2">
      <w:pPr>
        <w:spacing w:line="23" w:lineRule="atLeast"/>
        <w:rPr>
          <w:rFonts w:ascii="Trebuchet MS" w:hAnsi="Trebuchet MS"/>
        </w:rPr>
      </w:pPr>
    </w:p>
    <w:p w14:paraId="2D41415B" w14:textId="0EFA9944" w:rsidR="001D5800" w:rsidRDefault="001D5800" w:rsidP="00D725B2">
      <w:pPr>
        <w:spacing w:line="23" w:lineRule="atLeast"/>
        <w:rPr>
          <w:rFonts w:ascii="Trebuchet MS" w:hAnsi="Trebuchet MS"/>
        </w:rPr>
      </w:pPr>
    </w:p>
    <w:p w14:paraId="3ED67043" w14:textId="1F7A415F" w:rsidR="001D5800" w:rsidRDefault="001D5800" w:rsidP="00D725B2">
      <w:pPr>
        <w:spacing w:line="23" w:lineRule="atLeast"/>
        <w:rPr>
          <w:rFonts w:ascii="Trebuchet MS" w:hAnsi="Trebuchet MS"/>
        </w:rPr>
      </w:pPr>
    </w:p>
    <w:p w14:paraId="302AA258" w14:textId="41A3EE7B" w:rsidR="001D5800" w:rsidRDefault="001D5800" w:rsidP="00D725B2">
      <w:pPr>
        <w:spacing w:line="23" w:lineRule="atLeast"/>
        <w:rPr>
          <w:rFonts w:ascii="Trebuchet MS" w:hAnsi="Trebuchet MS"/>
        </w:rPr>
      </w:pPr>
    </w:p>
    <w:p w14:paraId="4900B83A" w14:textId="13715330" w:rsidR="001D5800" w:rsidRDefault="001D5800" w:rsidP="00D725B2">
      <w:pPr>
        <w:spacing w:line="23" w:lineRule="atLeast"/>
        <w:rPr>
          <w:rFonts w:ascii="Trebuchet MS" w:hAnsi="Trebuchet MS"/>
        </w:rPr>
      </w:pPr>
    </w:p>
    <w:p w14:paraId="7D911919" w14:textId="29AC2A9A" w:rsidR="001D5800" w:rsidRDefault="001D5800" w:rsidP="00D725B2">
      <w:pPr>
        <w:spacing w:line="23" w:lineRule="atLeast"/>
        <w:rPr>
          <w:rFonts w:ascii="Trebuchet MS" w:hAnsi="Trebuchet MS"/>
        </w:rPr>
      </w:pPr>
    </w:p>
    <w:p w14:paraId="4CEB1376" w14:textId="0416C5F6" w:rsidR="001D5800" w:rsidRDefault="001D5800" w:rsidP="00D725B2">
      <w:pPr>
        <w:spacing w:line="23" w:lineRule="atLeast"/>
        <w:rPr>
          <w:rFonts w:ascii="Trebuchet MS" w:hAnsi="Trebuchet MS"/>
        </w:rPr>
      </w:pPr>
    </w:p>
    <w:p w14:paraId="78B50F2F" w14:textId="03F88234" w:rsidR="001D5800" w:rsidRDefault="001D5800" w:rsidP="00D725B2">
      <w:pPr>
        <w:spacing w:line="23" w:lineRule="atLeast"/>
        <w:rPr>
          <w:rFonts w:ascii="Trebuchet MS" w:hAnsi="Trebuchet MS"/>
        </w:rPr>
      </w:pPr>
    </w:p>
    <w:p w14:paraId="6FA7C70D" w14:textId="706A6CEB" w:rsidR="001D5800" w:rsidRDefault="001D5800" w:rsidP="00D725B2">
      <w:pPr>
        <w:spacing w:line="23" w:lineRule="atLeast"/>
        <w:rPr>
          <w:rFonts w:ascii="Trebuchet MS" w:hAnsi="Trebuchet MS"/>
        </w:rPr>
      </w:pPr>
    </w:p>
    <w:p w14:paraId="3DE15D8C" w14:textId="78AAA3BF" w:rsidR="001D5800" w:rsidRDefault="001D5800" w:rsidP="00D725B2">
      <w:pPr>
        <w:spacing w:line="23" w:lineRule="atLeast"/>
        <w:rPr>
          <w:rFonts w:ascii="Trebuchet MS" w:hAnsi="Trebuchet MS"/>
        </w:rPr>
      </w:pPr>
    </w:p>
    <w:p w14:paraId="4558C86D" w14:textId="783A0228" w:rsidR="001D5800" w:rsidRDefault="001D5800" w:rsidP="00D725B2">
      <w:pPr>
        <w:spacing w:line="23" w:lineRule="atLeast"/>
        <w:rPr>
          <w:rFonts w:ascii="Trebuchet MS" w:hAnsi="Trebuchet MS"/>
        </w:rPr>
      </w:pPr>
    </w:p>
    <w:p w14:paraId="6471A062" w14:textId="34824BB3" w:rsidR="001D5800" w:rsidRDefault="001D5800" w:rsidP="00D725B2">
      <w:pPr>
        <w:spacing w:line="23" w:lineRule="atLeast"/>
        <w:rPr>
          <w:rFonts w:ascii="Trebuchet MS" w:hAnsi="Trebuchet MS"/>
        </w:rPr>
      </w:pPr>
    </w:p>
    <w:p w14:paraId="059ED7B7" w14:textId="4CF233E8" w:rsidR="001D5800" w:rsidRDefault="001D5800" w:rsidP="00D725B2">
      <w:pPr>
        <w:spacing w:line="23" w:lineRule="atLeast"/>
        <w:rPr>
          <w:rFonts w:ascii="Trebuchet MS" w:hAnsi="Trebuchet MS"/>
        </w:rPr>
      </w:pPr>
    </w:p>
    <w:p w14:paraId="02BE317D" w14:textId="77777777" w:rsidR="00493E97" w:rsidRDefault="00493E97" w:rsidP="00D725B2">
      <w:pPr>
        <w:spacing w:line="23" w:lineRule="atLeast"/>
        <w:rPr>
          <w:rFonts w:ascii="Trebuchet MS" w:hAnsi="Trebuchet MS"/>
        </w:rPr>
      </w:pPr>
    </w:p>
    <w:p w14:paraId="6BB6E2AE" w14:textId="54DA07F4" w:rsidR="001D5800" w:rsidRDefault="001D5800" w:rsidP="00D725B2">
      <w:pPr>
        <w:spacing w:line="23" w:lineRule="atLeast"/>
        <w:rPr>
          <w:rFonts w:ascii="Trebuchet MS" w:hAnsi="Trebuchet MS"/>
        </w:rPr>
      </w:pPr>
    </w:p>
    <w:p w14:paraId="4B6FFDDF" w14:textId="50E935B6" w:rsidR="001D5800" w:rsidRDefault="001D5800" w:rsidP="00D725B2">
      <w:pPr>
        <w:spacing w:line="23" w:lineRule="atLeast"/>
        <w:rPr>
          <w:rFonts w:ascii="Trebuchet MS" w:hAnsi="Trebuchet MS"/>
        </w:rPr>
      </w:pPr>
    </w:p>
    <w:p w14:paraId="1DBE6E72" w14:textId="5E3BECE2" w:rsidR="001D5800" w:rsidRDefault="001D5800" w:rsidP="00D725B2">
      <w:pPr>
        <w:spacing w:line="23" w:lineRule="atLeast"/>
        <w:rPr>
          <w:rFonts w:ascii="Trebuchet MS" w:hAnsi="Trebuchet MS"/>
        </w:rPr>
      </w:pPr>
    </w:p>
    <w:p w14:paraId="3BFB7823" w14:textId="77777777" w:rsidR="001D5800" w:rsidRPr="0086651A" w:rsidRDefault="001D5800" w:rsidP="00D725B2">
      <w:pPr>
        <w:spacing w:line="23" w:lineRule="atLeast"/>
        <w:rPr>
          <w:rFonts w:ascii="Trebuchet MS" w:hAnsi="Trebuchet MS"/>
        </w:rPr>
      </w:pPr>
    </w:p>
    <w:p w14:paraId="34053EC4" w14:textId="3903101A" w:rsidR="00E24B30" w:rsidRPr="0086651A" w:rsidRDefault="00055A66" w:rsidP="00D725B2">
      <w:pPr>
        <w:pStyle w:val="Heading1"/>
        <w:numPr>
          <w:ilvl w:val="0"/>
          <w:numId w:val="0"/>
        </w:numPr>
        <w:spacing w:line="23" w:lineRule="atLeast"/>
        <w:rPr>
          <w:rFonts w:ascii="Trebuchet MS" w:hAnsi="Trebuchet MS"/>
        </w:rPr>
      </w:pPr>
      <w:bookmarkStart w:id="4" w:name="_Toc159326850"/>
      <w:bookmarkStart w:id="5" w:name="_Toc161935272"/>
      <w:r w:rsidRPr="0086651A">
        <w:rPr>
          <w:rFonts w:ascii="Trebuchet MS" w:hAnsi="Trebuchet MS"/>
        </w:rPr>
        <w:lastRenderedPageBreak/>
        <w:t>S</w:t>
      </w:r>
      <w:r w:rsidR="00DF496B" w:rsidRPr="0086651A">
        <w:rPr>
          <w:rFonts w:ascii="Trebuchet MS" w:hAnsi="Trebuchet MS"/>
        </w:rPr>
        <w:t>umar executiv</w:t>
      </w:r>
      <w:bookmarkEnd w:id="4"/>
      <w:bookmarkEnd w:id="5"/>
    </w:p>
    <w:p w14:paraId="0B3C35E3" w14:textId="2660B9B7" w:rsidR="00712FEA" w:rsidRPr="0086651A" w:rsidRDefault="00866E41" w:rsidP="00D725B2">
      <w:pPr>
        <w:spacing w:after="240" w:line="23" w:lineRule="atLeast"/>
        <w:rPr>
          <w:rStyle w:val="normaltextrun"/>
          <w:rFonts w:ascii="Trebuchet MS" w:hAnsi="Trebuchet MS" w:cs="Arial"/>
          <w:szCs w:val="20"/>
          <w:shd w:val="clear" w:color="auto" w:fill="FFFFFF"/>
        </w:rPr>
      </w:pPr>
      <w:r w:rsidRPr="0086651A">
        <w:rPr>
          <w:rStyle w:val="normaltextrun"/>
          <w:rFonts w:ascii="Trebuchet MS" w:hAnsi="Trebuchet MS" w:cs="Arial"/>
          <w:b/>
          <w:bCs/>
          <w:szCs w:val="20"/>
          <w:shd w:val="clear" w:color="auto" w:fill="FFFFFF"/>
        </w:rPr>
        <w:t>Livrabilu</w:t>
      </w:r>
      <w:r w:rsidR="000C4551" w:rsidRPr="0086651A">
        <w:rPr>
          <w:rStyle w:val="normaltextrun"/>
          <w:rFonts w:ascii="Trebuchet MS" w:hAnsi="Trebuchet MS" w:cs="Arial"/>
          <w:b/>
          <w:bCs/>
          <w:szCs w:val="20"/>
          <w:shd w:val="clear" w:color="auto" w:fill="FFFFFF"/>
        </w:rPr>
        <w:t>l</w:t>
      </w:r>
      <w:r w:rsidRPr="0086651A">
        <w:rPr>
          <w:rStyle w:val="normaltextrun"/>
          <w:rFonts w:ascii="Trebuchet MS" w:hAnsi="Trebuchet MS" w:cs="Arial"/>
          <w:b/>
          <w:bCs/>
          <w:szCs w:val="20"/>
          <w:shd w:val="clear" w:color="auto" w:fill="FFFFFF"/>
        </w:rPr>
        <w:t xml:space="preserve"> 1 - A</w:t>
      </w:r>
      <w:r w:rsidR="001C6282" w:rsidRPr="0086651A">
        <w:rPr>
          <w:rStyle w:val="normaltextrun"/>
          <w:rFonts w:ascii="Trebuchet MS" w:hAnsi="Trebuchet MS" w:cs="Arial"/>
          <w:b/>
          <w:bCs/>
          <w:szCs w:val="20"/>
          <w:shd w:val="clear" w:color="auto" w:fill="FFFFFF"/>
        </w:rPr>
        <w:t xml:space="preserve">ctualizarea și dezvoltarea </w:t>
      </w:r>
      <w:r w:rsidRPr="0086651A">
        <w:rPr>
          <w:rStyle w:val="normaltextrun"/>
          <w:rFonts w:ascii="Trebuchet MS" w:hAnsi="Trebuchet MS" w:cs="Arial"/>
          <w:b/>
          <w:bCs/>
          <w:szCs w:val="20"/>
          <w:shd w:val="clear" w:color="auto" w:fill="FFFFFF"/>
        </w:rPr>
        <w:t xml:space="preserve">Metodologiei </w:t>
      </w:r>
      <w:r w:rsidR="001C6282" w:rsidRPr="0086651A">
        <w:rPr>
          <w:rStyle w:val="normaltextrun"/>
          <w:rFonts w:ascii="Trebuchet MS" w:hAnsi="Trebuchet MS" w:cs="Arial"/>
          <w:b/>
          <w:bCs/>
          <w:szCs w:val="20"/>
          <w:shd w:val="clear" w:color="auto" w:fill="FFFFFF"/>
        </w:rPr>
        <w:t>de analiză a posturilor</w:t>
      </w:r>
      <w:r w:rsidR="000C4551" w:rsidRPr="0086651A">
        <w:rPr>
          <w:rStyle w:val="normaltextrun"/>
          <w:rFonts w:ascii="Trebuchet MS" w:hAnsi="Trebuchet MS" w:cs="Arial"/>
          <w:b/>
          <w:bCs/>
          <w:szCs w:val="20"/>
          <w:shd w:val="clear" w:color="auto" w:fill="FFFFFF"/>
        </w:rPr>
        <w:t xml:space="preserve"> </w:t>
      </w:r>
      <w:r w:rsidR="000C4551" w:rsidRPr="0086651A">
        <w:rPr>
          <w:rStyle w:val="normaltextrun"/>
          <w:rFonts w:ascii="Trebuchet MS" w:hAnsi="Trebuchet MS" w:cs="Arial"/>
          <w:szCs w:val="20"/>
          <w:shd w:val="clear" w:color="auto" w:fill="FFFFFF"/>
        </w:rPr>
        <w:t>își propune</w:t>
      </w:r>
      <w:r w:rsidR="00712FEA" w:rsidRPr="0086651A">
        <w:rPr>
          <w:rStyle w:val="normaltextrun"/>
          <w:rFonts w:ascii="Trebuchet MS" w:hAnsi="Trebuchet MS" w:cs="Arial"/>
          <w:szCs w:val="20"/>
          <w:shd w:val="clear" w:color="auto" w:fill="FFFFFF"/>
        </w:rPr>
        <w:t>:</w:t>
      </w:r>
    </w:p>
    <w:p w14:paraId="6609FA79" w14:textId="48DE0864" w:rsidR="000C4551" w:rsidRPr="0086651A" w:rsidRDefault="000C4551" w:rsidP="00DB5FE1">
      <w:pPr>
        <w:pStyle w:val="ListParagraph"/>
        <w:numPr>
          <w:ilvl w:val="0"/>
          <w:numId w:val="51"/>
        </w:numPr>
        <w:spacing w:after="240" w:line="23" w:lineRule="atLeast"/>
        <w:rPr>
          <w:rStyle w:val="normaltextrun"/>
          <w:rFonts w:ascii="Trebuchet MS" w:hAnsi="Trebuchet MS" w:cs="Arial"/>
          <w:szCs w:val="20"/>
          <w:shd w:val="clear" w:color="auto" w:fill="FFFFFF"/>
        </w:rPr>
      </w:pPr>
      <w:r w:rsidRPr="0086651A">
        <w:rPr>
          <w:rStyle w:val="normaltextrun"/>
          <w:rFonts w:ascii="Trebuchet MS" w:hAnsi="Trebuchet MS" w:cs="Arial"/>
          <w:b/>
          <w:bCs/>
          <w:szCs w:val="20"/>
          <w:shd w:val="clear" w:color="auto" w:fill="FFFFFF"/>
        </w:rPr>
        <w:t>să prezinte</w:t>
      </w:r>
      <w:r w:rsidR="00467C9B" w:rsidRPr="0086651A">
        <w:rPr>
          <w:rStyle w:val="normaltextrun"/>
          <w:rFonts w:ascii="Trebuchet MS" w:hAnsi="Trebuchet MS" w:cs="Arial"/>
          <w:b/>
          <w:bCs/>
          <w:szCs w:val="20"/>
          <w:shd w:val="clear" w:color="auto" w:fill="FFFFFF"/>
        </w:rPr>
        <w:t xml:space="preserve"> rezultatele analizei </w:t>
      </w:r>
      <w:r w:rsidR="001C6282" w:rsidRPr="0086651A">
        <w:rPr>
          <w:rStyle w:val="normaltextrun"/>
          <w:rFonts w:ascii="Trebuchet MS" w:hAnsi="Trebuchet MS" w:cs="Arial"/>
          <w:b/>
          <w:bCs/>
          <w:szCs w:val="20"/>
          <w:shd w:val="clear" w:color="auto" w:fill="FFFFFF"/>
        </w:rPr>
        <w:t>datelor colectate în vederea</w:t>
      </w:r>
      <w:r w:rsidR="00712FEA" w:rsidRPr="0086651A">
        <w:rPr>
          <w:rStyle w:val="normaltextrun"/>
          <w:rFonts w:ascii="Trebuchet MS" w:hAnsi="Trebuchet MS" w:cs="Arial"/>
          <w:b/>
          <w:bCs/>
          <w:szCs w:val="20"/>
          <w:shd w:val="clear" w:color="auto" w:fill="FFFFFF"/>
        </w:rPr>
        <w:t xml:space="preserve"> identificării bunelor practici și a practicilor problematice manifestate ca urmare a derulării exercițiilor de analiză a postului</w:t>
      </w:r>
      <w:r w:rsidR="00712FEA" w:rsidRPr="0086651A">
        <w:rPr>
          <w:rStyle w:val="normaltextrun"/>
          <w:rFonts w:ascii="Trebuchet MS" w:hAnsi="Trebuchet MS" w:cs="Arial"/>
          <w:szCs w:val="20"/>
          <w:shd w:val="clear" w:color="auto" w:fill="FFFFFF"/>
        </w:rPr>
        <w:t xml:space="preserve"> în perioada scursă de la implementarea cadrelor de competențe generale prin intermediul </w:t>
      </w:r>
      <w:r w:rsidR="003F2245">
        <w:rPr>
          <w:rStyle w:val="normaltextrun"/>
          <w:rFonts w:ascii="Trebuchet MS" w:hAnsi="Trebuchet MS" w:cs="Arial"/>
          <w:szCs w:val="20"/>
          <w:shd w:val="clear" w:color="auto" w:fill="FFFFFF"/>
        </w:rPr>
        <w:t>OUG</w:t>
      </w:r>
      <w:r w:rsidRPr="0086651A">
        <w:rPr>
          <w:rStyle w:val="normaltextrun"/>
          <w:rFonts w:ascii="Trebuchet MS" w:hAnsi="Trebuchet MS" w:cs="Arial"/>
          <w:szCs w:val="20"/>
          <w:shd w:val="clear" w:color="auto" w:fill="FFFFFF"/>
        </w:rPr>
        <w:t xml:space="preserve"> nr. 191/2022 pentru modificarea </w:t>
      </w:r>
      <w:proofErr w:type="spellStart"/>
      <w:r w:rsidRPr="0086651A">
        <w:rPr>
          <w:rStyle w:val="normaltextrun"/>
          <w:rFonts w:ascii="Trebuchet MS" w:hAnsi="Trebuchet MS" w:cs="Arial"/>
          <w:szCs w:val="20"/>
          <w:shd w:val="clear" w:color="auto" w:fill="FFFFFF"/>
        </w:rPr>
        <w:t>şi</w:t>
      </w:r>
      <w:proofErr w:type="spellEnd"/>
      <w:r w:rsidRPr="0086651A">
        <w:rPr>
          <w:rStyle w:val="normaltextrun"/>
          <w:rFonts w:ascii="Trebuchet MS" w:hAnsi="Trebuchet MS" w:cs="Arial"/>
          <w:szCs w:val="20"/>
          <w:shd w:val="clear" w:color="auto" w:fill="FFFFFF"/>
        </w:rPr>
        <w:t xml:space="preserve"> completarea </w:t>
      </w:r>
      <w:r w:rsidR="003F2245">
        <w:rPr>
          <w:rStyle w:val="normaltextrun"/>
          <w:rFonts w:ascii="Trebuchet MS" w:hAnsi="Trebuchet MS" w:cs="Arial"/>
          <w:szCs w:val="20"/>
          <w:shd w:val="clear" w:color="auto" w:fill="FFFFFF"/>
        </w:rPr>
        <w:t>OUG</w:t>
      </w:r>
      <w:r w:rsidRPr="0086651A">
        <w:rPr>
          <w:rStyle w:val="normaltextrun"/>
          <w:rFonts w:ascii="Trebuchet MS" w:hAnsi="Trebuchet MS" w:cs="Arial"/>
          <w:szCs w:val="20"/>
          <w:shd w:val="clear" w:color="auto" w:fill="FFFFFF"/>
        </w:rPr>
        <w:t xml:space="preserve"> nr. 57/2019 privind Codul administrativ și până la intrarea în vigoare a </w:t>
      </w:r>
      <w:r w:rsidR="003F2245">
        <w:rPr>
          <w:rStyle w:val="normaltextrun"/>
          <w:rFonts w:ascii="Trebuchet MS" w:hAnsi="Trebuchet MS" w:cs="Arial"/>
          <w:szCs w:val="20"/>
          <w:shd w:val="clear" w:color="auto" w:fill="FFFFFF"/>
        </w:rPr>
        <w:t>OUG</w:t>
      </w:r>
      <w:r w:rsidRPr="0086651A">
        <w:rPr>
          <w:rStyle w:val="normaltextrun"/>
          <w:rFonts w:ascii="Trebuchet MS" w:hAnsi="Trebuchet MS" w:cs="Arial"/>
          <w:szCs w:val="20"/>
          <w:shd w:val="clear" w:color="auto" w:fill="FFFFFF"/>
        </w:rPr>
        <w:t xml:space="preserve"> nr. 121/2023 pentru modificarea și completarea </w:t>
      </w:r>
      <w:r w:rsidR="003F2245">
        <w:rPr>
          <w:rStyle w:val="normaltextrun"/>
          <w:rFonts w:ascii="Trebuchet MS" w:hAnsi="Trebuchet MS" w:cs="Arial"/>
          <w:szCs w:val="20"/>
          <w:shd w:val="clear" w:color="auto" w:fill="FFFFFF"/>
        </w:rPr>
        <w:t>OUG</w:t>
      </w:r>
      <w:r w:rsidRPr="0086651A">
        <w:rPr>
          <w:rStyle w:val="normaltextrun"/>
          <w:rFonts w:ascii="Trebuchet MS" w:hAnsi="Trebuchet MS" w:cs="Arial"/>
          <w:szCs w:val="20"/>
          <w:shd w:val="clear" w:color="auto" w:fill="FFFFFF"/>
        </w:rPr>
        <w:t xml:space="preserve"> nr. 57/2019 privind Codul administrativ, precum și pentru modificarea art. III din </w:t>
      </w:r>
      <w:r w:rsidR="003F2245">
        <w:rPr>
          <w:rStyle w:val="normaltextrun"/>
          <w:rFonts w:ascii="Trebuchet MS" w:hAnsi="Trebuchet MS" w:cs="Arial"/>
          <w:szCs w:val="20"/>
          <w:shd w:val="clear" w:color="auto" w:fill="FFFFFF"/>
        </w:rPr>
        <w:t>OUG</w:t>
      </w:r>
      <w:r w:rsidRPr="0086651A">
        <w:rPr>
          <w:rStyle w:val="normaltextrun"/>
          <w:rFonts w:ascii="Trebuchet MS" w:hAnsi="Trebuchet MS" w:cs="Arial"/>
          <w:szCs w:val="20"/>
          <w:shd w:val="clear" w:color="auto" w:fill="FFFFFF"/>
        </w:rPr>
        <w:t xml:space="preserve"> nr. 191/2022 pentru modificarea și completarea </w:t>
      </w:r>
      <w:r w:rsidR="003F2245">
        <w:rPr>
          <w:rStyle w:val="normaltextrun"/>
          <w:rFonts w:ascii="Trebuchet MS" w:hAnsi="Trebuchet MS" w:cs="Arial"/>
          <w:szCs w:val="20"/>
          <w:shd w:val="clear" w:color="auto" w:fill="FFFFFF"/>
        </w:rPr>
        <w:t>OUG</w:t>
      </w:r>
      <w:r w:rsidRPr="0086651A">
        <w:rPr>
          <w:rStyle w:val="normaltextrun"/>
          <w:rFonts w:ascii="Trebuchet MS" w:hAnsi="Trebuchet MS" w:cs="Arial"/>
          <w:szCs w:val="20"/>
          <w:shd w:val="clear" w:color="auto" w:fill="FFFFFF"/>
        </w:rPr>
        <w:t xml:space="preserve"> nr. 57/2019 privind Codul administrativ</w:t>
      </w:r>
      <w:r w:rsidR="00712FEA" w:rsidRPr="0086651A">
        <w:rPr>
          <w:rStyle w:val="normaltextrun"/>
          <w:rFonts w:ascii="Trebuchet MS" w:hAnsi="Trebuchet MS" w:cs="Arial"/>
          <w:szCs w:val="20"/>
          <w:shd w:val="clear" w:color="auto" w:fill="FFFFFF"/>
        </w:rPr>
        <w:t xml:space="preserve">, </w:t>
      </w:r>
      <w:r w:rsidR="00712FEA" w:rsidRPr="0086651A">
        <w:rPr>
          <w:rStyle w:val="normaltextrun"/>
          <w:rFonts w:ascii="Trebuchet MS" w:hAnsi="Trebuchet MS" w:cs="Arial"/>
          <w:b/>
          <w:bCs/>
          <w:szCs w:val="20"/>
          <w:shd w:val="clear" w:color="auto" w:fill="FFFFFF"/>
        </w:rPr>
        <w:t>cu scopul</w:t>
      </w:r>
      <w:r w:rsidR="001C6282" w:rsidRPr="0086651A">
        <w:rPr>
          <w:rStyle w:val="normaltextrun"/>
          <w:rFonts w:ascii="Trebuchet MS" w:hAnsi="Trebuchet MS" w:cs="Arial"/>
          <w:b/>
          <w:bCs/>
          <w:szCs w:val="20"/>
          <w:shd w:val="clear" w:color="auto" w:fill="FFFFFF"/>
        </w:rPr>
        <w:t xml:space="preserve"> fundamentării</w:t>
      </w:r>
      <w:r w:rsidR="00482429" w:rsidRPr="0086651A">
        <w:rPr>
          <w:rStyle w:val="normaltextrun"/>
          <w:rFonts w:ascii="Trebuchet MS" w:hAnsi="Trebuchet MS" w:cs="Arial"/>
          <w:b/>
          <w:bCs/>
          <w:szCs w:val="20"/>
          <w:shd w:val="clear" w:color="auto" w:fill="FFFFFF"/>
        </w:rPr>
        <w:t xml:space="preserve"> propunerilor și recomandărilor </w:t>
      </w:r>
      <w:r w:rsidRPr="0086651A">
        <w:rPr>
          <w:rStyle w:val="normaltextrun"/>
          <w:rFonts w:ascii="Trebuchet MS" w:hAnsi="Trebuchet MS" w:cs="Arial"/>
          <w:b/>
          <w:bCs/>
          <w:szCs w:val="20"/>
          <w:shd w:val="clear" w:color="auto" w:fill="FFFFFF"/>
        </w:rPr>
        <w:t xml:space="preserve">privind actualizarea </w:t>
      </w:r>
      <w:r w:rsidR="00712FEA" w:rsidRPr="0086651A">
        <w:rPr>
          <w:rStyle w:val="normaltextrun"/>
          <w:rFonts w:ascii="Trebuchet MS" w:hAnsi="Trebuchet MS" w:cs="Arial"/>
          <w:b/>
          <w:bCs/>
          <w:szCs w:val="20"/>
          <w:shd w:val="clear" w:color="auto" w:fill="FFFFFF"/>
        </w:rPr>
        <w:t>Metodologiei de analiză a posturilor</w:t>
      </w:r>
      <w:r w:rsidRPr="0086651A">
        <w:rPr>
          <w:rStyle w:val="normaltextrun"/>
          <w:rFonts w:ascii="Trebuchet MS" w:hAnsi="Trebuchet MS" w:cs="Arial"/>
          <w:szCs w:val="20"/>
          <w:shd w:val="clear" w:color="auto" w:fill="FFFFFF"/>
        </w:rPr>
        <w:t xml:space="preserve"> elaborată de către Agenția Națională a Funcționarilor Publici, ca mijloc de acordare a asistenței de specialitate compartimentelor de resurse umane</w:t>
      </w:r>
    </w:p>
    <w:p w14:paraId="6779EF69" w14:textId="4CBBF7CD" w:rsidR="00482429" w:rsidRPr="0086651A" w:rsidRDefault="000C4551" w:rsidP="00DB5FE1">
      <w:pPr>
        <w:pStyle w:val="ListParagraph"/>
        <w:numPr>
          <w:ilvl w:val="0"/>
          <w:numId w:val="51"/>
        </w:numPr>
        <w:spacing w:after="240" w:line="23" w:lineRule="atLeast"/>
        <w:rPr>
          <w:rStyle w:val="normaltextrun"/>
          <w:rFonts w:ascii="Trebuchet MS" w:hAnsi="Trebuchet MS" w:cs="Arial"/>
          <w:szCs w:val="20"/>
          <w:shd w:val="clear" w:color="auto" w:fill="FFFFFF"/>
        </w:rPr>
      </w:pPr>
      <w:r w:rsidRPr="0086651A">
        <w:rPr>
          <w:rStyle w:val="normaltextrun"/>
          <w:rFonts w:ascii="Trebuchet MS" w:hAnsi="Trebuchet MS" w:cs="Arial"/>
          <w:b/>
          <w:bCs/>
          <w:szCs w:val="20"/>
          <w:shd w:val="clear" w:color="auto" w:fill="FFFFFF"/>
        </w:rPr>
        <w:t>să adreseze</w:t>
      </w:r>
      <w:r w:rsidR="00712FEA" w:rsidRPr="0086651A">
        <w:rPr>
          <w:rStyle w:val="normaltextrun"/>
          <w:rFonts w:ascii="Trebuchet MS" w:hAnsi="Trebuchet MS" w:cs="Arial"/>
          <w:b/>
          <w:bCs/>
          <w:szCs w:val="20"/>
          <w:shd w:val="clear" w:color="auto" w:fill="FFFFFF"/>
        </w:rPr>
        <w:t xml:space="preserve"> </w:t>
      </w:r>
      <w:r w:rsidRPr="0086651A">
        <w:rPr>
          <w:rStyle w:val="normaltextrun"/>
          <w:rFonts w:ascii="Trebuchet MS" w:hAnsi="Trebuchet MS" w:cs="Arial"/>
          <w:b/>
          <w:bCs/>
          <w:szCs w:val="20"/>
          <w:shd w:val="clear" w:color="auto" w:fill="FFFFFF"/>
        </w:rPr>
        <w:t>practicile</w:t>
      </w:r>
      <w:r w:rsidR="00712FEA" w:rsidRPr="0086651A">
        <w:rPr>
          <w:rStyle w:val="normaltextrun"/>
          <w:rFonts w:ascii="Trebuchet MS" w:hAnsi="Trebuchet MS" w:cs="Arial"/>
          <w:b/>
          <w:bCs/>
          <w:szCs w:val="20"/>
          <w:shd w:val="clear" w:color="auto" w:fill="FFFFFF"/>
        </w:rPr>
        <w:t xml:space="preserve"> problematice</w:t>
      </w:r>
      <w:r w:rsidRPr="0086651A">
        <w:rPr>
          <w:rStyle w:val="normaltextrun"/>
          <w:rFonts w:ascii="Trebuchet MS" w:hAnsi="Trebuchet MS" w:cs="Arial"/>
          <w:b/>
          <w:bCs/>
          <w:szCs w:val="20"/>
          <w:shd w:val="clear" w:color="auto" w:fill="FFFFFF"/>
        </w:rPr>
        <w:t xml:space="preserve"> și să dezvolte bunele practici identificate, </w:t>
      </w:r>
      <w:r w:rsidR="00712FEA" w:rsidRPr="0086651A">
        <w:rPr>
          <w:rStyle w:val="normaltextrun"/>
          <w:rFonts w:ascii="Trebuchet MS" w:hAnsi="Trebuchet MS" w:cs="Arial"/>
          <w:b/>
          <w:bCs/>
          <w:szCs w:val="20"/>
          <w:shd w:val="clear" w:color="auto" w:fill="FFFFFF"/>
        </w:rPr>
        <w:t xml:space="preserve">prin intermediul unor îndrumări metodologice conexe </w:t>
      </w:r>
      <w:r w:rsidR="00482429" w:rsidRPr="0086651A">
        <w:rPr>
          <w:rStyle w:val="normaltextrun"/>
          <w:rFonts w:ascii="Trebuchet MS" w:hAnsi="Trebuchet MS" w:cs="Arial"/>
          <w:b/>
          <w:bCs/>
          <w:szCs w:val="20"/>
          <w:shd w:val="clear" w:color="auto" w:fill="FFFFFF"/>
        </w:rPr>
        <w:t>Metodologiei</w:t>
      </w:r>
      <w:r w:rsidR="00712FEA" w:rsidRPr="0086651A">
        <w:rPr>
          <w:rStyle w:val="normaltextrun"/>
          <w:rFonts w:ascii="Trebuchet MS" w:hAnsi="Trebuchet MS" w:cs="Arial"/>
          <w:b/>
          <w:bCs/>
          <w:szCs w:val="20"/>
          <w:shd w:val="clear" w:color="auto" w:fill="FFFFFF"/>
        </w:rPr>
        <w:t xml:space="preserve">-cadru </w:t>
      </w:r>
      <w:r w:rsidR="00482429" w:rsidRPr="0086651A">
        <w:rPr>
          <w:rStyle w:val="normaltextrun"/>
          <w:rFonts w:ascii="Trebuchet MS" w:hAnsi="Trebuchet MS" w:cs="Arial"/>
          <w:b/>
          <w:bCs/>
          <w:szCs w:val="20"/>
          <w:shd w:val="clear" w:color="auto" w:fill="FFFFFF"/>
        </w:rPr>
        <w:t>de analiză a posturilor</w:t>
      </w:r>
      <w:r w:rsidR="00482429" w:rsidRPr="0086651A">
        <w:rPr>
          <w:rStyle w:val="normaltextrun"/>
          <w:rFonts w:ascii="Trebuchet MS" w:hAnsi="Trebuchet MS" w:cs="Arial"/>
          <w:szCs w:val="20"/>
          <w:shd w:val="clear" w:color="auto" w:fill="FFFFFF"/>
        </w:rPr>
        <w:t xml:space="preserve">, utilizată în vederea </w:t>
      </w:r>
      <w:r w:rsidR="00533BFF" w:rsidRPr="0086651A">
        <w:rPr>
          <w:rStyle w:val="normaltextrun"/>
          <w:rFonts w:ascii="Trebuchet MS" w:hAnsi="Trebuchet MS" w:cs="Arial"/>
          <w:szCs w:val="20"/>
          <w:shd w:val="clear" w:color="auto" w:fill="FFFFFF"/>
        </w:rPr>
        <w:t>elaborării și avizării cadrelor de competențe specifice necesare ocupării unei funcții publice, de către autoritățile și instituțiile publice din România.</w:t>
      </w:r>
      <w:r w:rsidR="00482429" w:rsidRPr="0086651A">
        <w:rPr>
          <w:rStyle w:val="normaltextrun"/>
          <w:rFonts w:ascii="Trebuchet MS" w:hAnsi="Trebuchet MS" w:cs="Arial"/>
          <w:szCs w:val="20"/>
          <w:shd w:val="clear" w:color="auto" w:fill="FFFFFF"/>
        </w:rPr>
        <w:t xml:space="preserve"> </w:t>
      </w:r>
    </w:p>
    <w:p w14:paraId="2F84FBE3" w14:textId="06587FD9" w:rsidR="00482429" w:rsidRPr="0086651A" w:rsidRDefault="00482429" w:rsidP="00482429">
      <w:pPr>
        <w:spacing w:after="240" w:line="23" w:lineRule="atLeast"/>
        <w:rPr>
          <w:rStyle w:val="normaltextrun"/>
          <w:rFonts w:ascii="Trebuchet MS" w:hAnsi="Trebuchet MS" w:cs="Arial"/>
          <w:szCs w:val="20"/>
          <w:shd w:val="clear" w:color="auto" w:fill="FFFFFF"/>
        </w:rPr>
      </w:pPr>
      <w:r w:rsidRPr="0086651A">
        <w:rPr>
          <w:rStyle w:val="normaltextrun"/>
          <w:rFonts w:ascii="Trebuchet MS" w:hAnsi="Trebuchet MS" w:cs="Arial"/>
          <w:szCs w:val="20"/>
          <w:shd w:val="clear" w:color="auto" w:fill="FFFFFF"/>
        </w:rPr>
        <w:t xml:space="preserve">Obiectivul Metodologiei de analiză a posturilor este descrierea etapelor de proces și a activităților prin intermediul cărora se derulează procedura de elaborare și avizare a cadrului de competențe specifice, introdusă prin Capitolul IV din anexa nr. 8 la Ordonanța de urgență a Guvernului nr. 57/2019 privind Codul administrativ, cu modificările și completările ulterioare. </w:t>
      </w:r>
    </w:p>
    <w:p w14:paraId="1BC008BC" w14:textId="5CF0C2AB" w:rsidR="00482429" w:rsidRPr="0086651A" w:rsidRDefault="00482429" w:rsidP="00482429">
      <w:pPr>
        <w:spacing w:after="240" w:line="23" w:lineRule="atLeast"/>
        <w:rPr>
          <w:rStyle w:val="normaltextrun"/>
          <w:rFonts w:ascii="Trebuchet MS" w:hAnsi="Trebuchet MS" w:cs="Arial"/>
          <w:szCs w:val="20"/>
          <w:shd w:val="clear" w:color="auto" w:fill="FFFFFF"/>
        </w:rPr>
      </w:pPr>
      <w:r w:rsidRPr="0086651A">
        <w:rPr>
          <w:rStyle w:val="normaltextrun"/>
          <w:rFonts w:ascii="Trebuchet MS" w:hAnsi="Trebuchet MS" w:cs="Arial"/>
          <w:szCs w:val="20"/>
          <w:shd w:val="clear" w:color="auto" w:fill="FFFFFF"/>
        </w:rPr>
        <w:t xml:space="preserve">Conform art. 11 alin. (1) din </w:t>
      </w:r>
      <w:r w:rsidR="005B7710">
        <w:rPr>
          <w:rStyle w:val="normaltextrun"/>
          <w:rFonts w:ascii="Trebuchet MS" w:hAnsi="Trebuchet MS" w:cs="Arial"/>
          <w:szCs w:val="20"/>
          <w:shd w:val="clear" w:color="auto" w:fill="FFFFFF"/>
        </w:rPr>
        <w:t>a</w:t>
      </w:r>
      <w:r w:rsidRPr="0086651A">
        <w:rPr>
          <w:rStyle w:val="normaltextrun"/>
          <w:rFonts w:ascii="Trebuchet MS" w:hAnsi="Trebuchet MS" w:cs="Arial"/>
          <w:szCs w:val="20"/>
          <w:shd w:val="clear" w:color="auto" w:fill="FFFFFF"/>
        </w:rPr>
        <w:t xml:space="preserve">nexa nr. 8 la Ordonanța de urgență a Guvernului nr. 57/2019, cu modificările și completările ulterioare, competențele specifice necesare ocupării unei funcții publice sunt competențe obligatorii, care se identifică în condițiile prevăzute la art. 25-30 din cadrul anexei menționate. Conform art. 26 din </w:t>
      </w:r>
      <w:r w:rsidR="00C10FDF">
        <w:rPr>
          <w:rStyle w:val="normaltextrun"/>
          <w:rFonts w:ascii="Trebuchet MS" w:hAnsi="Trebuchet MS" w:cs="Arial"/>
          <w:szCs w:val="20"/>
          <w:shd w:val="clear" w:color="auto" w:fill="FFFFFF"/>
        </w:rPr>
        <w:t>a</w:t>
      </w:r>
      <w:r w:rsidRPr="0086651A">
        <w:rPr>
          <w:rStyle w:val="normaltextrun"/>
          <w:rFonts w:ascii="Trebuchet MS" w:hAnsi="Trebuchet MS" w:cs="Arial"/>
          <w:szCs w:val="20"/>
          <w:shd w:val="clear" w:color="auto" w:fill="FFFFFF"/>
        </w:rPr>
        <w:t xml:space="preserve">nexa nr. 8 la Ordonanța de urgență a Guvernului nr. 57/2019, cu modificările și completările ulterioare, identificarea competențelor specifice se realizează prin intermediul unui proces de analiză a posturilor. </w:t>
      </w:r>
    </w:p>
    <w:p w14:paraId="311BE2E6" w14:textId="77777777" w:rsidR="00482429" w:rsidRPr="0086651A" w:rsidRDefault="00482429" w:rsidP="00482429">
      <w:pPr>
        <w:spacing w:after="240" w:line="23" w:lineRule="atLeast"/>
        <w:rPr>
          <w:rStyle w:val="normaltextrun"/>
          <w:rFonts w:ascii="Trebuchet MS" w:hAnsi="Trebuchet MS" w:cs="Arial"/>
          <w:szCs w:val="20"/>
          <w:shd w:val="clear" w:color="auto" w:fill="FFFFFF"/>
        </w:rPr>
      </w:pPr>
      <w:r w:rsidRPr="0086651A">
        <w:rPr>
          <w:rStyle w:val="normaltextrun"/>
          <w:rFonts w:ascii="Trebuchet MS" w:hAnsi="Trebuchet MS" w:cs="Arial"/>
          <w:szCs w:val="20"/>
          <w:shd w:val="clear" w:color="auto" w:fill="FFFFFF"/>
        </w:rPr>
        <w:t>Astfel, procesul de analiză a posturilor vizează trei obiective:</w:t>
      </w:r>
    </w:p>
    <w:p w14:paraId="6B76181B" w14:textId="41D637A1" w:rsidR="00482429" w:rsidRPr="0086651A" w:rsidRDefault="00482429" w:rsidP="00DB5FE1">
      <w:pPr>
        <w:pStyle w:val="ListParagraph"/>
        <w:numPr>
          <w:ilvl w:val="0"/>
          <w:numId w:val="26"/>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b/>
          <w:bCs/>
          <w:szCs w:val="20"/>
        </w:rPr>
        <w:t>transpunerea competențelor generale</w:t>
      </w:r>
      <w:r w:rsidRPr="0086651A">
        <w:rPr>
          <w:rFonts w:ascii="Trebuchet MS" w:eastAsia="Trebuchet MS" w:hAnsi="Trebuchet MS" w:cs="Arial"/>
          <w:szCs w:val="20"/>
        </w:rPr>
        <w:t xml:space="preserve"> stabilite conform art. 17 din </w:t>
      </w:r>
      <w:r w:rsidR="00C10FDF">
        <w:rPr>
          <w:rFonts w:ascii="Trebuchet MS" w:eastAsia="Trebuchet MS" w:hAnsi="Trebuchet MS" w:cs="Arial"/>
          <w:szCs w:val="20"/>
        </w:rPr>
        <w:t>a</w:t>
      </w:r>
      <w:r w:rsidRPr="0086651A">
        <w:rPr>
          <w:rFonts w:ascii="Trebuchet MS" w:eastAsia="Trebuchet MS" w:hAnsi="Trebuchet MS" w:cs="Arial"/>
          <w:szCs w:val="20"/>
        </w:rPr>
        <w:t xml:space="preserve">nexa nr. 8 la </w:t>
      </w:r>
      <w:r w:rsidR="003F2245">
        <w:rPr>
          <w:rFonts w:ascii="Trebuchet MS" w:eastAsia="Trebuchet MS" w:hAnsi="Trebuchet MS" w:cs="Arial"/>
          <w:szCs w:val="20"/>
        </w:rPr>
        <w:t>OUG</w:t>
      </w:r>
      <w:r w:rsidRPr="0086651A">
        <w:rPr>
          <w:rFonts w:ascii="Trebuchet MS" w:eastAsia="Trebuchet MS" w:hAnsi="Trebuchet MS" w:cs="Arial"/>
          <w:szCs w:val="20"/>
        </w:rPr>
        <w:t xml:space="preserve"> nr. 57/2019, cu modificările și completările ulterioare, la nivelul fiecărui post aferent funcțiilor publice</w:t>
      </w:r>
      <w:r w:rsidRPr="0086651A">
        <w:rPr>
          <w:rFonts w:ascii="Trebuchet MS" w:hAnsi="Trebuchet MS" w:cs="Arial"/>
          <w:szCs w:val="20"/>
        </w:rPr>
        <w:t xml:space="preserve"> </w:t>
      </w:r>
      <w:r w:rsidRPr="0086651A">
        <w:rPr>
          <w:rFonts w:ascii="Trebuchet MS" w:eastAsia="Trebuchet MS" w:hAnsi="Trebuchet MS" w:cs="Arial"/>
          <w:szCs w:val="20"/>
        </w:rPr>
        <w:t xml:space="preserve">din cadrul autorităților și instituțiilor publice menționate în </w:t>
      </w:r>
      <w:r w:rsidR="003F2245">
        <w:rPr>
          <w:rFonts w:ascii="Trebuchet MS" w:eastAsia="Trebuchet MS" w:hAnsi="Trebuchet MS" w:cs="Arial"/>
          <w:szCs w:val="20"/>
        </w:rPr>
        <w:t>subcapitolul 4.4 al</w:t>
      </w:r>
      <w:r w:rsidRPr="0086651A">
        <w:rPr>
          <w:rFonts w:ascii="Trebuchet MS" w:eastAsia="Trebuchet MS" w:hAnsi="Trebuchet MS" w:cs="Arial"/>
          <w:szCs w:val="20"/>
        </w:rPr>
        <w:t xml:space="preserve"> </w:t>
      </w:r>
      <w:r w:rsidR="003F2245">
        <w:rPr>
          <w:rFonts w:ascii="Trebuchet MS" w:eastAsia="Trebuchet MS" w:hAnsi="Trebuchet MS" w:cs="Arial"/>
          <w:szCs w:val="20"/>
        </w:rPr>
        <w:t xml:space="preserve">prezentului livrabil </w:t>
      </w:r>
      <w:r w:rsidRPr="0086651A">
        <w:rPr>
          <w:rFonts w:ascii="Trebuchet MS" w:eastAsia="Trebuchet MS" w:hAnsi="Trebuchet MS" w:cs="Arial"/>
          <w:szCs w:val="20"/>
        </w:rPr>
        <w:t>(Aplicabilitate)</w:t>
      </w:r>
      <w:r w:rsidR="003F2245">
        <w:rPr>
          <w:rFonts w:ascii="Trebuchet MS" w:eastAsia="Trebuchet MS" w:hAnsi="Trebuchet MS" w:cs="Arial"/>
          <w:szCs w:val="20"/>
        </w:rPr>
        <w:t>;</w:t>
      </w:r>
    </w:p>
    <w:p w14:paraId="2C87C67C" w14:textId="572B20BC" w:rsidR="00482429" w:rsidRPr="0086651A" w:rsidRDefault="00482429" w:rsidP="00DB5FE1">
      <w:pPr>
        <w:pStyle w:val="ListParagraph"/>
        <w:numPr>
          <w:ilvl w:val="0"/>
          <w:numId w:val="26"/>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b/>
          <w:bCs/>
          <w:szCs w:val="20"/>
        </w:rPr>
        <w:t>identificarea competențelor specifice</w:t>
      </w:r>
      <w:r w:rsidRPr="0086651A">
        <w:rPr>
          <w:rFonts w:ascii="Trebuchet MS" w:eastAsia="Trebuchet MS" w:hAnsi="Trebuchet MS" w:cs="Arial"/>
          <w:szCs w:val="20"/>
        </w:rPr>
        <w:t>, adică a cunoștințelor și abilităților care descriu în mod concret ceea ce ocupantul postului trebuie să cunoască, să înțeleagă la nivel teoretic și/ sau faptic și ceea ce trebuie să realizeze ca urmare a deținerii acestor cunoștințe, respectiv derularea de activități specifice prin punerea în practică a cunoștințelor deținute</w:t>
      </w:r>
      <w:r w:rsidR="003F2245">
        <w:rPr>
          <w:rFonts w:ascii="Trebuchet MS" w:eastAsia="Trebuchet MS" w:hAnsi="Trebuchet MS" w:cs="Arial"/>
          <w:szCs w:val="20"/>
        </w:rPr>
        <w:t>;</w:t>
      </w:r>
    </w:p>
    <w:p w14:paraId="6FD6547E" w14:textId="19CEE221" w:rsidR="00482429" w:rsidRPr="0086651A" w:rsidRDefault="00482429" w:rsidP="00DB5FE1">
      <w:pPr>
        <w:pStyle w:val="ListParagraph"/>
        <w:numPr>
          <w:ilvl w:val="0"/>
          <w:numId w:val="26"/>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b/>
          <w:bCs/>
          <w:szCs w:val="20"/>
        </w:rPr>
        <w:t xml:space="preserve">întocmirea fișelor de post standardizate </w:t>
      </w:r>
      <w:r w:rsidRPr="0086651A">
        <w:rPr>
          <w:rFonts w:ascii="Trebuchet MS" w:eastAsia="Trebuchet MS" w:hAnsi="Trebuchet MS" w:cs="Arial"/>
          <w:szCs w:val="20"/>
        </w:rPr>
        <w:t>aferente fiecărei funcții publice, ca urmare a structurării informațiilor despre un post (e.g., informații generale, descrierea postului, condiții pentru ocuparea postului), a transpunerii cadrului de competențe generale și a identificării competențelor specifice</w:t>
      </w:r>
      <w:r w:rsidR="003F2245">
        <w:rPr>
          <w:rFonts w:ascii="Trebuchet MS" w:eastAsia="Trebuchet MS" w:hAnsi="Trebuchet MS" w:cs="Arial"/>
          <w:szCs w:val="20"/>
        </w:rPr>
        <w:t>.</w:t>
      </w:r>
    </w:p>
    <w:p w14:paraId="06A76062" w14:textId="6A9E40DA" w:rsidR="00EF26FA" w:rsidRPr="0086651A" w:rsidRDefault="000C4551" w:rsidP="00EF26FA">
      <w:pPr>
        <w:spacing w:after="240" w:line="23" w:lineRule="atLeast"/>
        <w:rPr>
          <w:rFonts w:ascii="Trebuchet MS" w:hAnsi="Trebuchet MS" w:cs="Arial"/>
          <w:color w:val="000000"/>
          <w:szCs w:val="20"/>
        </w:rPr>
      </w:pPr>
      <w:r w:rsidRPr="0086651A">
        <w:rPr>
          <w:rFonts w:ascii="Trebuchet MS" w:hAnsi="Trebuchet MS" w:cs="Arial"/>
          <w:color w:val="000000"/>
          <w:szCs w:val="20"/>
        </w:rPr>
        <w:t>Îndrumările metodologice elaborate în completarea Metodologiei-cadru de analiză a posturilor</w:t>
      </w:r>
      <w:r w:rsidR="00EF26FA" w:rsidRPr="0086651A">
        <w:rPr>
          <w:rFonts w:ascii="Trebuchet MS" w:hAnsi="Trebuchet MS" w:cs="Arial"/>
          <w:color w:val="000000"/>
          <w:szCs w:val="20"/>
        </w:rPr>
        <w:t>, inclus</w:t>
      </w:r>
      <w:r w:rsidRPr="0086651A">
        <w:rPr>
          <w:rFonts w:ascii="Trebuchet MS" w:hAnsi="Trebuchet MS" w:cs="Arial"/>
          <w:color w:val="000000"/>
          <w:szCs w:val="20"/>
        </w:rPr>
        <w:t>e</w:t>
      </w:r>
      <w:r w:rsidR="00EF26FA" w:rsidRPr="0086651A">
        <w:rPr>
          <w:rFonts w:ascii="Trebuchet MS" w:hAnsi="Trebuchet MS" w:cs="Arial"/>
          <w:color w:val="000000"/>
          <w:szCs w:val="20"/>
        </w:rPr>
        <w:t xml:space="preserve"> în cadrul acestui </w:t>
      </w:r>
      <w:r w:rsidR="001431A0" w:rsidRPr="0086651A">
        <w:rPr>
          <w:rFonts w:ascii="Trebuchet MS" w:hAnsi="Trebuchet MS" w:cs="Arial"/>
          <w:color w:val="000000"/>
          <w:szCs w:val="20"/>
        </w:rPr>
        <w:t>livrabil</w:t>
      </w:r>
      <w:r w:rsidR="00EF26FA" w:rsidRPr="0086651A">
        <w:rPr>
          <w:rFonts w:ascii="Trebuchet MS" w:hAnsi="Trebuchet MS" w:cs="Arial"/>
          <w:color w:val="000000"/>
          <w:szCs w:val="20"/>
        </w:rPr>
        <w:t xml:space="preserve">, </w:t>
      </w:r>
      <w:r w:rsidRPr="0086651A">
        <w:rPr>
          <w:rFonts w:ascii="Trebuchet MS" w:hAnsi="Trebuchet MS" w:cs="Arial"/>
          <w:color w:val="000000"/>
          <w:szCs w:val="20"/>
        </w:rPr>
        <w:t>urmăresc</w:t>
      </w:r>
      <w:r w:rsidR="00EF26FA" w:rsidRPr="0086651A">
        <w:rPr>
          <w:rFonts w:ascii="Trebuchet MS" w:hAnsi="Trebuchet MS" w:cs="Arial"/>
          <w:color w:val="000000"/>
          <w:szCs w:val="20"/>
        </w:rPr>
        <w:t xml:space="preserve">, pe lângă descrierea succintă a modului în care se realizează analiza posturilor conform legislației în vigoare, detalierea activităților realizate în sprijinul derulării cu succes a etapelor de elaborare și avizare a cadrelor de competențe specifice, astfel cum sunt acestea reglementate în </w:t>
      </w:r>
      <w:r w:rsidR="00C10FDF">
        <w:rPr>
          <w:rFonts w:ascii="Trebuchet MS" w:hAnsi="Trebuchet MS" w:cs="Arial"/>
          <w:color w:val="000000"/>
          <w:szCs w:val="20"/>
        </w:rPr>
        <w:t>a</w:t>
      </w:r>
      <w:r w:rsidR="00EF26FA" w:rsidRPr="0086651A">
        <w:rPr>
          <w:rFonts w:ascii="Trebuchet MS" w:hAnsi="Trebuchet MS" w:cs="Arial"/>
          <w:color w:val="000000"/>
          <w:szCs w:val="20"/>
        </w:rPr>
        <w:t>nexa nr. 8 la OUG nr. 57/2019</w:t>
      </w:r>
      <w:r w:rsidR="00EF26FA" w:rsidRPr="0086651A">
        <w:rPr>
          <w:rFonts w:ascii="Trebuchet MS" w:hAnsi="Trebuchet MS"/>
        </w:rPr>
        <w:t xml:space="preserve"> </w:t>
      </w:r>
      <w:r w:rsidR="00EF26FA" w:rsidRPr="0086651A">
        <w:rPr>
          <w:rFonts w:ascii="Trebuchet MS" w:hAnsi="Trebuchet MS" w:cs="Arial"/>
          <w:color w:val="000000"/>
          <w:szCs w:val="20"/>
        </w:rPr>
        <w:t>privind Codul administrativ, cu modificările și completările ulterioare</w:t>
      </w:r>
      <w:r w:rsidR="00C501E1" w:rsidRPr="0086651A">
        <w:rPr>
          <w:rFonts w:ascii="Trebuchet MS" w:hAnsi="Trebuchet MS" w:cs="Arial"/>
          <w:color w:val="000000"/>
          <w:szCs w:val="20"/>
        </w:rPr>
        <w:t xml:space="preserve">; în acest sens, </w:t>
      </w:r>
      <w:r w:rsidRPr="0086651A">
        <w:rPr>
          <w:rFonts w:ascii="Trebuchet MS" w:hAnsi="Trebuchet MS" w:cs="Arial"/>
          <w:color w:val="000000"/>
          <w:szCs w:val="20"/>
        </w:rPr>
        <w:t>îndrumările cuprinse în cadrul acestui livrabil vizează</w:t>
      </w:r>
      <w:r w:rsidR="003D7F08" w:rsidRPr="0086651A">
        <w:rPr>
          <w:rFonts w:ascii="Trebuchet MS" w:hAnsi="Trebuchet MS" w:cs="Arial"/>
          <w:color w:val="000000"/>
          <w:szCs w:val="20"/>
        </w:rPr>
        <w:t>:</w:t>
      </w:r>
    </w:p>
    <w:p w14:paraId="1E256466" w14:textId="03FE80F0" w:rsidR="0077326D" w:rsidRPr="00493E97" w:rsidRDefault="0077326D" w:rsidP="00DB5FE1">
      <w:pPr>
        <w:numPr>
          <w:ilvl w:val="0"/>
          <w:numId w:val="55"/>
        </w:numPr>
        <w:spacing w:before="0" w:after="160" w:line="23" w:lineRule="atLeast"/>
        <w:rPr>
          <w:rFonts w:ascii="Trebuchet MS" w:hAnsi="Trebuchet MS" w:cs="Arial"/>
          <w:szCs w:val="20"/>
        </w:rPr>
      </w:pPr>
      <w:r w:rsidRPr="00493E97">
        <w:rPr>
          <w:rFonts w:ascii="Trebuchet MS" w:hAnsi="Trebuchet MS" w:cs="Arial"/>
          <w:szCs w:val="20"/>
        </w:rPr>
        <w:t>Detalierea etapelor de elaborare și avizare a cadrului de competențe specifice</w:t>
      </w:r>
      <w:r w:rsidR="000E7483">
        <w:rPr>
          <w:rFonts w:ascii="Trebuchet MS" w:hAnsi="Trebuchet MS" w:cs="Arial"/>
          <w:szCs w:val="20"/>
        </w:rPr>
        <w:t>;</w:t>
      </w:r>
    </w:p>
    <w:p w14:paraId="0AFAA2A3" w14:textId="55A52B43" w:rsidR="002432D8" w:rsidRPr="00493E97" w:rsidRDefault="002432D8" w:rsidP="00DB5FE1">
      <w:pPr>
        <w:numPr>
          <w:ilvl w:val="0"/>
          <w:numId w:val="55"/>
        </w:numPr>
        <w:spacing w:before="0" w:after="160" w:line="23" w:lineRule="atLeast"/>
        <w:rPr>
          <w:rFonts w:ascii="Trebuchet MS" w:hAnsi="Trebuchet MS" w:cs="Arial"/>
          <w:szCs w:val="20"/>
        </w:rPr>
      </w:pPr>
      <w:r w:rsidRPr="00493E97">
        <w:rPr>
          <w:rFonts w:ascii="Trebuchet MS" w:hAnsi="Trebuchet MS" w:cs="Arial"/>
          <w:szCs w:val="20"/>
        </w:rPr>
        <w:lastRenderedPageBreak/>
        <w:t>Inventarierea situațiilor în care se derulează analiza posturilor, conform prevederilor legale în vigoar</w:t>
      </w:r>
      <w:r w:rsidR="00B46457" w:rsidRPr="00493E97">
        <w:rPr>
          <w:rFonts w:ascii="Trebuchet MS" w:hAnsi="Trebuchet MS" w:cs="Arial"/>
          <w:szCs w:val="20"/>
        </w:rPr>
        <w:t>e</w:t>
      </w:r>
      <w:r w:rsidR="000E7483">
        <w:rPr>
          <w:rFonts w:ascii="Trebuchet MS" w:hAnsi="Trebuchet MS" w:cs="Arial"/>
          <w:szCs w:val="20"/>
        </w:rPr>
        <w:t>;</w:t>
      </w:r>
    </w:p>
    <w:p w14:paraId="7172F0C7" w14:textId="3C798C65" w:rsidR="005D3BC0" w:rsidRPr="00493E97" w:rsidRDefault="005D3BC0" w:rsidP="00DB5FE1">
      <w:pPr>
        <w:numPr>
          <w:ilvl w:val="0"/>
          <w:numId w:val="55"/>
        </w:numPr>
        <w:spacing w:before="0" w:after="160" w:line="23" w:lineRule="atLeast"/>
        <w:rPr>
          <w:rFonts w:ascii="Trebuchet MS" w:hAnsi="Trebuchet MS" w:cs="Arial"/>
          <w:szCs w:val="20"/>
        </w:rPr>
      </w:pPr>
      <w:r w:rsidRPr="00493E97">
        <w:rPr>
          <w:rFonts w:ascii="Trebuchet MS" w:hAnsi="Trebuchet MS" w:cs="Arial"/>
          <w:szCs w:val="20"/>
        </w:rPr>
        <w:t>Includerea de recomandări, bune practici și exemple în cadrul fiecărei etape</w:t>
      </w:r>
      <w:r w:rsidR="000C4551" w:rsidRPr="00493E97">
        <w:rPr>
          <w:rFonts w:ascii="Trebuchet MS" w:hAnsi="Trebuchet MS" w:cs="Arial"/>
          <w:szCs w:val="20"/>
        </w:rPr>
        <w:t>, inclusiv exemple</w:t>
      </w:r>
      <w:r w:rsidR="000E7483">
        <w:rPr>
          <w:rFonts w:ascii="Trebuchet MS" w:hAnsi="Trebuchet MS" w:cs="Arial"/>
          <w:szCs w:val="20"/>
        </w:rPr>
        <w:t xml:space="preserve"> </w:t>
      </w:r>
      <w:r w:rsidR="000C4551" w:rsidRPr="00493E97">
        <w:rPr>
          <w:rFonts w:ascii="Trebuchet MS" w:hAnsi="Trebuchet MS" w:cs="Arial"/>
          <w:szCs w:val="20"/>
        </w:rPr>
        <w:t>de competențe specifice aplicabile funcțiilor publice generale</w:t>
      </w:r>
      <w:r w:rsidR="000E7483">
        <w:rPr>
          <w:rFonts w:ascii="Trebuchet MS" w:hAnsi="Trebuchet MS" w:cs="Arial"/>
          <w:szCs w:val="20"/>
        </w:rPr>
        <w:t>;</w:t>
      </w:r>
    </w:p>
    <w:p w14:paraId="19C74809" w14:textId="1E0BDD7A" w:rsidR="0077326D" w:rsidRPr="00493E97" w:rsidRDefault="005D3BC0" w:rsidP="00DB5FE1">
      <w:pPr>
        <w:numPr>
          <w:ilvl w:val="0"/>
          <w:numId w:val="55"/>
        </w:numPr>
        <w:spacing w:before="0" w:after="160" w:line="23" w:lineRule="atLeast"/>
        <w:rPr>
          <w:rFonts w:ascii="Trebuchet MS" w:hAnsi="Trebuchet MS" w:cs="Arial"/>
          <w:szCs w:val="20"/>
        </w:rPr>
      </w:pPr>
      <w:r w:rsidRPr="00493E97">
        <w:rPr>
          <w:rFonts w:ascii="Trebuchet MS" w:hAnsi="Trebuchet MS" w:cs="Arial"/>
          <w:szCs w:val="20"/>
        </w:rPr>
        <w:t>I</w:t>
      </w:r>
      <w:r w:rsidR="000C4551" w:rsidRPr="00493E97">
        <w:rPr>
          <w:rFonts w:ascii="Trebuchet MS" w:hAnsi="Trebuchet MS" w:cs="Arial"/>
          <w:szCs w:val="20"/>
        </w:rPr>
        <w:t>ntroducerea unui i</w:t>
      </w:r>
      <w:r w:rsidRPr="00493E97">
        <w:rPr>
          <w:rFonts w:ascii="Trebuchet MS" w:hAnsi="Trebuchet MS" w:cs="Arial"/>
          <w:szCs w:val="20"/>
        </w:rPr>
        <w:t xml:space="preserve">nstrument de lucru </w:t>
      </w:r>
      <w:r w:rsidR="000C4551" w:rsidRPr="00493E97">
        <w:rPr>
          <w:rFonts w:ascii="Trebuchet MS" w:hAnsi="Trebuchet MS" w:cs="Arial"/>
          <w:szCs w:val="20"/>
        </w:rPr>
        <w:t>în vederea simplificării activității de completare a Raportului de analiză a posturilor</w:t>
      </w:r>
      <w:r w:rsidR="000E7483">
        <w:rPr>
          <w:rFonts w:ascii="Trebuchet MS" w:hAnsi="Trebuchet MS" w:cs="Arial"/>
          <w:szCs w:val="20"/>
        </w:rPr>
        <w:t>;</w:t>
      </w:r>
    </w:p>
    <w:p w14:paraId="6806F51D" w14:textId="30C5BAD2" w:rsidR="00390423" w:rsidRPr="00493E97" w:rsidRDefault="000C4551" w:rsidP="00DB5FE1">
      <w:pPr>
        <w:numPr>
          <w:ilvl w:val="0"/>
          <w:numId w:val="55"/>
        </w:numPr>
        <w:spacing w:before="0" w:after="160" w:line="23" w:lineRule="atLeast"/>
        <w:rPr>
          <w:rFonts w:ascii="Trebuchet MS" w:hAnsi="Trebuchet MS"/>
        </w:rPr>
      </w:pPr>
      <w:r w:rsidRPr="00493E97">
        <w:rPr>
          <w:rFonts w:ascii="Trebuchet MS" w:hAnsi="Trebuchet MS" w:cs="Arial"/>
          <w:szCs w:val="20"/>
        </w:rPr>
        <w:t>I</w:t>
      </w:r>
      <w:r w:rsidR="002432D8" w:rsidRPr="00493E97">
        <w:rPr>
          <w:rFonts w:ascii="Trebuchet MS" w:hAnsi="Trebuchet MS" w:cs="Arial"/>
          <w:szCs w:val="20"/>
        </w:rPr>
        <w:t>ncluderea reprezentări</w:t>
      </w:r>
      <w:r w:rsidR="00D4191B" w:rsidRPr="00493E97">
        <w:rPr>
          <w:rFonts w:ascii="Trebuchet MS" w:hAnsi="Trebuchet MS" w:cs="Arial"/>
          <w:szCs w:val="20"/>
        </w:rPr>
        <w:t>i</w:t>
      </w:r>
      <w:r w:rsidR="002432D8" w:rsidRPr="00493E97">
        <w:rPr>
          <w:rFonts w:ascii="Trebuchet MS" w:hAnsi="Trebuchet MS" w:cs="Arial"/>
          <w:szCs w:val="20"/>
        </w:rPr>
        <w:t xml:space="preserve"> grafice</w:t>
      </w:r>
      <w:r w:rsidRPr="00493E97">
        <w:rPr>
          <w:rFonts w:ascii="Trebuchet MS" w:hAnsi="Trebuchet MS" w:cs="Arial"/>
          <w:szCs w:val="20"/>
        </w:rPr>
        <w:t xml:space="preserve"> a pașilor de proces</w:t>
      </w:r>
      <w:r w:rsidR="003F2245">
        <w:rPr>
          <w:rFonts w:ascii="Trebuchet MS" w:hAnsi="Trebuchet MS" w:cs="Arial"/>
          <w:szCs w:val="20"/>
        </w:rPr>
        <w:t>.</w:t>
      </w:r>
    </w:p>
    <w:p w14:paraId="4E222502" w14:textId="4BCA868B" w:rsidR="003551CB" w:rsidRPr="0086651A" w:rsidRDefault="003551CB" w:rsidP="00D725B2">
      <w:pPr>
        <w:pStyle w:val="Heading1"/>
        <w:numPr>
          <w:ilvl w:val="0"/>
          <w:numId w:val="0"/>
        </w:numPr>
        <w:spacing w:line="23" w:lineRule="atLeast"/>
        <w:rPr>
          <w:rFonts w:ascii="Trebuchet MS" w:hAnsi="Trebuchet MS"/>
        </w:rPr>
      </w:pPr>
      <w:bookmarkStart w:id="6" w:name="_Toc159326851"/>
      <w:bookmarkStart w:id="7" w:name="_Toc161935273"/>
      <w:r w:rsidRPr="0086651A">
        <w:rPr>
          <w:rFonts w:ascii="Trebuchet MS" w:hAnsi="Trebuchet MS"/>
        </w:rPr>
        <w:t>Definiții</w:t>
      </w:r>
      <w:bookmarkEnd w:id="6"/>
      <w:bookmarkEnd w:id="7"/>
    </w:p>
    <w:p w14:paraId="0EF2988B" w14:textId="5F3F87C9" w:rsidR="003551CB" w:rsidRPr="0086651A" w:rsidRDefault="003551CB" w:rsidP="00D725B2">
      <w:pPr>
        <w:spacing w:line="23" w:lineRule="atLeast"/>
        <w:rPr>
          <w:rFonts w:ascii="Trebuchet MS" w:hAnsi="Trebuchet MS"/>
        </w:rPr>
      </w:pPr>
      <w:r w:rsidRPr="0086651A">
        <w:rPr>
          <w:rFonts w:ascii="Trebuchet MS" w:hAnsi="Trebuchet MS"/>
        </w:rPr>
        <w:t xml:space="preserve">Termenii și abrevierile utilizate pe parcursul prezentului </w:t>
      </w:r>
      <w:r w:rsidR="001431A0" w:rsidRPr="0086651A">
        <w:rPr>
          <w:rFonts w:ascii="Trebuchet MS" w:hAnsi="Trebuchet MS"/>
        </w:rPr>
        <w:t>livrabil</w:t>
      </w:r>
      <w:r w:rsidRPr="0086651A">
        <w:rPr>
          <w:rFonts w:ascii="Trebuchet MS" w:hAnsi="Trebuchet MS"/>
        </w:rPr>
        <w:t xml:space="preserve"> sunt definiți și explicitați în tabele următoare:</w:t>
      </w:r>
    </w:p>
    <w:p w14:paraId="0BD2C5AB" w14:textId="28311EB4" w:rsidR="003551CB" w:rsidRPr="0086651A" w:rsidRDefault="003551CB" w:rsidP="00D725B2">
      <w:pPr>
        <w:pStyle w:val="Caption"/>
        <w:spacing w:line="23" w:lineRule="atLeast"/>
        <w:rPr>
          <w:rFonts w:ascii="Trebuchet MS" w:hAnsi="Trebuchet MS"/>
        </w:rPr>
      </w:pPr>
      <w:r w:rsidRPr="0086651A">
        <w:rPr>
          <w:rFonts w:ascii="Trebuchet MS" w:hAnsi="Trebuchet MS"/>
        </w:rPr>
        <w:t xml:space="preserve">Tabelul nr. 1 : Definițiile termenilor utilizați în cadrul </w:t>
      </w:r>
      <w:r w:rsidR="001431A0" w:rsidRPr="0086651A">
        <w:rPr>
          <w:rFonts w:ascii="Trebuchet MS" w:hAnsi="Trebuchet MS"/>
        </w:rPr>
        <w:t>livrabilului</w:t>
      </w:r>
    </w:p>
    <w:tbl>
      <w:tblPr>
        <w:tblStyle w:val="PlainTable1"/>
        <w:tblW w:w="4988" w:type="pct"/>
        <w:tblLook w:val="0420" w:firstRow="1" w:lastRow="0" w:firstColumn="0" w:lastColumn="0" w:noHBand="0" w:noVBand="1"/>
      </w:tblPr>
      <w:tblGrid>
        <w:gridCol w:w="2171"/>
        <w:gridCol w:w="6528"/>
      </w:tblGrid>
      <w:tr w:rsidR="003551CB" w:rsidRPr="0086651A" w14:paraId="411B1A72" w14:textId="77777777" w:rsidTr="000C4551">
        <w:trPr>
          <w:cnfStyle w:val="100000000000" w:firstRow="1" w:lastRow="0" w:firstColumn="0" w:lastColumn="0" w:oddVBand="0" w:evenVBand="0" w:oddHBand="0" w:evenHBand="0" w:firstRowFirstColumn="0" w:firstRowLastColumn="0" w:lastRowFirstColumn="0" w:lastRowLastColumn="0"/>
          <w:trHeight w:val="456"/>
          <w:tblHeader/>
        </w:trPr>
        <w:tc>
          <w:tcPr>
            <w:tcW w:w="1248" w:type="pct"/>
            <w:shd w:val="clear" w:color="auto" w:fill="4472C4" w:themeFill="accent1"/>
            <w:vAlign w:val="center"/>
          </w:tcPr>
          <w:p w14:paraId="37EA8C9E" w14:textId="7C0892D6" w:rsidR="003551CB" w:rsidRPr="0086651A" w:rsidRDefault="00776E72" w:rsidP="00D725B2">
            <w:pPr>
              <w:pStyle w:val="BodyTable"/>
              <w:spacing w:line="23" w:lineRule="atLeast"/>
              <w:rPr>
                <w:rFonts w:ascii="Trebuchet MS" w:hAnsi="Trebuchet MS"/>
                <w:b w:val="0"/>
                <w:color w:val="FFFFFF" w:themeColor="background1"/>
              </w:rPr>
            </w:pPr>
            <w:bookmarkStart w:id="8" w:name="_Hlk157606967"/>
            <w:r w:rsidRPr="0086651A">
              <w:rPr>
                <w:rFonts w:ascii="Trebuchet MS" w:hAnsi="Trebuchet MS"/>
                <w:color w:val="FFFFFF" w:themeColor="background1"/>
              </w:rPr>
              <w:t>Termen</w:t>
            </w:r>
          </w:p>
        </w:tc>
        <w:tc>
          <w:tcPr>
            <w:tcW w:w="3752" w:type="pct"/>
            <w:shd w:val="clear" w:color="auto" w:fill="4472C4" w:themeFill="accent1"/>
            <w:vAlign w:val="center"/>
          </w:tcPr>
          <w:p w14:paraId="3C214C29" w14:textId="6CBAAD58" w:rsidR="003551CB" w:rsidRPr="0086651A" w:rsidRDefault="00776E72" w:rsidP="00D725B2">
            <w:pPr>
              <w:pStyle w:val="BodyTable"/>
              <w:spacing w:line="23" w:lineRule="atLeast"/>
              <w:jc w:val="both"/>
              <w:rPr>
                <w:rFonts w:ascii="Trebuchet MS" w:hAnsi="Trebuchet MS"/>
                <w:color w:val="FFFFFF" w:themeColor="background1"/>
              </w:rPr>
            </w:pPr>
            <w:r w:rsidRPr="0086651A">
              <w:rPr>
                <w:rFonts w:ascii="Trebuchet MS" w:hAnsi="Trebuchet MS"/>
                <w:color w:val="FFFFFF" w:themeColor="background1"/>
              </w:rPr>
              <w:t>Definiție</w:t>
            </w:r>
          </w:p>
        </w:tc>
      </w:tr>
      <w:tr w:rsidR="00BA4D92" w:rsidRPr="0086651A" w14:paraId="697B028A" w14:textId="77777777" w:rsidTr="003551CB">
        <w:trPr>
          <w:cnfStyle w:val="000000100000" w:firstRow="0" w:lastRow="0" w:firstColumn="0" w:lastColumn="0" w:oddVBand="0" w:evenVBand="0" w:oddHBand="1" w:evenHBand="0" w:firstRowFirstColumn="0" w:firstRowLastColumn="0" w:lastRowFirstColumn="0" w:lastRowLastColumn="0"/>
        </w:trPr>
        <w:tc>
          <w:tcPr>
            <w:tcW w:w="1248" w:type="pct"/>
          </w:tcPr>
          <w:p w14:paraId="1213930C" w14:textId="646152DC" w:rsidR="00BA4D92" w:rsidRPr="0086651A" w:rsidRDefault="00BA4D92" w:rsidP="00D725B2">
            <w:pPr>
              <w:pStyle w:val="BodyTable"/>
              <w:spacing w:line="23" w:lineRule="atLeast"/>
              <w:rPr>
                <w:rFonts w:ascii="Trebuchet MS" w:hAnsi="Trebuchet MS"/>
              </w:rPr>
            </w:pPr>
            <w:r w:rsidRPr="0086651A">
              <w:rPr>
                <w:rFonts w:ascii="Trebuchet MS" w:hAnsi="Trebuchet MS"/>
              </w:rPr>
              <w:t>Autoritate publică</w:t>
            </w:r>
          </w:p>
        </w:tc>
        <w:tc>
          <w:tcPr>
            <w:tcW w:w="3752" w:type="pct"/>
          </w:tcPr>
          <w:p w14:paraId="13FCEF74" w14:textId="204C39E1" w:rsidR="00BA4D92" w:rsidRPr="0086651A" w:rsidRDefault="00BA4D92" w:rsidP="00D725B2">
            <w:pPr>
              <w:pStyle w:val="BodyTable"/>
              <w:spacing w:before="40" w:after="40" w:line="23" w:lineRule="atLeast"/>
              <w:jc w:val="both"/>
              <w:rPr>
                <w:rFonts w:ascii="Trebuchet MS" w:hAnsi="Trebuchet MS"/>
              </w:rPr>
            </w:pPr>
            <w:r w:rsidRPr="0086651A">
              <w:rPr>
                <w:rFonts w:ascii="Trebuchet MS" w:hAnsi="Trebuchet MS"/>
              </w:rPr>
              <w:t>Organ de stat sau al unității administrativ-teritoriale care acționează în regim de putere publică pentru satisfacerea unui interes public, potrivit art. 5.lit. k) din Codul administrativ</w:t>
            </w:r>
          </w:p>
        </w:tc>
      </w:tr>
      <w:tr w:rsidR="003551CB" w:rsidRPr="0086651A" w14:paraId="417119C8" w14:textId="77777777" w:rsidTr="003551CB">
        <w:tc>
          <w:tcPr>
            <w:tcW w:w="1248" w:type="pct"/>
          </w:tcPr>
          <w:p w14:paraId="47D25557" w14:textId="1D1B3D04" w:rsidR="003551CB" w:rsidRPr="0086651A" w:rsidRDefault="003551CB" w:rsidP="00D725B2">
            <w:pPr>
              <w:pStyle w:val="BodyTable"/>
              <w:spacing w:line="23" w:lineRule="atLeast"/>
              <w:rPr>
                <w:rFonts w:ascii="Trebuchet MS" w:hAnsi="Trebuchet MS"/>
              </w:rPr>
            </w:pPr>
            <w:r w:rsidRPr="0086651A">
              <w:rPr>
                <w:rFonts w:ascii="Trebuchet MS" w:hAnsi="Trebuchet MS"/>
              </w:rPr>
              <w:t>Cadru de competențe</w:t>
            </w:r>
          </w:p>
        </w:tc>
        <w:tc>
          <w:tcPr>
            <w:tcW w:w="3752" w:type="pct"/>
          </w:tcPr>
          <w:p w14:paraId="6B20C0D8" w14:textId="303B049F"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Model de referință pentru organizarea și dezvoltarea carierei profesionale, exprimat prin totalitatea standardelor, indicatorilor </w:t>
            </w:r>
            <w:proofErr w:type="spellStart"/>
            <w:r w:rsidRPr="0086651A">
              <w:rPr>
                <w:rFonts w:ascii="Trebuchet MS" w:hAnsi="Trebuchet MS"/>
              </w:rPr>
              <w:t>şi</w:t>
            </w:r>
            <w:proofErr w:type="spellEnd"/>
            <w:r w:rsidRPr="0086651A">
              <w:rPr>
                <w:rFonts w:ascii="Trebuchet MS" w:hAnsi="Trebuchet MS"/>
              </w:rPr>
              <w:t xml:space="preserve"> descriptorilor utilizați cu referire la capacitatea unei persoane de a selecta, combina </w:t>
            </w:r>
            <w:proofErr w:type="spellStart"/>
            <w:r w:rsidRPr="0086651A">
              <w:rPr>
                <w:rFonts w:ascii="Trebuchet MS" w:hAnsi="Trebuchet MS"/>
              </w:rPr>
              <w:t>şi</w:t>
            </w:r>
            <w:proofErr w:type="spellEnd"/>
            <w:r w:rsidRPr="0086651A">
              <w:rPr>
                <w:rFonts w:ascii="Trebuchet MS" w:hAnsi="Trebuchet MS"/>
              </w:rPr>
              <w:t xml:space="preserve"> utiliza cunoștințe, abilități </w:t>
            </w:r>
            <w:proofErr w:type="spellStart"/>
            <w:r w:rsidRPr="0086651A">
              <w:rPr>
                <w:rFonts w:ascii="Trebuchet MS" w:hAnsi="Trebuchet MS"/>
              </w:rPr>
              <w:t>şi</w:t>
            </w:r>
            <w:proofErr w:type="spellEnd"/>
            <w:r w:rsidRPr="0086651A">
              <w:rPr>
                <w:rFonts w:ascii="Trebuchet MS" w:hAnsi="Trebuchet MS"/>
              </w:rPr>
              <w:t xml:space="preserve"> alte achiziții constând în valori </w:t>
            </w:r>
            <w:proofErr w:type="spellStart"/>
            <w:r w:rsidRPr="0086651A">
              <w:rPr>
                <w:rFonts w:ascii="Trebuchet MS" w:hAnsi="Trebuchet MS"/>
              </w:rPr>
              <w:t>şi</w:t>
            </w:r>
            <w:proofErr w:type="spellEnd"/>
            <w:r w:rsidRPr="0086651A">
              <w:rPr>
                <w:rFonts w:ascii="Trebuchet MS" w:hAnsi="Trebuchet MS"/>
              </w:rPr>
              <w:t xml:space="preserve"> atitudini, pentru rezolvarea cu succes a sarcinilor stabilite în exercitarea unei funcții, precum </w:t>
            </w:r>
            <w:proofErr w:type="spellStart"/>
            <w:r w:rsidRPr="0086651A">
              <w:rPr>
                <w:rFonts w:ascii="Trebuchet MS" w:hAnsi="Trebuchet MS"/>
              </w:rPr>
              <w:t>şi</w:t>
            </w:r>
            <w:proofErr w:type="spellEnd"/>
            <w:r w:rsidRPr="0086651A">
              <w:rPr>
                <w:rFonts w:ascii="Trebuchet MS" w:hAnsi="Trebuchet MS"/>
              </w:rPr>
              <w:t xml:space="preserve"> pentru dezvoltarea profesională </w:t>
            </w:r>
            <w:proofErr w:type="spellStart"/>
            <w:r w:rsidRPr="0086651A">
              <w:rPr>
                <w:rFonts w:ascii="Trebuchet MS" w:hAnsi="Trebuchet MS"/>
              </w:rPr>
              <w:t>şi</w:t>
            </w:r>
            <w:proofErr w:type="spellEnd"/>
            <w:r w:rsidRPr="0086651A">
              <w:rPr>
                <w:rFonts w:ascii="Trebuchet MS" w:hAnsi="Trebuchet MS"/>
              </w:rPr>
              <w:t xml:space="preserve"> personală, în condiții de eficacitate </w:t>
            </w:r>
            <w:proofErr w:type="spellStart"/>
            <w:r w:rsidRPr="0086651A">
              <w:rPr>
                <w:rFonts w:ascii="Trebuchet MS" w:hAnsi="Trebuchet MS"/>
              </w:rPr>
              <w:t>şi</w:t>
            </w:r>
            <w:proofErr w:type="spellEnd"/>
            <w:r w:rsidRPr="0086651A">
              <w:rPr>
                <w:rFonts w:ascii="Trebuchet MS" w:hAnsi="Trebuchet MS"/>
              </w:rPr>
              <w:t xml:space="preserve"> eficiență</w:t>
            </w:r>
          </w:p>
        </w:tc>
      </w:tr>
      <w:tr w:rsidR="003551CB" w:rsidRPr="0086651A" w14:paraId="71C6EA21"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05DD9F72" w14:textId="7FA87A81" w:rsidR="003551CB" w:rsidRPr="0086651A" w:rsidRDefault="003551CB" w:rsidP="00D725B2">
            <w:pPr>
              <w:pStyle w:val="BodyTable"/>
              <w:spacing w:line="23" w:lineRule="atLeast"/>
              <w:rPr>
                <w:rFonts w:ascii="Trebuchet MS" w:hAnsi="Trebuchet MS"/>
              </w:rPr>
            </w:pPr>
            <w:r w:rsidRPr="0086651A">
              <w:rPr>
                <w:rFonts w:ascii="Trebuchet MS" w:hAnsi="Trebuchet MS"/>
              </w:rPr>
              <w:t>Categorie de competențe</w:t>
            </w:r>
          </w:p>
        </w:tc>
        <w:tc>
          <w:tcPr>
            <w:tcW w:w="3752" w:type="pct"/>
            <w:vAlign w:val="center"/>
          </w:tcPr>
          <w:p w14:paraId="223A7EB4" w14:textId="7F1C11E4"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Competențe cu caracteristici comune în strânsă legătură una cu alta, care se pot grupa sub o etichetă comună pentru a crea un model simplu </w:t>
            </w:r>
            <w:proofErr w:type="spellStart"/>
            <w:r w:rsidRPr="0086651A">
              <w:rPr>
                <w:rFonts w:ascii="Trebuchet MS" w:hAnsi="Trebuchet MS"/>
              </w:rPr>
              <w:t>şi</w:t>
            </w:r>
            <w:proofErr w:type="spellEnd"/>
            <w:r w:rsidRPr="0086651A">
              <w:rPr>
                <w:rFonts w:ascii="Trebuchet MS" w:hAnsi="Trebuchet MS"/>
              </w:rPr>
              <w:t xml:space="preserve"> </w:t>
            </w:r>
            <w:r w:rsidR="00C55A9A" w:rsidRPr="0086651A">
              <w:rPr>
                <w:rFonts w:ascii="Trebuchet MS" w:hAnsi="Trebuchet MS"/>
              </w:rPr>
              <w:t>ușor</w:t>
            </w:r>
            <w:r w:rsidRPr="0086651A">
              <w:rPr>
                <w:rFonts w:ascii="Trebuchet MS" w:hAnsi="Trebuchet MS"/>
              </w:rPr>
              <w:t xml:space="preserve"> de </w:t>
            </w:r>
            <w:r w:rsidR="00C55A9A" w:rsidRPr="0086651A">
              <w:rPr>
                <w:rFonts w:ascii="Trebuchet MS" w:hAnsi="Trebuchet MS"/>
              </w:rPr>
              <w:t>înțeles</w:t>
            </w:r>
          </w:p>
        </w:tc>
      </w:tr>
      <w:tr w:rsidR="003551CB" w:rsidRPr="0086651A" w14:paraId="415F41E4" w14:textId="77777777" w:rsidTr="00585758">
        <w:tc>
          <w:tcPr>
            <w:tcW w:w="1248" w:type="pct"/>
            <w:vAlign w:val="center"/>
          </w:tcPr>
          <w:p w14:paraId="19F38187" w14:textId="441F7B33" w:rsidR="003551CB" w:rsidRPr="0086651A" w:rsidRDefault="003551CB" w:rsidP="00D725B2">
            <w:pPr>
              <w:pStyle w:val="BodyTable"/>
              <w:spacing w:line="23" w:lineRule="atLeast"/>
              <w:rPr>
                <w:rFonts w:ascii="Trebuchet MS" w:hAnsi="Trebuchet MS"/>
              </w:rPr>
            </w:pPr>
            <w:r w:rsidRPr="0086651A">
              <w:rPr>
                <w:rFonts w:ascii="Trebuchet MS" w:hAnsi="Trebuchet MS"/>
              </w:rPr>
              <w:t>Codul Administrativ</w:t>
            </w:r>
          </w:p>
        </w:tc>
        <w:tc>
          <w:tcPr>
            <w:tcW w:w="3752" w:type="pct"/>
            <w:vAlign w:val="center"/>
          </w:tcPr>
          <w:p w14:paraId="2DBCDC61" w14:textId="06C6340A"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Ordonanță de urgență nr. 57/2019 privind Codul administrativ cu modificările și completările ulterioare</w:t>
            </w:r>
          </w:p>
        </w:tc>
      </w:tr>
      <w:tr w:rsidR="003551CB" w:rsidRPr="0086651A" w14:paraId="7F1AE394"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4556252D" w14:textId="26A63357" w:rsidR="003551CB" w:rsidRPr="0086651A" w:rsidRDefault="003551CB" w:rsidP="00D725B2">
            <w:pPr>
              <w:pStyle w:val="BodyTable"/>
              <w:spacing w:line="23" w:lineRule="atLeast"/>
              <w:rPr>
                <w:rFonts w:ascii="Trebuchet MS" w:hAnsi="Trebuchet MS"/>
              </w:rPr>
            </w:pPr>
            <w:r w:rsidRPr="0086651A">
              <w:rPr>
                <w:rFonts w:ascii="Trebuchet MS" w:hAnsi="Trebuchet MS"/>
              </w:rPr>
              <w:t>Competență</w:t>
            </w:r>
          </w:p>
        </w:tc>
        <w:tc>
          <w:tcPr>
            <w:tcW w:w="3752" w:type="pct"/>
            <w:vAlign w:val="center"/>
          </w:tcPr>
          <w:p w14:paraId="14DD0BD0" w14:textId="510C62A7"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Set de caracteristici personale demonstrabile </w:t>
            </w:r>
            <w:proofErr w:type="spellStart"/>
            <w:r w:rsidRPr="0086651A">
              <w:rPr>
                <w:rFonts w:ascii="Trebuchet MS" w:hAnsi="Trebuchet MS"/>
              </w:rPr>
              <w:t>şi</w:t>
            </w:r>
            <w:proofErr w:type="spellEnd"/>
            <w:r w:rsidRPr="0086651A">
              <w:rPr>
                <w:rFonts w:ascii="Trebuchet MS" w:hAnsi="Trebuchet MS"/>
              </w:rPr>
              <w:t xml:space="preserve"> măsurabile, ce cuprinde: cunoștințe, atitudini, aptitudini </w:t>
            </w:r>
            <w:proofErr w:type="spellStart"/>
            <w:r w:rsidRPr="0086651A">
              <w:rPr>
                <w:rFonts w:ascii="Trebuchet MS" w:hAnsi="Trebuchet MS"/>
              </w:rPr>
              <w:t>şi</w:t>
            </w:r>
            <w:proofErr w:type="spellEnd"/>
            <w:r w:rsidRPr="0086651A">
              <w:rPr>
                <w:rFonts w:ascii="Trebuchet MS" w:hAnsi="Trebuchet MS"/>
              </w:rPr>
              <w:t xml:space="preserve"> abilități, care fac posibilă îndeplinirea eficace </w:t>
            </w:r>
            <w:proofErr w:type="spellStart"/>
            <w:r w:rsidRPr="0086651A">
              <w:rPr>
                <w:rFonts w:ascii="Trebuchet MS" w:hAnsi="Trebuchet MS"/>
              </w:rPr>
              <w:t>şi</w:t>
            </w:r>
            <w:proofErr w:type="spellEnd"/>
            <w:r w:rsidRPr="0086651A">
              <w:rPr>
                <w:rFonts w:ascii="Trebuchet MS" w:hAnsi="Trebuchet MS"/>
              </w:rPr>
              <w:t xml:space="preserve"> eficientă a unei activități</w:t>
            </w:r>
          </w:p>
        </w:tc>
      </w:tr>
      <w:tr w:rsidR="003551CB" w:rsidRPr="0086651A" w14:paraId="65F70A46" w14:textId="77777777" w:rsidTr="00585758">
        <w:tc>
          <w:tcPr>
            <w:tcW w:w="1248" w:type="pct"/>
            <w:vAlign w:val="center"/>
          </w:tcPr>
          <w:p w14:paraId="5B89CABD" w14:textId="1FABCD79" w:rsidR="003551CB" w:rsidRPr="0086651A" w:rsidRDefault="003551CB" w:rsidP="00D725B2">
            <w:pPr>
              <w:pStyle w:val="BodyTable"/>
              <w:spacing w:line="23" w:lineRule="atLeast"/>
              <w:rPr>
                <w:rFonts w:ascii="Trebuchet MS" w:hAnsi="Trebuchet MS"/>
              </w:rPr>
            </w:pPr>
            <w:r w:rsidRPr="0086651A">
              <w:rPr>
                <w:rFonts w:ascii="Trebuchet MS" w:hAnsi="Trebuchet MS"/>
              </w:rPr>
              <w:t>Competențe generale</w:t>
            </w:r>
          </w:p>
        </w:tc>
        <w:tc>
          <w:tcPr>
            <w:tcW w:w="3752" w:type="pct"/>
            <w:vAlign w:val="center"/>
          </w:tcPr>
          <w:p w14:paraId="50339564" w14:textId="1CF65075"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Totalitatea competențelor necesare la nivelul întregului personal al unei instituții pentru a lucra în mod eficient la orice nivel ierarhic </w:t>
            </w:r>
            <w:proofErr w:type="spellStart"/>
            <w:r w:rsidRPr="0086651A">
              <w:rPr>
                <w:rFonts w:ascii="Trebuchet MS" w:hAnsi="Trebuchet MS"/>
              </w:rPr>
              <w:t>şi</w:t>
            </w:r>
            <w:proofErr w:type="spellEnd"/>
            <w:r w:rsidRPr="0086651A">
              <w:rPr>
                <w:rFonts w:ascii="Trebuchet MS" w:hAnsi="Trebuchet MS"/>
              </w:rPr>
              <w:t xml:space="preserve"> indiferent de specializare</w:t>
            </w:r>
          </w:p>
        </w:tc>
      </w:tr>
      <w:tr w:rsidR="003551CB" w:rsidRPr="0086651A" w14:paraId="540DE135"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01F93156" w14:textId="6F6680CE" w:rsidR="003551CB" w:rsidRPr="0086651A" w:rsidRDefault="003551CB" w:rsidP="00D725B2">
            <w:pPr>
              <w:pStyle w:val="BodyTable"/>
              <w:spacing w:line="23" w:lineRule="atLeast"/>
              <w:rPr>
                <w:rFonts w:ascii="Trebuchet MS" w:hAnsi="Trebuchet MS"/>
              </w:rPr>
            </w:pPr>
            <w:r w:rsidRPr="0086651A">
              <w:rPr>
                <w:rFonts w:ascii="Trebuchet MS" w:hAnsi="Trebuchet MS"/>
              </w:rPr>
              <w:t>Competențe specifice</w:t>
            </w:r>
          </w:p>
        </w:tc>
        <w:tc>
          <w:tcPr>
            <w:tcW w:w="3752" w:type="pct"/>
            <w:vAlign w:val="center"/>
          </w:tcPr>
          <w:p w14:paraId="4FE6606C" w14:textId="403C4929"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Competențe obligatorii care au în componentă cunoștințe, atitudini, aptitudini </w:t>
            </w:r>
            <w:proofErr w:type="spellStart"/>
            <w:r w:rsidRPr="0086651A">
              <w:rPr>
                <w:rFonts w:ascii="Trebuchet MS" w:hAnsi="Trebuchet MS"/>
              </w:rPr>
              <w:t>şi</w:t>
            </w:r>
            <w:proofErr w:type="spellEnd"/>
            <w:r w:rsidRPr="0086651A">
              <w:rPr>
                <w:rFonts w:ascii="Trebuchet MS" w:hAnsi="Trebuchet MS"/>
              </w:rPr>
              <w:t xml:space="preserve"> abilități, stabilite la nivelul instituției pentru fiecare post în parte, necesare ocupării funcției respective</w:t>
            </w:r>
          </w:p>
        </w:tc>
      </w:tr>
      <w:tr w:rsidR="003551CB" w:rsidRPr="0086651A" w14:paraId="644184B3" w14:textId="77777777" w:rsidTr="00585758">
        <w:tc>
          <w:tcPr>
            <w:tcW w:w="1248" w:type="pct"/>
            <w:vAlign w:val="center"/>
          </w:tcPr>
          <w:p w14:paraId="3B56B81D" w14:textId="1DB47B2E" w:rsidR="003551CB" w:rsidRPr="0086651A" w:rsidRDefault="003551CB" w:rsidP="00D725B2">
            <w:pPr>
              <w:pStyle w:val="BodyTable"/>
              <w:spacing w:line="23" w:lineRule="atLeast"/>
              <w:rPr>
                <w:rFonts w:ascii="Trebuchet MS" w:hAnsi="Trebuchet MS"/>
              </w:rPr>
            </w:pPr>
            <w:r w:rsidRPr="0086651A">
              <w:rPr>
                <w:rFonts w:ascii="Trebuchet MS" w:hAnsi="Trebuchet MS"/>
              </w:rPr>
              <w:t>Comportament</w:t>
            </w:r>
          </w:p>
        </w:tc>
        <w:tc>
          <w:tcPr>
            <w:tcW w:w="3752" w:type="pct"/>
            <w:vAlign w:val="center"/>
          </w:tcPr>
          <w:p w14:paraId="08E214B8" w14:textId="515055B9"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Modalitate observabilă de a acționa a unei persoane în anumite situații</w:t>
            </w:r>
          </w:p>
        </w:tc>
      </w:tr>
      <w:tr w:rsidR="003551CB" w:rsidRPr="0086651A" w14:paraId="2CBA959E"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2694FE88" w14:textId="7AABF6B4" w:rsidR="003551CB" w:rsidRPr="0086651A" w:rsidRDefault="003551CB" w:rsidP="00D725B2">
            <w:pPr>
              <w:pStyle w:val="BodyTable"/>
              <w:spacing w:line="23" w:lineRule="atLeast"/>
              <w:rPr>
                <w:rFonts w:ascii="Trebuchet MS" w:hAnsi="Trebuchet MS"/>
              </w:rPr>
            </w:pPr>
            <w:r w:rsidRPr="0086651A">
              <w:rPr>
                <w:rFonts w:ascii="Trebuchet MS" w:hAnsi="Trebuchet MS"/>
              </w:rPr>
              <w:t>Evaluator</w:t>
            </w:r>
          </w:p>
        </w:tc>
        <w:tc>
          <w:tcPr>
            <w:tcW w:w="3752" w:type="pct"/>
            <w:vAlign w:val="center"/>
          </w:tcPr>
          <w:p w14:paraId="3CF561ED" w14:textId="4F9D4470"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Persoană care realizează evaluarea obiectivă a </w:t>
            </w:r>
            <w:r w:rsidR="000E7483" w:rsidRPr="0086651A">
              <w:rPr>
                <w:rFonts w:ascii="Trebuchet MS" w:hAnsi="Trebuchet MS"/>
              </w:rPr>
              <w:t>performanțelor</w:t>
            </w:r>
            <w:r w:rsidRPr="0086651A">
              <w:rPr>
                <w:rFonts w:ascii="Trebuchet MS" w:hAnsi="Trebuchet MS"/>
              </w:rPr>
              <w:t xml:space="preserve"> profesionale individuale ale personalului de specialitate/ funcționarilor publici/ personalului contractual, prin compararea gradului </w:t>
            </w:r>
            <w:proofErr w:type="spellStart"/>
            <w:r w:rsidRPr="0086651A">
              <w:rPr>
                <w:rFonts w:ascii="Trebuchet MS" w:hAnsi="Trebuchet MS"/>
              </w:rPr>
              <w:t>şi</w:t>
            </w:r>
            <w:proofErr w:type="spellEnd"/>
            <w:r w:rsidRPr="0086651A">
              <w:rPr>
                <w:rFonts w:ascii="Trebuchet MS" w:hAnsi="Trebuchet MS"/>
              </w:rPr>
              <w:t xml:space="preserve"> modului de îndeplinire a obiectivelor individuale </w:t>
            </w:r>
            <w:proofErr w:type="spellStart"/>
            <w:r w:rsidRPr="0086651A">
              <w:rPr>
                <w:rFonts w:ascii="Trebuchet MS" w:hAnsi="Trebuchet MS"/>
              </w:rPr>
              <w:t>şi</w:t>
            </w:r>
            <w:proofErr w:type="spellEnd"/>
            <w:r w:rsidRPr="0086651A">
              <w:rPr>
                <w:rFonts w:ascii="Trebuchet MS" w:hAnsi="Trebuchet MS"/>
              </w:rPr>
              <w:t xml:space="preserve"> a criteriilor de </w:t>
            </w:r>
            <w:proofErr w:type="spellStart"/>
            <w:r w:rsidRPr="0086651A">
              <w:rPr>
                <w:rFonts w:ascii="Trebuchet MS" w:hAnsi="Trebuchet MS"/>
              </w:rPr>
              <w:t>performanţă</w:t>
            </w:r>
            <w:proofErr w:type="spellEnd"/>
            <w:r w:rsidRPr="0086651A">
              <w:rPr>
                <w:rFonts w:ascii="Trebuchet MS" w:hAnsi="Trebuchet MS"/>
              </w:rPr>
              <w:t xml:space="preserve"> stabilite cu rezultatele </w:t>
            </w:r>
            <w:proofErr w:type="spellStart"/>
            <w:r w:rsidRPr="0086651A">
              <w:rPr>
                <w:rFonts w:ascii="Trebuchet MS" w:hAnsi="Trebuchet MS"/>
              </w:rPr>
              <w:t>obţinute</w:t>
            </w:r>
            <w:proofErr w:type="spellEnd"/>
            <w:r w:rsidRPr="0086651A">
              <w:rPr>
                <w:rFonts w:ascii="Trebuchet MS" w:hAnsi="Trebuchet MS"/>
              </w:rPr>
              <w:t xml:space="preserve"> în mod efectiv de către aceștia pe parcursul unui an calendaristic</w:t>
            </w:r>
          </w:p>
        </w:tc>
      </w:tr>
      <w:tr w:rsidR="003551CB" w:rsidRPr="0086651A" w14:paraId="169D4901" w14:textId="77777777" w:rsidTr="00585758">
        <w:tc>
          <w:tcPr>
            <w:tcW w:w="1248" w:type="pct"/>
            <w:vAlign w:val="center"/>
          </w:tcPr>
          <w:p w14:paraId="11A9EE27" w14:textId="5ECCF9FC" w:rsidR="003551CB" w:rsidRPr="0086651A" w:rsidRDefault="003551CB" w:rsidP="00D725B2">
            <w:pPr>
              <w:pStyle w:val="BodyTable"/>
              <w:spacing w:line="23" w:lineRule="atLeast"/>
              <w:rPr>
                <w:rFonts w:ascii="Trebuchet MS" w:hAnsi="Trebuchet MS"/>
              </w:rPr>
            </w:pPr>
            <w:r w:rsidRPr="0086651A">
              <w:rPr>
                <w:rFonts w:ascii="Trebuchet MS" w:hAnsi="Trebuchet MS"/>
              </w:rPr>
              <w:t>Funcție publică</w:t>
            </w:r>
          </w:p>
        </w:tc>
        <w:tc>
          <w:tcPr>
            <w:tcW w:w="3752" w:type="pct"/>
            <w:vAlign w:val="center"/>
          </w:tcPr>
          <w:p w14:paraId="3F22016B" w14:textId="2EF07574"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Ansamblul </w:t>
            </w:r>
            <w:proofErr w:type="spellStart"/>
            <w:r w:rsidRPr="0086651A">
              <w:rPr>
                <w:rFonts w:ascii="Trebuchet MS" w:hAnsi="Trebuchet MS"/>
              </w:rPr>
              <w:t>atribuţiilor</w:t>
            </w:r>
            <w:proofErr w:type="spellEnd"/>
            <w:r w:rsidRPr="0086651A">
              <w:rPr>
                <w:rFonts w:ascii="Trebuchet MS" w:hAnsi="Trebuchet MS"/>
              </w:rPr>
              <w:t xml:space="preserve"> </w:t>
            </w:r>
            <w:proofErr w:type="spellStart"/>
            <w:r w:rsidRPr="0086651A">
              <w:rPr>
                <w:rFonts w:ascii="Trebuchet MS" w:hAnsi="Trebuchet MS"/>
              </w:rPr>
              <w:t>şi</w:t>
            </w:r>
            <w:proofErr w:type="spellEnd"/>
            <w:r w:rsidRPr="0086651A">
              <w:rPr>
                <w:rFonts w:ascii="Trebuchet MS" w:hAnsi="Trebuchet MS"/>
              </w:rPr>
              <w:t xml:space="preserve"> </w:t>
            </w:r>
            <w:proofErr w:type="spellStart"/>
            <w:r w:rsidRPr="0086651A">
              <w:rPr>
                <w:rFonts w:ascii="Trebuchet MS" w:hAnsi="Trebuchet MS"/>
              </w:rPr>
              <w:t>responsabilităţilor</w:t>
            </w:r>
            <w:proofErr w:type="spellEnd"/>
            <w:r w:rsidRPr="0086651A">
              <w:rPr>
                <w:rFonts w:ascii="Trebuchet MS" w:hAnsi="Trebuchet MS"/>
              </w:rPr>
              <w:t xml:space="preserve">, stabilite în temeiul legii, </w:t>
            </w:r>
            <w:r w:rsidR="00BA4D92" w:rsidRPr="0086651A">
              <w:rPr>
                <w:rFonts w:ascii="Trebuchet MS" w:hAnsi="Trebuchet MS"/>
              </w:rPr>
              <w:t xml:space="preserve">în scopul exercitării prerogativelor de putere publică de către autoritățile și instituțiile publice, </w:t>
            </w:r>
            <w:r w:rsidRPr="0086651A">
              <w:rPr>
                <w:rFonts w:ascii="Trebuchet MS" w:hAnsi="Trebuchet MS"/>
              </w:rPr>
              <w:t>potrivit art. 5.lit. y) din Codul administrativ</w:t>
            </w:r>
          </w:p>
        </w:tc>
      </w:tr>
      <w:tr w:rsidR="003551CB" w:rsidRPr="0086651A" w14:paraId="5CF600E5"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44FE834C" w14:textId="10B449B2" w:rsidR="003551CB" w:rsidRPr="0086651A" w:rsidRDefault="003551CB" w:rsidP="00D725B2">
            <w:pPr>
              <w:pStyle w:val="BodyTable"/>
              <w:spacing w:line="23" w:lineRule="atLeast"/>
              <w:rPr>
                <w:rFonts w:ascii="Trebuchet MS" w:hAnsi="Trebuchet MS"/>
              </w:rPr>
            </w:pPr>
            <w:r w:rsidRPr="0086651A">
              <w:rPr>
                <w:rFonts w:ascii="Trebuchet MS" w:hAnsi="Trebuchet MS"/>
              </w:rPr>
              <w:t xml:space="preserve">Funcționar </w:t>
            </w:r>
            <w:r w:rsidR="00866E41" w:rsidRPr="0086651A">
              <w:rPr>
                <w:rFonts w:ascii="Trebuchet MS" w:hAnsi="Trebuchet MS"/>
              </w:rPr>
              <w:t>public</w:t>
            </w:r>
          </w:p>
        </w:tc>
        <w:tc>
          <w:tcPr>
            <w:tcW w:w="3752" w:type="pct"/>
            <w:vAlign w:val="center"/>
          </w:tcPr>
          <w:p w14:paraId="72FFDE09" w14:textId="5163EF9A"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Funcționarul public este persoana numită, în condițiile legii, într-o funcție publică, astfel cum prevede art. 371 alin. (1) din Codul administrativ.</w:t>
            </w:r>
          </w:p>
        </w:tc>
      </w:tr>
      <w:tr w:rsidR="00BA4D92" w:rsidRPr="0086651A" w14:paraId="520E90F7" w14:textId="77777777" w:rsidTr="00585758">
        <w:tc>
          <w:tcPr>
            <w:tcW w:w="1248" w:type="pct"/>
            <w:vAlign w:val="center"/>
          </w:tcPr>
          <w:p w14:paraId="574CF551" w14:textId="6C8A1363" w:rsidR="00BA4D92" w:rsidRPr="0086651A" w:rsidRDefault="00BA4D92" w:rsidP="00D725B2">
            <w:pPr>
              <w:pStyle w:val="BodyTable"/>
              <w:spacing w:line="23" w:lineRule="atLeast"/>
              <w:rPr>
                <w:rFonts w:ascii="Trebuchet MS" w:hAnsi="Trebuchet MS"/>
              </w:rPr>
            </w:pPr>
            <w:r w:rsidRPr="0086651A">
              <w:rPr>
                <w:rFonts w:ascii="Trebuchet MS" w:hAnsi="Trebuchet MS"/>
              </w:rPr>
              <w:t>Instituție publică</w:t>
            </w:r>
          </w:p>
        </w:tc>
        <w:tc>
          <w:tcPr>
            <w:tcW w:w="3752" w:type="pct"/>
            <w:vAlign w:val="center"/>
          </w:tcPr>
          <w:p w14:paraId="3E6C0BD4" w14:textId="0B668F08" w:rsidR="00BA4D92" w:rsidRPr="0086651A" w:rsidRDefault="00BA4D92" w:rsidP="00D725B2">
            <w:pPr>
              <w:pStyle w:val="BodyTable"/>
              <w:spacing w:before="40" w:after="40" w:line="23" w:lineRule="atLeast"/>
              <w:jc w:val="both"/>
              <w:rPr>
                <w:rFonts w:ascii="Trebuchet MS" w:hAnsi="Trebuchet MS"/>
              </w:rPr>
            </w:pPr>
            <w:r w:rsidRPr="0086651A">
              <w:rPr>
                <w:rFonts w:ascii="Trebuchet MS" w:hAnsi="Trebuchet MS"/>
              </w:rPr>
              <w:t>Structură funcțională care acționează în regim de putere publică și/sau prestează servicii publice și care este finanțat</w:t>
            </w:r>
            <w:r w:rsidR="00390423" w:rsidRPr="0086651A">
              <w:rPr>
                <w:rFonts w:ascii="Trebuchet MS" w:hAnsi="Trebuchet MS"/>
              </w:rPr>
              <w:t>ă</w:t>
            </w:r>
            <w:r w:rsidRPr="0086651A">
              <w:rPr>
                <w:rFonts w:ascii="Trebuchet MS" w:hAnsi="Trebuchet MS"/>
              </w:rPr>
              <w:t xml:space="preserve"> din venituri bugetare și/sau din venituri proprii, în condițiile legii finanțelor publice, potrivit art. 5 lit. w) din Codul administrativ</w:t>
            </w:r>
          </w:p>
        </w:tc>
      </w:tr>
      <w:tr w:rsidR="003551CB" w:rsidRPr="0086651A" w14:paraId="29635114"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6178564F" w14:textId="3CCC9F97" w:rsidR="003551CB" w:rsidRPr="0086651A" w:rsidRDefault="003551CB" w:rsidP="00D725B2">
            <w:pPr>
              <w:pStyle w:val="BodyTable"/>
              <w:spacing w:line="23" w:lineRule="atLeast"/>
              <w:rPr>
                <w:rFonts w:ascii="Trebuchet MS" w:hAnsi="Trebuchet MS"/>
              </w:rPr>
            </w:pPr>
            <w:r w:rsidRPr="0086651A">
              <w:rPr>
                <w:rFonts w:ascii="Trebuchet MS" w:hAnsi="Trebuchet MS"/>
              </w:rPr>
              <w:lastRenderedPageBreak/>
              <w:t>Nivel de competență</w:t>
            </w:r>
          </w:p>
        </w:tc>
        <w:tc>
          <w:tcPr>
            <w:tcW w:w="3752" w:type="pct"/>
            <w:vAlign w:val="center"/>
          </w:tcPr>
          <w:p w14:paraId="609403D1" w14:textId="11132AE4" w:rsidR="003551CB" w:rsidRPr="0086651A" w:rsidRDefault="003551CB" w:rsidP="00D725B2">
            <w:pPr>
              <w:pStyle w:val="BodyTable"/>
              <w:spacing w:before="40" w:after="40" w:line="23" w:lineRule="atLeast"/>
              <w:jc w:val="both"/>
              <w:rPr>
                <w:rFonts w:ascii="Trebuchet MS" w:hAnsi="Trebuchet MS"/>
              </w:rPr>
            </w:pPr>
            <w:r w:rsidRPr="0086651A">
              <w:rPr>
                <w:rFonts w:ascii="Trebuchet MS" w:hAnsi="Trebuchet MS"/>
              </w:rPr>
              <w:t xml:space="preserve">Clasificare bazată pe gradul de complexitate care </w:t>
            </w:r>
            <w:proofErr w:type="spellStart"/>
            <w:r w:rsidRPr="0086651A">
              <w:rPr>
                <w:rFonts w:ascii="Trebuchet MS" w:hAnsi="Trebuchet MS"/>
              </w:rPr>
              <w:t>defineşte</w:t>
            </w:r>
            <w:proofErr w:type="spellEnd"/>
            <w:r w:rsidRPr="0086651A">
              <w:rPr>
                <w:rFonts w:ascii="Trebuchet MS" w:hAnsi="Trebuchet MS"/>
              </w:rPr>
              <w:t xml:space="preserve"> o </w:t>
            </w:r>
            <w:proofErr w:type="spellStart"/>
            <w:r w:rsidRPr="0086651A">
              <w:rPr>
                <w:rFonts w:ascii="Trebuchet MS" w:hAnsi="Trebuchet MS"/>
              </w:rPr>
              <w:t>competenţă</w:t>
            </w:r>
            <w:proofErr w:type="spellEnd"/>
            <w:r w:rsidRPr="0086651A">
              <w:rPr>
                <w:rFonts w:ascii="Trebuchet MS" w:hAnsi="Trebuchet MS"/>
              </w:rPr>
              <w:t xml:space="preserve"> </w:t>
            </w:r>
            <w:proofErr w:type="spellStart"/>
            <w:r w:rsidRPr="0086651A">
              <w:rPr>
                <w:rFonts w:ascii="Trebuchet MS" w:hAnsi="Trebuchet MS"/>
              </w:rPr>
              <w:t>şi</w:t>
            </w:r>
            <w:proofErr w:type="spellEnd"/>
            <w:r w:rsidRPr="0086651A">
              <w:rPr>
                <w:rFonts w:ascii="Trebuchet MS" w:hAnsi="Trebuchet MS"/>
              </w:rPr>
              <w:t xml:space="preserve"> care </w:t>
            </w:r>
            <w:proofErr w:type="spellStart"/>
            <w:r w:rsidRPr="0086651A">
              <w:rPr>
                <w:rFonts w:ascii="Trebuchet MS" w:hAnsi="Trebuchet MS"/>
              </w:rPr>
              <w:t>diferenţiază</w:t>
            </w:r>
            <w:proofErr w:type="spellEnd"/>
            <w:r w:rsidRPr="0086651A">
              <w:rPr>
                <w:rFonts w:ascii="Trebuchet MS" w:hAnsi="Trebuchet MS"/>
              </w:rPr>
              <w:t xml:space="preserve"> </w:t>
            </w:r>
            <w:proofErr w:type="spellStart"/>
            <w:r w:rsidRPr="0086651A">
              <w:rPr>
                <w:rFonts w:ascii="Trebuchet MS" w:hAnsi="Trebuchet MS"/>
              </w:rPr>
              <w:t>competenţele</w:t>
            </w:r>
            <w:proofErr w:type="spellEnd"/>
            <w:r w:rsidRPr="0086651A">
              <w:rPr>
                <w:rFonts w:ascii="Trebuchet MS" w:hAnsi="Trebuchet MS"/>
              </w:rPr>
              <w:t xml:space="preserve"> între diferitele categorii de funcții/ posturi (de conducere sau de execuție), inclusiv între gradele profesionale ale funcțiilor de execuție</w:t>
            </w:r>
          </w:p>
        </w:tc>
      </w:tr>
      <w:tr w:rsidR="00BA4D92" w:rsidRPr="0086651A" w14:paraId="576CB5CD" w14:textId="77777777" w:rsidTr="00585758">
        <w:tc>
          <w:tcPr>
            <w:tcW w:w="1248" w:type="pct"/>
            <w:vAlign w:val="center"/>
          </w:tcPr>
          <w:p w14:paraId="1DFD9FA0" w14:textId="20F0A1CF" w:rsidR="00BA4D92" w:rsidRPr="0086651A" w:rsidRDefault="00BA4D92" w:rsidP="00D725B2">
            <w:pPr>
              <w:pStyle w:val="BodyTable"/>
              <w:spacing w:line="23" w:lineRule="atLeast"/>
              <w:rPr>
                <w:rFonts w:ascii="Trebuchet MS" w:hAnsi="Trebuchet MS"/>
              </w:rPr>
            </w:pPr>
            <w:r w:rsidRPr="0086651A">
              <w:rPr>
                <w:rFonts w:ascii="Trebuchet MS" w:hAnsi="Trebuchet MS"/>
              </w:rPr>
              <w:t>Organigrama</w:t>
            </w:r>
          </w:p>
        </w:tc>
        <w:tc>
          <w:tcPr>
            <w:tcW w:w="3752" w:type="pct"/>
            <w:vAlign w:val="center"/>
          </w:tcPr>
          <w:p w14:paraId="25E18309" w14:textId="19D4BE4E" w:rsidR="00BA4D92" w:rsidRPr="0086651A" w:rsidRDefault="00BA4D92" w:rsidP="00D725B2">
            <w:pPr>
              <w:pStyle w:val="BodyTable"/>
              <w:spacing w:before="40" w:after="40" w:line="23" w:lineRule="atLeast"/>
              <w:jc w:val="both"/>
              <w:rPr>
                <w:rFonts w:ascii="Trebuchet MS" w:hAnsi="Trebuchet MS"/>
              </w:rPr>
            </w:pPr>
            <w:r w:rsidRPr="0086651A">
              <w:rPr>
                <w:rFonts w:ascii="Trebuchet MS" w:hAnsi="Trebuchet MS"/>
              </w:rPr>
              <w:t xml:space="preserve">Structură unitară redată sub forma unei diagrame logice, prin care se sistematizează </w:t>
            </w:r>
            <w:proofErr w:type="spellStart"/>
            <w:r w:rsidRPr="0086651A">
              <w:rPr>
                <w:rFonts w:ascii="Trebuchet MS" w:hAnsi="Trebuchet MS"/>
              </w:rPr>
              <w:t>şi</w:t>
            </w:r>
            <w:proofErr w:type="spellEnd"/>
            <w:r w:rsidRPr="0086651A">
              <w:rPr>
                <w:rFonts w:ascii="Trebuchet MS" w:hAnsi="Trebuchet MS"/>
              </w:rPr>
              <w:t xml:space="preserve"> se concentrează modul de organizare a tuturor resurselor umane de la nivelul unei </w:t>
            </w:r>
            <w:proofErr w:type="spellStart"/>
            <w:r w:rsidRPr="0086651A">
              <w:rPr>
                <w:rFonts w:ascii="Trebuchet MS" w:hAnsi="Trebuchet MS"/>
              </w:rPr>
              <w:t>autorităţi</w:t>
            </w:r>
            <w:proofErr w:type="spellEnd"/>
            <w:r w:rsidRPr="0086651A">
              <w:rPr>
                <w:rFonts w:ascii="Trebuchet MS" w:hAnsi="Trebuchet MS"/>
              </w:rPr>
              <w:t xml:space="preserve"> sau </w:t>
            </w:r>
            <w:proofErr w:type="spellStart"/>
            <w:r w:rsidRPr="0086651A">
              <w:rPr>
                <w:rFonts w:ascii="Trebuchet MS" w:hAnsi="Trebuchet MS"/>
              </w:rPr>
              <w:t>instituţii</w:t>
            </w:r>
            <w:proofErr w:type="spellEnd"/>
            <w:r w:rsidRPr="0086651A">
              <w:rPr>
                <w:rFonts w:ascii="Trebuchet MS" w:hAnsi="Trebuchet MS"/>
              </w:rPr>
              <w:t xml:space="preserve"> publice, după caz, redând schematic detaliile cu privire la raporturile ierarhice de subordonare/ supraordonare, precum </w:t>
            </w:r>
            <w:proofErr w:type="spellStart"/>
            <w:r w:rsidRPr="0086651A">
              <w:rPr>
                <w:rFonts w:ascii="Trebuchet MS" w:hAnsi="Trebuchet MS"/>
              </w:rPr>
              <w:t>şi</w:t>
            </w:r>
            <w:proofErr w:type="spellEnd"/>
            <w:r w:rsidRPr="0086651A">
              <w:rPr>
                <w:rFonts w:ascii="Trebuchet MS" w:hAnsi="Trebuchet MS"/>
              </w:rPr>
              <w:t xml:space="preserve"> raporturile de colaborare, potrivit art. 5 lit. ff) din Codul administrativ</w:t>
            </w:r>
          </w:p>
        </w:tc>
      </w:tr>
      <w:tr w:rsidR="003551CB" w:rsidRPr="0086651A" w14:paraId="5F50DBF6"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vAlign w:val="center"/>
          </w:tcPr>
          <w:p w14:paraId="33567D32" w14:textId="0C1AC2DB" w:rsidR="003551CB" w:rsidRPr="0086651A" w:rsidRDefault="003551CB" w:rsidP="00D725B2">
            <w:pPr>
              <w:pStyle w:val="BodyTable"/>
              <w:spacing w:line="23" w:lineRule="atLeast"/>
              <w:rPr>
                <w:rFonts w:ascii="Trebuchet MS" w:hAnsi="Trebuchet MS"/>
              </w:rPr>
            </w:pPr>
            <w:r w:rsidRPr="0086651A">
              <w:rPr>
                <w:rFonts w:ascii="Trebuchet MS" w:hAnsi="Trebuchet MS"/>
              </w:rPr>
              <w:t xml:space="preserve">Post/ funcție </w:t>
            </w:r>
          </w:p>
        </w:tc>
        <w:tc>
          <w:tcPr>
            <w:tcW w:w="3752" w:type="pct"/>
            <w:vAlign w:val="center"/>
          </w:tcPr>
          <w:p w14:paraId="180DAA74" w14:textId="76E509A5" w:rsidR="003551CB" w:rsidRPr="0086651A" w:rsidRDefault="003551CB" w:rsidP="00D725B2">
            <w:pPr>
              <w:pStyle w:val="BodyTable"/>
              <w:spacing w:before="40" w:after="40" w:line="23" w:lineRule="atLeast"/>
              <w:jc w:val="both"/>
              <w:rPr>
                <w:rFonts w:ascii="Trebuchet MS" w:hAnsi="Trebuchet MS"/>
              </w:rPr>
            </w:pPr>
            <w:proofErr w:type="spellStart"/>
            <w:r w:rsidRPr="0086651A">
              <w:rPr>
                <w:rFonts w:ascii="Trebuchet MS" w:hAnsi="Trebuchet MS"/>
              </w:rPr>
              <w:t>Poziţie</w:t>
            </w:r>
            <w:proofErr w:type="spellEnd"/>
            <w:r w:rsidRPr="0086651A">
              <w:rPr>
                <w:rFonts w:ascii="Trebuchet MS" w:hAnsi="Trebuchet MS"/>
              </w:rPr>
              <w:t xml:space="preserve"> în structura organizatorică a unei instituții pentru care sunt stabilite </w:t>
            </w:r>
            <w:proofErr w:type="spellStart"/>
            <w:r w:rsidRPr="0086651A">
              <w:rPr>
                <w:rFonts w:ascii="Trebuchet MS" w:hAnsi="Trebuchet MS"/>
              </w:rPr>
              <w:t>atribuţii</w:t>
            </w:r>
            <w:proofErr w:type="spellEnd"/>
            <w:r w:rsidRPr="0086651A">
              <w:rPr>
                <w:rFonts w:ascii="Trebuchet MS" w:hAnsi="Trebuchet MS"/>
              </w:rPr>
              <w:t xml:space="preserve"> </w:t>
            </w:r>
            <w:proofErr w:type="spellStart"/>
            <w:r w:rsidRPr="0086651A">
              <w:rPr>
                <w:rFonts w:ascii="Trebuchet MS" w:hAnsi="Trebuchet MS"/>
              </w:rPr>
              <w:t>şi</w:t>
            </w:r>
            <w:proofErr w:type="spellEnd"/>
            <w:r w:rsidRPr="0086651A">
              <w:rPr>
                <w:rFonts w:ascii="Trebuchet MS" w:hAnsi="Trebuchet MS"/>
              </w:rPr>
              <w:t xml:space="preserve"> </w:t>
            </w:r>
            <w:proofErr w:type="spellStart"/>
            <w:r w:rsidRPr="0086651A">
              <w:rPr>
                <w:rFonts w:ascii="Trebuchet MS" w:hAnsi="Trebuchet MS"/>
              </w:rPr>
              <w:t>responsabilităţi</w:t>
            </w:r>
            <w:proofErr w:type="spellEnd"/>
            <w:r w:rsidRPr="0086651A">
              <w:rPr>
                <w:rFonts w:ascii="Trebuchet MS" w:hAnsi="Trebuchet MS"/>
              </w:rPr>
              <w:t xml:space="preserve"> cu limită de </w:t>
            </w:r>
            <w:proofErr w:type="spellStart"/>
            <w:r w:rsidRPr="0086651A">
              <w:rPr>
                <w:rFonts w:ascii="Trebuchet MS" w:hAnsi="Trebuchet MS"/>
              </w:rPr>
              <w:t>competenţă</w:t>
            </w:r>
            <w:proofErr w:type="spellEnd"/>
            <w:r w:rsidRPr="0086651A">
              <w:rPr>
                <w:rFonts w:ascii="Trebuchet MS" w:hAnsi="Trebuchet MS"/>
              </w:rPr>
              <w:t xml:space="preserve">; în cadrul prezentului </w:t>
            </w:r>
            <w:r w:rsidR="001431A0" w:rsidRPr="0086651A">
              <w:rPr>
                <w:rFonts w:ascii="Trebuchet MS" w:hAnsi="Trebuchet MS"/>
              </w:rPr>
              <w:t>livrabil</w:t>
            </w:r>
            <w:r w:rsidRPr="0086651A">
              <w:rPr>
                <w:rFonts w:ascii="Trebuchet MS" w:hAnsi="Trebuchet MS"/>
              </w:rPr>
              <w:t>, titulatura de post sau funcție este folosită independent de categoria de personal la care se face referire</w:t>
            </w:r>
          </w:p>
        </w:tc>
      </w:tr>
    </w:tbl>
    <w:p w14:paraId="32FAB78A" w14:textId="77777777" w:rsidR="003551CB" w:rsidRPr="0086651A" w:rsidRDefault="003551CB" w:rsidP="00D725B2">
      <w:pPr>
        <w:pStyle w:val="Heading1"/>
        <w:numPr>
          <w:ilvl w:val="0"/>
          <w:numId w:val="0"/>
        </w:numPr>
        <w:spacing w:line="23" w:lineRule="atLeast"/>
        <w:rPr>
          <w:rFonts w:ascii="Trebuchet MS" w:hAnsi="Trebuchet MS"/>
        </w:rPr>
      </w:pPr>
      <w:bookmarkStart w:id="9" w:name="_Toc159326852"/>
      <w:bookmarkStart w:id="10" w:name="_Toc161935274"/>
      <w:bookmarkEnd w:id="8"/>
      <w:r w:rsidRPr="0086651A">
        <w:rPr>
          <w:rFonts w:ascii="Trebuchet MS" w:hAnsi="Trebuchet MS"/>
        </w:rPr>
        <w:t>Acronime</w:t>
      </w:r>
      <w:bookmarkEnd w:id="9"/>
      <w:bookmarkEnd w:id="10"/>
    </w:p>
    <w:p w14:paraId="2D7882A0" w14:textId="01E8D1EB" w:rsidR="009A637D" w:rsidRPr="0086651A" w:rsidRDefault="009A637D" w:rsidP="009A637D">
      <w:pPr>
        <w:pStyle w:val="Caption"/>
        <w:spacing w:line="23" w:lineRule="atLeast"/>
        <w:rPr>
          <w:rFonts w:ascii="Trebuchet MS" w:hAnsi="Trebuchet MS"/>
        </w:rPr>
      </w:pPr>
      <w:r w:rsidRPr="0086651A">
        <w:rPr>
          <w:rFonts w:ascii="Trebuchet MS" w:hAnsi="Trebuchet MS"/>
        </w:rPr>
        <w:t xml:space="preserve">Tabelul nr. 2 : Acronime utilizate în cadrul </w:t>
      </w:r>
      <w:r w:rsidR="001431A0" w:rsidRPr="0086651A">
        <w:rPr>
          <w:rFonts w:ascii="Trebuchet MS" w:hAnsi="Trebuchet MS"/>
        </w:rPr>
        <w:t>livrabilului</w:t>
      </w:r>
    </w:p>
    <w:tbl>
      <w:tblPr>
        <w:tblStyle w:val="PlainTable1"/>
        <w:tblW w:w="0" w:type="auto"/>
        <w:tblLook w:val="04A0" w:firstRow="1" w:lastRow="0" w:firstColumn="1" w:lastColumn="0" w:noHBand="0" w:noVBand="1"/>
      </w:tblPr>
      <w:tblGrid>
        <w:gridCol w:w="1827"/>
        <w:gridCol w:w="6893"/>
      </w:tblGrid>
      <w:tr w:rsidR="003551CB" w:rsidRPr="0086651A" w14:paraId="056AABD6" w14:textId="77777777" w:rsidTr="000C455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shd w:val="clear" w:color="auto" w:fill="4472C4" w:themeFill="accent1"/>
            <w:vAlign w:val="center"/>
          </w:tcPr>
          <w:p w14:paraId="575FE73F" w14:textId="77777777" w:rsidR="003551CB" w:rsidRPr="0086651A" w:rsidRDefault="003551CB"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Acronim</w:t>
            </w:r>
          </w:p>
        </w:tc>
        <w:tc>
          <w:tcPr>
            <w:tcW w:w="7176" w:type="dxa"/>
            <w:shd w:val="clear" w:color="auto" w:fill="4472C4" w:themeFill="accent1"/>
            <w:vAlign w:val="center"/>
          </w:tcPr>
          <w:p w14:paraId="15374BFB" w14:textId="77777777" w:rsidR="003551CB" w:rsidRPr="0086651A" w:rsidRDefault="003551CB" w:rsidP="00D725B2">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6651A">
              <w:rPr>
                <w:rFonts w:ascii="Trebuchet MS" w:hAnsi="Trebuchet MS"/>
                <w:color w:val="FFFFFF" w:themeColor="background1"/>
              </w:rPr>
              <w:t>Explicație</w:t>
            </w:r>
          </w:p>
        </w:tc>
      </w:tr>
      <w:tr w:rsidR="003551CB" w:rsidRPr="0086651A" w14:paraId="5DDEDE24" w14:textId="77777777" w:rsidTr="005857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84EE770" w14:textId="77777777" w:rsidR="003551CB" w:rsidRPr="0086651A" w:rsidRDefault="003551CB" w:rsidP="00D725B2">
            <w:pPr>
              <w:pStyle w:val="BodyTable"/>
              <w:spacing w:line="23" w:lineRule="atLeast"/>
              <w:rPr>
                <w:rFonts w:ascii="Trebuchet MS" w:hAnsi="Trebuchet MS"/>
              </w:rPr>
            </w:pPr>
            <w:r w:rsidRPr="0086651A">
              <w:rPr>
                <w:rFonts w:ascii="Trebuchet MS" w:hAnsi="Trebuchet MS"/>
              </w:rPr>
              <w:t>ANFP</w:t>
            </w:r>
          </w:p>
        </w:tc>
        <w:tc>
          <w:tcPr>
            <w:tcW w:w="7176" w:type="dxa"/>
            <w:vAlign w:val="center"/>
          </w:tcPr>
          <w:p w14:paraId="3611A475" w14:textId="77777777" w:rsidR="003551CB" w:rsidRPr="0086651A" w:rsidRDefault="003551CB"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Agenția Națională a Funcționarilor Publici</w:t>
            </w:r>
          </w:p>
        </w:tc>
      </w:tr>
      <w:tr w:rsidR="003232D0" w:rsidRPr="0086651A" w14:paraId="4292619F" w14:textId="77777777" w:rsidTr="0058575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1F8C4F2" w14:textId="6096929A" w:rsidR="003232D0" w:rsidRPr="0086651A" w:rsidRDefault="003232D0" w:rsidP="00D725B2">
            <w:pPr>
              <w:pStyle w:val="BodyTable"/>
              <w:spacing w:line="23" w:lineRule="atLeast"/>
              <w:rPr>
                <w:rFonts w:ascii="Trebuchet MS" w:hAnsi="Trebuchet MS"/>
              </w:rPr>
            </w:pPr>
            <w:r w:rsidRPr="0086651A">
              <w:rPr>
                <w:rFonts w:ascii="Trebuchet MS" w:hAnsi="Trebuchet MS"/>
              </w:rPr>
              <w:t>Asocierea EY</w:t>
            </w:r>
          </w:p>
        </w:tc>
        <w:tc>
          <w:tcPr>
            <w:tcW w:w="7176" w:type="dxa"/>
            <w:vAlign w:val="center"/>
          </w:tcPr>
          <w:p w14:paraId="0FA831FD" w14:textId="0B8309D8" w:rsidR="003232D0" w:rsidRPr="0086651A" w:rsidRDefault="003232D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 xml:space="preserve">Asocierea SC Ernst &amp; Young SRL, </w:t>
            </w:r>
            <w:proofErr w:type="spellStart"/>
            <w:r w:rsidRPr="0086651A">
              <w:rPr>
                <w:rFonts w:ascii="Trebuchet MS" w:hAnsi="Trebuchet MS"/>
              </w:rPr>
              <w:t>Ascendis</w:t>
            </w:r>
            <w:proofErr w:type="spellEnd"/>
            <w:r w:rsidRPr="0086651A">
              <w:rPr>
                <w:rFonts w:ascii="Trebuchet MS" w:hAnsi="Trebuchet MS"/>
              </w:rPr>
              <w:t xml:space="preserve"> Consulting SRL, Băncilă, Diaconu și Asociații – Societate Profesională de Avocați cu Răspundere Limitată, 42 </w:t>
            </w:r>
            <w:proofErr w:type="spellStart"/>
            <w:r w:rsidRPr="0086651A">
              <w:rPr>
                <w:rFonts w:ascii="Trebuchet MS" w:hAnsi="Trebuchet MS"/>
              </w:rPr>
              <w:t>Organizational</w:t>
            </w:r>
            <w:proofErr w:type="spellEnd"/>
            <w:r w:rsidRPr="0086651A">
              <w:rPr>
                <w:rFonts w:ascii="Trebuchet MS" w:hAnsi="Trebuchet MS"/>
              </w:rPr>
              <w:t xml:space="preserve"> </w:t>
            </w:r>
            <w:proofErr w:type="spellStart"/>
            <w:r w:rsidRPr="0086651A">
              <w:rPr>
                <w:rFonts w:ascii="Trebuchet MS" w:hAnsi="Trebuchet MS"/>
              </w:rPr>
              <w:t>Assessment</w:t>
            </w:r>
            <w:proofErr w:type="spellEnd"/>
            <w:r w:rsidRPr="0086651A">
              <w:rPr>
                <w:rFonts w:ascii="Trebuchet MS" w:hAnsi="Trebuchet MS"/>
              </w:rPr>
              <w:t xml:space="preserve"> SRL, EY </w:t>
            </w:r>
            <w:proofErr w:type="spellStart"/>
            <w:r w:rsidRPr="0086651A">
              <w:rPr>
                <w:rFonts w:ascii="Trebuchet MS" w:hAnsi="Trebuchet MS"/>
              </w:rPr>
              <w:t>Cyprus</w:t>
            </w:r>
            <w:proofErr w:type="spellEnd"/>
            <w:r w:rsidRPr="0086651A">
              <w:rPr>
                <w:rFonts w:ascii="Trebuchet MS" w:hAnsi="Trebuchet MS"/>
              </w:rPr>
              <w:t xml:space="preserve"> </w:t>
            </w:r>
            <w:proofErr w:type="spellStart"/>
            <w:r w:rsidRPr="0086651A">
              <w:rPr>
                <w:rFonts w:ascii="Trebuchet MS" w:hAnsi="Trebuchet MS"/>
              </w:rPr>
              <w:t>Advisory</w:t>
            </w:r>
            <w:proofErr w:type="spellEnd"/>
            <w:r w:rsidRPr="0086651A">
              <w:rPr>
                <w:rFonts w:ascii="Trebuchet MS" w:hAnsi="Trebuchet MS"/>
              </w:rPr>
              <w:t xml:space="preserve"> Services Limited - Ernst &amp; Young </w:t>
            </w:r>
            <w:proofErr w:type="spellStart"/>
            <w:r w:rsidRPr="0086651A">
              <w:rPr>
                <w:rFonts w:ascii="Trebuchet MS" w:hAnsi="Trebuchet MS"/>
              </w:rPr>
              <w:t>Cyprus</w:t>
            </w:r>
            <w:proofErr w:type="spellEnd"/>
            <w:r w:rsidRPr="0086651A">
              <w:rPr>
                <w:rFonts w:ascii="Trebuchet MS" w:hAnsi="Trebuchet MS"/>
              </w:rPr>
              <w:t xml:space="preserve"> Limited</w:t>
            </w:r>
          </w:p>
        </w:tc>
      </w:tr>
      <w:tr w:rsidR="003232D0" w:rsidRPr="0086651A" w14:paraId="5D3B99D3" w14:textId="77777777" w:rsidTr="005857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49FCE96A" w14:textId="77777777" w:rsidR="003232D0" w:rsidRPr="0086651A" w:rsidRDefault="003232D0" w:rsidP="00D725B2">
            <w:pPr>
              <w:pStyle w:val="BodyTable"/>
              <w:spacing w:line="23" w:lineRule="atLeast"/>
              <w:rPr>
                <w:rFonts w:ascii="Trebuchet MS" w:hAnsi="Trebuchet MS"/>
              </w:rPr>
            </w:pPr>
            <w:r w:rsidRPr="0086651A">
              <w:rPr>
                <w:rFonts w:ascii="Trebuchet MS" w:hAnsi="Trebuchet MS"/>
              </w:rPr>
              <w:t>BM</w:t>
            </w:r>
          </w:p>
        </w:tc>
        <w:tc>
          <w:tcPr>
            <w:tcW w:w="7176" w:type="dxa"/>
            <w:vAlign w:val="center"/>
          </w:tcPr>
          <w:p w14:paraId="0693554A" w14:textId="77777777" w:rsidR="003232D0" w:rsidRPr="0086651A" w:rsidRDefault="003232D0"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Banca Mondială</w:t>
            </w:r>
          </w:p>
        </w:tc>
      </w:tr>
      <w:tr w:rsidR="00355390" w:rsidRPr="0086651A" w14:paraId="142CA566" w14:textId="77777777" w:rsidTr="0058575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2E5C37E9" w14:textId="73307DF7" w:rsidR="00355390" w:rsidRPr="0086651A" w:rsidRDefault="00355390" w:rsidP="00D725B2">
            <w:pPr>
              <w:pStyle w:val="BodyTable"/>
              <w:spacing w:line="23" w:lineRule="atLeast"/>
              <w:rPr>
                <w:rFonts w:ascii="Trebuchet MS" w:hAnsi="Trebuchet MS"/>
              </w:rPr>
            </w:pPr>
            <w:r w:rsidRPr="0086651A">
              <w:rPr>
                <w:rFonts w:ascii="Trebuchet MS" w:hAnsi="Trebuchet MS"/>
              </w:rPr>
              <w:t>CRU</w:t>
            </w:r>
          </w:p>
        </w:tc>
        <w:tc>
          <w:tcPr>
            <w:tcW w:w="7176" w:type="dxa"/>
            <w:vAlign w:val="center"/>
          </w:tcPr>
          <w:p w14:paraId="22D9AF73" w14:textId="0895939E" w:rsidR="00355390" w:rsidRPr="0086651A" w:rsidRDefault="0035539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Compartimente de resurse umane</w:t>
            </w:r>
          </w:p>
        </w:tc>
      </w:tr>
      <w:tr w:rsidR="009F3BBD" w:rsidRPr="0086651A" w14:paraId="21F97A54" w14:textId="77777777" w:rsidTr="005857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C5D14F3" w14:textId="0B79AA12" w:rsidR="009F3BBD" w:rsidRPr="0086651A" w:rsidRDefault="009F3BBD" w:rsidP="00D725B2">
            <w:pPr>
              <w:pStyle w:val="BodyTable"/>
              <w:spacing w:line="23" w:lineRule="atLeast"/>
              <w:rPr>
                <w:rFonts w:ascii="Trebuchet MS" w:hAnsi="Trebuchet MS"/>
              </w:rPr>
            </w:pPr>
            <w:r w:rsidRPr="0086651A">
              <w:rPr>
                <w:rFonts w:ascii="Trebuchet MS" w:hAnsi="Trebuchet MS"/>
              </w:rPr>
              <w:t>MMSS</w:t>
            </w:r>
          </w:p>
        </w:tc>
        <w:tc>
          <w:tcPr>
            <w:tcW w:w="7176" w:type="dxa"/>
            <w:vAlign w:val="center"/>
          </w:tcPr>
          <w:p w14:paraId="69F9748F" w14:textId="5C9963C8" w:rsidR="009F3BBD" w:rsidRPr="0086651A" w:rsidRDefault="009F3BB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 xml:space="preserve">Ministerul Muncii și </w:t>
            </w:r>
            <w:r w:rsidR="001201CF" w:rsidRPr="0086651A">
              <w:rPr>
                <w:rFonts w:ascii="Trebuchet MS" w:hAnsi="Trebuchet MS"/>
              </w:rPr>
              <w:t>Solidarității Sociale</w:t>
            </w:r>
          </w:p>
        </w:tc>
      </w:tr>
      <w:tr w:rsidR="003232D0" w:rsidRPr="0086651A" w14:paraId="7442B3DE" w14:textId="77777777" w:rsidTr="0058575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A785C9C" w14:textId="77777777" w:rsidR="003232D0" w:rsidRPr="0086651A" w:rsidRDefault="003232D0" w:rsidP="00D725B2">
            <w:pPr>
              <w:pStyle w:val="BodyTable"/>
              <w:spacing w:line="23" w:lineRule="atLeast"/>
              <w:rPr>
                <w:rFonts w:ascii="Trebuchet MS" w:hAnsi="Trebuchet MS"/>
              </w:rPr>
            </w:pPr>
            <w:r w:rsidRPr="0086651A">
              <w:rPr>
                <w:rFonts w:ascii="Trebuchet MS" w:hAnsi="Trebuchet MS"/>
              </w:rPr>
              <w:t>MRU</w:t>
            </w:r>
          </w:p>
        </w:tc>
        <w:tc>
          <w:tcPr>
            <w:tcW w:w="7176" w:type="dxa"/>
            <w:vAlign w:val="center"/>
          </w:tcPr>
          <w:p w14:paraId="2685C0D0" w14:textId="77777777" w:rsidR="003232D0" w:rsidRPr="0086651A" w:rsidRDefault="003232D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Managementul resurselor umane</w:t>
            </w:r>
          </w:p>
        </w:tc>
      </w:tr>
      <w:tr w:rsidR="00D530FA" w:rsidRPr="0086651A" w14:paraId="395FF29E" w14:textId="77777777" w:rsidTr="005857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5CFA41C" w14:textId="30EB640D" w:rsidR="00D530FA" w:rsidRPr="0086651A" w:rsidRDefault="00D530FA" w:rsidP="00D725B2">
            <w:pPr>
              <w:pStyle w:val="BodyTable"/>
              <w:spacing w:line="23" w:lineRule="atLeast"/>
              <w:rPr>
                <w:rFonts w:ascii="Trebuchet MS" w:hAnsi="Trebuchet MS"/>
              </w:rPr>
            </w:pPr>
            <w:r>
              <w:rPr>
                <w:rFonts w:ascii="Trebuchet MS" w:hAnsi="Trebuchet MS"/>
              </w:rPr>
              <w:t xml:space="preserve">OPANFP </w:t>
            </w:r>
            <w:r w:rsidRPr="00D530FA">
              <w:rPr>
                <w:rFonts w:ascii="Trebuchet MS" w:hAnsi="Trebuchet MS"/>
              </w:rPr>
              <w:t>nr. 332/19.02.2024</w:t>
            </w:r>
          </w:p>
        </w:tc>
        <w:tc>
          <w:tcPr>
            <w:tcW w:w="7176" w:type="dxa"/>
            <w:vAlign w:val="center"/>
          </w:tcPr>
          <w:p w14:paraId="59D772E7" w14:textId="51223718" w:rsidR="00D530FA" w:rsidRPr="003F2245" w:rsidRDefault="00D530FA"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3F2245">
              <w:rPr>
                <w:rFonts w:ascii="Trebuchet MS" w:hAnsi="Trebuchet MS"/>
              </w:rPr>
              <w:t>Ordinul Președintelui Agenției Naționale a Funcționarilor Publici</w:t>
            </w:r>
            <w:r w:rsidR="003F2245" w:rsidRPr="003F2245">
              <w:rPr>
                <w:rFonts w:ascii="Trebuchet MS" w:hAnsi="Trebuchet MS"/>
              </w:rPr>
              <w:t xml:space="preserve"> pentru aprobarea Metodologiei-cadru de analiză a posturilor</w:t>
            </w:r>
          </w:p>
        </w:tc>
      </w:tr>
      <w:tr w:rsidR="004932B0" w:rsidRPr="0086651A" w14:paraId="1FFD7B04" w14:textId="77777777" w:rsidTr="0058575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040AC9E8" w14:textId="7C264CA9" w:rsidR="004932B0" w:rsidRPr="0086651A" w:rsidRDefault="004932B0" w:rsidP="00D725B2">
            <w:pPr>
              <w:pStyle w:val="BodyTable"/>
              <w:spacing w:line="23" w:lineRule="atLeast"/>
              <w:rPr>
                <w:rFonts w:ascii="Trebuchet MS" w:hAnsi="Trebuchet MS"/>
              </w:rPr>
            </w:pPr>
            <w:r w:rsidRPr="0086651A">
              <w:rPr>
                <w:rFonts w:ascii="Trebuchet MS" w:hAnsi="Trebuchet MS"/>
              </w:rPr>
              <w:t xml:space="preserve">OUG </w:t>
            </w:r>
            <w:r w:rsidR="00866E41" w:rsidRPr="0086651A">
              <w:rPr>
                <w:rFonts w:ascii="Trebuchet MS" w:hAnsi="Trebuchet MS"/>
              </w:rPr>
              <w:t xml:space="preserve">nr. </w:t>
            </w:r>
            <w:r w:rsidRPr="0086651A">
              <w:rPr>
                <w:rFonts w:ascii="Trebuchet MS" w:hAnsi="Trebuchet MS"/>
              </w:rPr>
              <w:t>57/2019</w:t>
            </w:r>
          </w:p>
        </w:tc>
        <w:tc>
          <w:tcPr>
            <w:tcW w:w="7176" w:type="dxa"/>
            <w:vAlign w:val="center"/>
          </w:tcPr>
          <w:p w14:paraId="2CF07677" w14:textId="1B97EDBC" w:rsidR="004932B0" w:rsidRPr="0086651A" w:rsidRDefault="004932B0"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cs="Arial"/>
                <w:color w:val="000000"/>
                <w:szCs w:val="20"/>
              </w:rPr>
              <w:t>Ordonanța de urgență a Guvernului nr. 57/2019</w:t>
            </w:r>
            <w:r w:rsidRPr="0086651A">
              <w:rPr>
                <w:rFonts w:ascii="Trebuchet MS" w:hAnsi="Trebuchet MS"/>
              </w:rPr>
              <w:t xml:space="preserve"> </w:t>
            </w:r>
            <w:r w:rsidRPr="0086651A">
              <w:rPr>
                <w:rFonts w:ascii="Trebuchet MS" w:hAnsi="Trebuchet MS" w:cs="Arial"/>
                <w:color w:val="000000"/>
                <w:szCs w:val="20"/>
              </w:rPr>
              <w:t>privind Codul administrativ, cu modificările și completările ulterioare</w:t>
            </w:r>
          </w:p>
        </w:tc>
      </w:tr>
      <w:tr w:rsidR="004932B0" w:rsidRPr="0086651A" w14:paraId="3D09DD80" w14:textId="77777777" w:rsidTr="005857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139AFCE2" w14:textId="73745F58" w:rsidR="004932B0" w:rsidRPr="0086651A" w:rsidRDefault="004932B0" w:rsidP="00D725B2">
            <w:pPr>
              <w:pStyle w:val="BodyTable"/>
              <w:spacing w:line="23" w:lineRule="atLeast"/>
              <w:rPr>
                <w:rFonts w:ascii="Trebuchet MS" w:hAnsi="Trebuchet MS"/>
              </w:rPr>
            </w:pPr>
            <w:r w:rsidRPr="0086651A">
              <w:rPr>
                <w:rFonts w:ascii="Trebuchet MS" w:hAnsi="Trebuchet MS"/>
              </w:rPr>
              <w:t xml:space="preserve">OUG </w:t>
            </w:r>
            <w:r w:rsidR="00866E41" w:rsidRPr="0086651A">
              <w:rPr>
                <w:rFonts w:ascii="Trebuchet MS" w:hAnsi="Trebuchet MS"/>
              </w:rPr>
              <w:t xml:space="preserve">nr. </w:t>
            </w:r>
            <w:r w:rsidRPr="0086651A">
              <w:rPr>
                <w:rFonts w:ascii="Trebuchet MS" w:hAnsi="Trebuchet MS"/>
              </w:rPr>
              <w:t>191/2022</w:t>
            </w:r>
          </w:p>
        </w:tc>
        <w:tc>
          <w:tcPr>
            <w:tcW w:w="7176" w:type="dxa"/>
            <w:vAlign w:val="center"/>
          </w:tcPr>
          <w:p w14:paraId="3BE43674" w14:textId="000702B4" w:rsidR="004932B0" w:rsidRPr="0086651A" w:rsidRDefault="004932B0"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color w:val="000000"/>
                <w:szCs w:val="20"/>
              </w:rPr>
            </w:pPr>
            <w:proofErr w:type="spellStart"/>
            <w:r w:rsidRPr="0086651A">
              <w:rPr>
                <w:rFonts w:ascii="Trebuchet MS" w:hAnsi="Trebuchet MS" w:cs="Arial"/>
                <w:color w:val="000000"/>
                <w:szCs w:val="20"/>
              </w:rPr>
              <w:t>Ordonanţa</w:t>
            </w:r>
            <w:proofErr w:type="spellEnd"/>
            <w:r w:rsidRPr="0086651A">
              <w:rPr>
                <w:rFonts w:ascii="Trebuchet MS" w:hAnsi="Trebuchet MS" w:cs="Arial"/>
                <w:color w:val="000000"/>
                <w:szCs w:val="20"/>
              </w:rPr>
              <w:t xml:space="preserve"> de </w:t>
            </w:r>
            <w:proofErr w:type="spellStart"/>
            <w:r w:rsidRPr="0086651A">
              <w:rPr>
                <w:rFonts w:ascii="Trebuchet MS" w:hAnsi="Trebuchet MS" w:cs="Arial"/>
                <w:color w:val="000000"/>
                <w:szCs w:val="20"/>
              </w:rPr>
              <w:t>urgenţă</w:t>
            </w:r>
            <w:proofErr w:type="spellEnd"/>
            <w:r w:rsidRPr="0086651A">
              <w:rPr>
                <w:rFonts w:ascii="Trebuchet MS" w:hAnsi="Trebuchet MS" w:cs="Arial"/>
                <w:color w:val="000000"/>
                <w:szCs w:val="20"/>
              </w:rPr>
              <w:t xml:space="preserve"> a Guvernului nr. 191/2022 pentru modificarea </w:t>
            </w:r>
            <w:proofErr w:type="spellStart"/>
            <w:r w:rsidRPr="0086651A">
              <w:rPr>
                <w:rFonts w:ascii="Trebuchet MS" w:hAnsi="Trebuchet MS" w:cs="Arial"/>
                <w:color w:val="000000"/>
                <w:szCs w:val="20"/>
              </w:rPr>
              <w:t>şi</w:t>
            </w:r>
            <w:proofErr w:type="spellEnd"/>
            <w:r w:rsidRPr="0086651A">
              <w:rPr>
                <w:rFonts w:ascii="Trebuchet MS" w:hAnsi="Trebuchet MS" w:cs="Arial"/>
                <w:color w:val="000000"/>
                <w:szCs w:val="20"/>
              </w:rPr>
              <w:t xml:space="preserve"> completarea </w:t>
            </w:r>
            <w:proofErr w:type="spellStart"/>
            <w:r w:rsidRPr="0086651A">
              <w:rPr>
                <w:rFonts w:ascii="Trebuchet MS" w:hAnsi="Trebuchet MS" w:cs="Arial"/>
                <w:color w:val="000000"/>
                <w:szCs w:val="20"/>
              </w:rPr>
              <w:t>Ordonanţei</w:t>
            </w:r>
            <w:proofErr w:type="spellEnd"/>
            <w:r w:rsidRPr="0086651A">
              <w:rPr>
                <w:rFonts w:ascii="Trebuchet MS" w:hAnsi="Trebuchet MS" w:cs="Arial"/>
                <w:color w:val="000000"/>
                <w:szCs w:val="20"/>
              </w:rPr>
              <w:t xml:space="preserve"> de </w:t>
            </w:r>
            <w:proofErr w:type="spellStart"/>
            <w:r w:rsidRPr="0086651A">
              <w:rPr>
                <w:rFonts w:ascii="Trebuchet MS" w:hAnsi="Trebuchet MS" w:cs="Arial"/>
                <w:color w:val="000000"/>
                <w:szCs w:val="20"/>
              </w:rPr>
              <w:t>urgenţă</w:t>
            </w:r>
            <w:proofErr w:type="spellEnd"/>
            <w:r w:rsidRPr="0086651A">
              <w:rPr>
                <w:rFonts w:ascii="Trebuchet MS" w:hAnsi="Trebuchet MS" w:cs="Arial"/>
                <w:color w:val="000000"/>
                <w:szCs w:val="20"/>
              </w:rPr>
              <w:t xml:space="preserve"> a Guvernului nr. 57/2019 privind Codul administrativ</w:t>
            </w:r>
          </w:p>
        </w:tc>
      </w:tr>
      <w:tr w:rsidR="00BD4A2C" w:rsidRPr="0086651A" w14:paraId="3C0917CD" w14:textId="77777777" w:rsidTr="0058575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5803B143" w14:textId="238ADE4A" w:rsidR="00BD4A2C" w:rsidRPr="0086651A" w:rsidRDefault="00BD4A2C" w:rsidP="00D725B2">
            <w:pPr>
              <w:pStyle w:val="BodyTable"/>
              <w:spacing w:line="23" w:lineRule="atLeast"/>
              <w:rPr>
                <w:rFonts w:ascii="Trebuchet MS" w:hAnsi="Trebuchet MS"/>
              </w:rPr>
            </w:pPr>
            <w:r w:rsidRPr="0086651A">
              <w:rPr>
                <w:rFonts w:ascii="Trebuchet MS" w:hAnsi="Trebuchet MS"/>
              </w:rPr>
              <w:t>OUG</w:t>
            </w:r>
            <w:r w:rsidR="00866E41" w:rsidRPr="0086651A">
              <w:rPr>
                <w:rFonts w:ascii="Trebuchet MS" w:hAnsi="Trebuchet MS"/>
              </w:rPr>
              <w:t xml:space="preserve"> nr.</w:t>
            </w:r>
            <w:r w:rsidRPr="0086651A">
              <w:rPr>
                <w:rFonts w:ascii="Trebuchet MS" w:hAnsi="Trebuchet MS"/>
              </w:rPr>
              <w:t xml:space="preserve"> 121/2023</w:t>
            </w:r>
          </w:p>
        </w:tc>
        <w:tc>
          <w:tcPr>
            <w:tcW w:w="7176" w:type="dxa"/>
            <w:vAlign w:val="center"/>
          </w:tcPr>
          <w:p w14:paraId="20B432AF" w14:textId="39529A51" w:rsidR="00B504A4" w:rsidRPr="0086651A" w:rsidRDefault="00D618C8" w:rsidP="00B504A4">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color w:val="000000"/>
                <w:szCs w:val="20"/>
              </w:rPr>
            </w:pPr>
            <w:r w:rsidRPr="0086651A">
              <w:rPr>
                <w:rFonts w:ascii="Trebuchet MS" w:hAnsi="Trebuchet MS" w:cs="Arial"/>
                <w:color w:val="000000"/>
                <w:szCs w:val="20"/>
              </w:rPr>
              <w:t>Ordonanța de urgență a Guvernului nr. 121/2023 pentru modificarea și completarea Ordonanței de urgență a Guvernului nr. 57/2019 privind Codul administrativ, precum și pentru modificarea art. III din Ordonanța de urgență a Guvernului nr. 191/2022 pentru modificarea și completarea Ordonanței de urgență a Guvernului nr. 57/2019 privind Codul administrativ</w:t>
            </w:r>
          </w:p>
        </w:tc>
      </w:tr>
      <w:tr w:rsidR="00BD4A2C" w:rsidRPr="0086651A" w14:paraId="49D73F2A" w14:textId="77777777" w:rsidTr="0058575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3DFB305A" w14:textId="77777777" w:rsidR="00BD4A2C" w:rsidRPr="0086651A" w:rsidRDefault="00BD4A2C" w:rsidP="00D725B2">
            <w:pPr>
              <w:pStyle w:val="BodyTable"/>
              <w:spacing w:line="23" w:lineRule="atLeast"/>
              <w:rPr>
                <w:rFonts w:ascii="Trebuchet MS" w:hAnsi="Trebuchet MS"/>
              </w:rPr>
            </w:pPr>
            <w:r w:rsidRPr="0086651A">
              <w:rPr>
                <w:rFonts w:ascii="Trebuchet MS" w:hAnsi="Trebuchet MS"/>
              </w:rPr>
              <w:t>PNRR</w:t>
            </w:r>
          </w:p>
        </w:tc>
        <w:tc>
          <w:tcPr>
            <w:tcW w:w="7176" w:type="dxa"/>
            <w:vAlign w:val="center"/>
          </w:tcPr>
          <w:p w14:paraId="687ACB54" w14:textId="77777777" w:rsidR="00BD4A2C" w:rsidRPr="0086651A" w:rsidRDefault="00BD4A2C"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Planul Național de Redresare și Reziliență</w:t>
            </w:r>
          </w:p>
        </w:tc>
      </w:tr>
      <w:tr w:rsidR="00BD4A2C" w:rsidRPr="0086651A" w14:paraId="5EA10492" w14:textId="77777777" w:rsidTr="00585758">
        <w:trPr>
          <w:trHeight w:val="432"/>
        </w:trPr>
        <w:tc>
          <w:tcPr>
            <w:cnfStyle w:val="001000000000" w:firstRow="0" w:lastRow="0" w:firstColumn="1" w:lastColumn="0" w:oddVBand="0" w:evenVBand="0" w:oddHBand="0" w:evenHBand="0" w:firstRowFirstColumn="0" w:firstRowLastColumn="0" w:lastRowFirstColumn="0" w:lastRowLastColumn="0"/>
            <w:tcW w:w="1840" w:type="dxa"/>
            <w:vAlign w:val="center"/>
          </w:tcPr>
          <w:p w14:paraId="6E9FABA5" w14:textId="77777777" w:rsidR="00BD4A2C" w:rsidRPr="0086651A" w:rsidRDefault="00BD4A2C" w:rsidP="00D725B2">
            <w:pPr>
              <w:pStyle w:val="BodyTable"/>
              <w:spacing w:line="23" w:lineRule="atLeast"/>
              <w:rPr>
                <w:rFonts w:ascii="Trebuchet MS" w:hAnsi="Trebuchet MS"/>
              </w:rPr>
            </w:pPr>
            <w:r w:rsidRPr="0086651A">
              <w:rPr>
                <w:rFonts w:ascii="Trebuchet MS" w:hAnsi="Trebuchet MS"/>
              </w:rPr>
              <w:t>SGG</w:t>
            </w:r>
          </w:p>
        </w:tc>
        <w:tc>
          <w:tcPr>
            <w:tcW w:w="7176" w:type="dxa"/>
            <w:vAlign w:val="center"/>
          </w:tcPr>
          <w:p w14:paraId="7E88BBFE" w14:textId="77777777" w:rsidR="00BD4A2C" w:rsidRPr="0086651A" w:rsidRDefault="00BD4A2C"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Secretariatul General al Guvernului</w:t>
            </w:r>
          </w:p>
        </w:tc>
      </w:tr>
    </w:tbl>
    <w:p w14:paraId="0F155815" w14:textId="47B515A9" w:rsidR="00DF496B" w:rsidRPr="0086651A" w:rsidRDefault="00DF496B" w:rsidP="00D725B2">
      <w:pPr>
        <w:spacing w:line="23" w:lineRule="atLeast"/>
        <w:rPr>
          <w:rFonts w:ascii="Trebuchet MS" w:hAnsi="Trebuchet MS"/>
        </w:rPr>
      </w:pPr>
      <w:r w:rsidRPr="0086651A">
        <w:rPr>
          <w:rFonts w:ascii="Trebuchet MS" w:hAnsi="Trebuchet MS"/>
        </w:rPr>
        <w:br w:type="page"/>
      </w:r>
    </w:p>
    <w:p w14:paraId="0993D6AA" w14:textId="33E798FD" w:rsidR="00DF496B" w:rsidRPr="0086651A" w:rsidRDefault="00DF496B" w:rsidP="00B03672">
      <w:pPr>
        <w:pStyle w:val="Heading1"/>
        <w:numPr>
          <w:ilvl w:val="0"/>
          <w:numId w:val="9"/>
        </w:numPr>
        <w:spacing w:line="23" w:lineRule="atLeast"/>
        <w:rPr>
          <w:rFonts w:ascii="Trebuchet MS" w:hAnsi="Trebuchet MS"/>
        </w:rPr>
      </w:pPr>
      <w:bookmarkStart w:id="11" w:name="_Toc159326853"/>
      <w:bookmarkStart w:id="12" w:name="_Toc161935275"/>
      <w:r w:rsidRPr="0086651A">
        <w:rPr>
          <w:rFonts w:ascii="Trebuchet MS" w:hAnsi="Trebuchet MS"/>
        </w:rPr>
        <w:lastRenderedPageBreak/>
        <w:t>Introdu</w:t>
      </w:r>
      <w:r w:rsidR="00E24B30" w:rsidRPr="0086651A">
        <w:rPr>
          <w:rFonts w:ascii="Trebuchet MS" w:hAnsi="Trebuchet MS"/>
        </w:rPr>
        <w:t>cere</w:t>
      </w:r>
      <w:bookmarkEnd w:id="11"/>
      <w:bookmarkEnd w:id="12"/>
      <w:r w:rsidR="001960E0" w:rsidRPr="0086651A">
        <w:rPr>
          <w:rFonts w:ascii="Trebuchet MS" w:hAnsi="Trebuchet MS"/>
        </w:rPr>
        <w:t xml:space="preserve"> </w:t>
      </w:r>
    </w:p>
    <w:p w14:paraId="1113596B" w14:textId="03ED9205" w:rsidR="00EA67A3" w:rsidRPr="0086651A" w:rsidRDefault="001435F5" w:rsidP="00D725B2">
      <w:pPr>
        <w:pStyle w:val="Heading2"/>
        <w:spacing w:line="23" w:lineRule="atLeast"/>
        <w:rPr>
          <w:rFonts w:ascii="Trebuchet MS" w:hAnsi="Trebuchet MS"/>
        </w:rPr>
      </w:pPr>
      <w:bookmarkStart w:id="13" w:name="_Toc159326854"/>
      <w:bookmarkStart w:id="14" w:name="_Toc161935276"/>
      <w:r w:rsidRPr="0086651A">
        <w:rPr>
          <w:rFonts w:ascii="Trebuchet MS" w:hAnsi="Trebuchet MS"/>
        </w:rPr>
        <w:t>O</w:t>
      </w:r>
      <w:r w:rsidR="00EA67A3" w:rsidRPr="0086651A">
        <w:rPr>
          <w:rFonts w:ascii="Trebuchet MS" w:hAnsi="Trebuchet MS"/>
        </w:rPr>
        <w:t>biectivele proiectului</w:t>
      </w:r>
      <w:bookmarkEnd w:id="13"/>
      <w:bookmarkEnd w:id="14"/>
      <w:r w:rsidR="001960E0" w:rsidRPr="0086651A">
        <w:rPr>
          <w:rFonts w:ascii="Trebuchet MS" w:hAnsi="Trebuchet MS"/>
        </w:rPr>
        <w:t xml:space="preserve"> </w:t>
      </w:r>
    </w:p>
    <w:p w14:paraId="5547E823" w14:textId="5F75EEA6" w:rsidR="007B5966" w:rsidRPr="0086651A" w:rsidRDefault="008D345A" w:rsidP="00D725B2">
      <w:pPr>
        <w:spacing w:line="23" w:lineRule="atLeast"/>
        <w:rPr>
          <w:rFonts w:ascii="Trebuchet MS" w:hAnsi="Trebuchet MS"/>
        </w:rPr>
      </w:pPr>
      <w:r w:rsidRPr="0086651A">
        <w:rPr>
          <w:rFonts w:ascii="Trebuchet MS" w:hAnsi="Trebuchet MS"/>
        </w:rPr>
        <w:t>P</w:t>
      </w:r>
      <w:r w:rsidR="007B634A" w:rsidRPr="0086651A">
        <w:rPr>
          <w:rFonts w:ascii="Trebuchet MS" w:hAnsi="Trebuchet MS"/>
        </w:rPr>
        <w:t>roiectul</w:t>
      </w:r>
      <w:r w:rsidR="006C1C25" w:rsidRPr="0086651A">
        <w:rPr>
          <w:rFonts w:ascii="Trebuchet MS" w:hAnsi="Trebuchet MS"/>
        </w:rPr>
        <w:t xml:space="preserve"> „Lot II Servicii de consultanță în vederea elaborării de studii</w:t>
      </w:r>
      <w:r w:rsidR="00C72B2E" w:rsidRPr="0086651A">
        <w:rPr>
          <w:rFonts w:ascii="Trebuchet MS" w:hAnsi="Trebuchet MS"/>
        </w:rPr>
        <w:t xml:space="preserve"> </w:t>
      </w:r>
      <w:r w:rsidR="006C1C25" w:rsidRPr="0086651A">
        <w:rPr>
          <w:rFonts w:ascii="Trebuchet MS" w:hAnsi="Trebuchet MS"/>
        </w:rPr>
        <w:t>/</w:t>
      </w:r>
      <w:r w:rsidR="00C72B2E" w:rsidRPr="0086651A">
        <w:rPr>
          <w:rFonts w:ascii="Trebuchet MS" w:hAnsi="Trebuchet MS"/>
        </w:rPr>
        <w:t xml:space="preserve"> </w:t>
      </w:r>
      <w:r w:rsidR="006C1C25" w:rsidRPr="0086651A">
        <w:rPr>
          <w:rFonts w:ascii="Trebuchet MS" w:hAnsi="Trebuchet MS"/>
        </w:rPr>
        <w:t>analize și proiecte de acte normative și acordarea de suport în vederea implementării jalonului 419 PNRR”</w:t>
      </w:r>
      <w:r w:rsidRPr="0086651A">
        <w:rPr>
          <w:rFonts w:ascii="Trebuchet MS" w:hAnsi="Trebuchet MS"/>
        </w:rPr>
        <w:t xml:space="preserve"> </w:t>
      </w:r>
      <w:r w:rsidR="00B20E48" w:rsidRPr="0086651A">
        <w:rPr>
          <w:rFonts w:ascii="Trebuchet MS" w:hAnsi="Trebuchet MS"/>
        </w:rPr>
        <w:t>este implementat în cadrul contractului de prestări servicii nr. 49313/26.10.2023</w:t>
      </w:r>
      <w:r w:rsidRPr="0086651A">
        <w:rPr>
          <w:rFonts w:ascii="Trebuchet MS" w:hAnsi="Trebuchet MS"/>
        </w:rPr>
        <w:t>. Contractul este</w:t>
      </w:r>
      <w:r w:rsidR="00B20E48" w:rsidRPr="0086651A">
        <w:rPr>
          <w:rFonts w:ascii="Trebuchet MS" w:hAnsi="Trebuchet MS"/>
        </w:rPr>
        <w:t xml:space="preserve"> încheiat între Agenția Națională a Funcționarilor Publici și Asocierea formată din SC Ernst &amp; Young SRL, </w:t>
      </w:r>
      <w:proofErr w:type="spellStart"/>
      <w:r w:rsidR="00B20E48" w:rsidRPr="0086651A">
        <w:rPr>
          <w:rFonts w:ascii="Trebuchet MS" w:hAnsi="Trebuchet MS"/>
        </w:rPr>
        <w:t>Ascendis</w:t>
      </w:r>
      <w:proofErr w:type="spellEnd"/>
      <w:r w:rsidR="00B20E48" w:rsidRPr="0086651A">
        <w:rPr>
          <w:rFonts w:ascii="Trebuchet MS" w:hAnsi="Trebuchet MS"/>
        </w:rPr>
        <w:t xml:space="preserve"> Consulting SRL</w:t>
      </w:r>
      <w:r w:rsidR="00C10C82" w:rsidRPr="0086651A">
        <w:rPr>
          <w:rFonts w:ascii="Trebuchet MS" w:hAnsi="Trebuchet MS"/>
        </w:rPr>
        <w:t xml:space="preserve">, </w:t>
      </w:r>
      <w:r w:rsidR="00B20E48" w:rsidRPr="0086651A">
        <w:rPr>
          <w:rFonts w:ascii="Trebuchet MS" w:hAnsi="Trebuchet MS"/>
        </w:rPr>
        <w:t xml:space="preserve">Băncilă, Diaconu și Asociații – Societate Profesională de Avocați cu Răspundere Limitată, 42 </w:t>
      </w:r>
      <w:proofErr w:type="spellStart"/>
      <w:r w:rsidR="00B20E48" w:rsidRPr="0086651A">
        <w:rPr>
          <w:rFonts w:ascii="Trebuchet MS" w:hAnsi="Trebuchet MS"/>
        </w:rPr>
        <w:t>Organizational</w:t>
      </w:r>
      <w:proofErr w:type="spellEnd"/>
      <w:r w:rsidR="00B20E48" w:rsidRPr="0086651A">
        <w:rPr>
          <w:rFonts w:ascii="Trebuchet MS" w:hAnsi="Trebuchet MS"/>
        </w:rPr>
        <w:t xml:space="preserve"> </w:t>
      </w:r>
      <w:proofErr w:type="spellStart"/>
      <w:r w:rsidR="00B20E48" w:rsidRPr="0086651A">
        <w:rPr>
          <w:rFonts w:ascii="Trebuchet MS" w:hAnsi="Trebuchet MS"/>
        </w:rPr>
        <w:t>Assessment</w:t>
      </w:r>
      <w:proofErr w:type="spellEnd"/>
      <w:r w:rsidR="00B20E48" w:rsidRPr="0086651A">
        <w:rPr>
          <w:rFonts w:ascii="Trebuchet MS" w:hAnsi="Trebuchet MS"/>
        </w:rPr>
        <w:t xml:space="preserve"> SRL, EY </w:t>
      </w:r>
      <w:proofErr w:type="spellStart"/>
      <w:r w:rsidR="00B20E48" w:rsidRPr="0086651A">
        <w:rPr>
          <w:rFonts w:ascii="Trebuchet MS" w:hAnsi="Trebuchet MS"/>
        </w:rPr>
        <w:t>Cyprus</w:t>
      </w:r>
      <w:proofErr w:type="spellEnd"/>
      <w:r w:rsidR="00B20E48" w:rsidRPr="0086651A">
        <w:rPr>
          <w:rFonts w:ascii="Trebuchet MS" w:hAnsi="Trebuchet MS"/>
        </w:rPr>
        <w:t xml:space="preserve"> </w:t>
      </w:r>
      <w:proofErr w:type="spellStart"/>
      <w:r w:rsidR="00B20E48" w:rsidRPr="0086651A">
        <w:rPr>
          <w:rFonts w:ascii="Trebuchet MS" w:hAnsi="Trebuchet MS"/>
        </w:rPr>
        <w:t>Advisory</w:t>
      </w:r>
      <w:proofErr w:type="spellEnd"/>
      <w:r w:rsidR="00B20E48" w:rsidRPr="0086651A">
        <w:rPr>
          <w:rFonts w:ascii="Trebuchet MS" w:hAnsi="Trebuchet MS"/>
        </w:rPr>
        <w:t xml:space="preserve"> Services Limited - Ernst &amp; Young </w:t>
      </w:r>
      <w:proofErr w:type="spellStart"/>
      <w:r w:rsidR="00B20E48" w:rsidRPr="0086651A">
        <w:rPr>
          <w:rFonts w:ascii="Trebuchet MS" w:hAnsi="Trebuchet MS"/>
        </w:rPr>
        <w:t>Cyprus</w:t>
      </w:r>
      <w:proofErr w:type="spellEnd"/>
      <w:r w:rsidR="00B20E48" w:rsidRPr="0086651A">
        <w:rPr>
          <w:rFonts w:ascii="Trebuchet MS" w:hAnsi="Trebuchet MS"/>
        </w:rPr>
        <w:t xml:space="preserve"> Limited.</w:t>
      </w:r>
    </w:p>
    <w:p w14:paraId="1CF2D016" w14:textId="4DBC5414" w:rsidR="00D22022" w:rsidRPr="0086651A" w:rsidRDefault="00D22022" w:rsidP="00D725B2">
      <w:pPr>
        <w:spacing w:line="23" w:lineRule="atLeast"/>
        <w:rPr>
          <w:rFonts w:ascii="Trebuchet MS" w:hAnsi="Trebuchet MS"/>
        </w:rPr>
      </w:pPr>
      <w:r w:rsidRPr="0086651A">
        <w:rPr>
          <w:rFonts w:ascii="Trebuchet MS" w:hAnsi="Trebuchet MS"/>
        </w:rPr>
        <w:t>Tabelul de mai jos prezintă un sumar al principalelor caracteristici ale proiectului</w:t>
      </w:r>
      <w:r w:rsidR="000406FD" w:rsidRPr="0086651A">
        <w:rPr>
          <w:rFonts w:ascii="Trebuchet MS" w:hAnsi="Trebuchet MS"/>
        </w:rPr>
        <w:t>:</w:t>
      </w:r>
    </w:p>
    <w:p w14:paraId="0C76FD9E" w14:textId="3568D93E" w:rsidR="000406FD" w:rsidRPr="0086651A" w:rsidRDefault="000406FD"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3</w:t>
      </w:r>
      <w:r w:rsidRPr="0086651A">
        <w:rPr>
          <w:rFonts w:ascii="Trebuchet MS" w:hAnsi="Trebuchet MS"/>
        </w:rPr>
        <w:t>. Date</w:t>
      </w:r>
      <w:r w:rsidR="00321B84" w:rsidRPr="0086651A">
        <w:rPr>
          <w:rFonts w:ascii="Trebuchet MS" w:hAnsi="Trebuchet MS"/>
        </w:rPr>
        <w:t xml:space="preserve"> generale</w:t>
      </w:r>
      <w:r w:rsidR="00C55C91" w:rsidRPr="0086651A">
        <w:rPr>
          <w:rFonts w:ascii="Trebuchet MS" w:hAnsi="Trebuchet MS"/>
        </w:rPr>
        <w:t xml:space="preserve"> </w:t>
      </w:r>
      <w:r w:rsidR="00321B84" w:rsidRPr="0086651A">
        <w:rPr>
          <w:rFonts w:ascii="Trebuchet MS" w:hAnsi="Trebuchet MS"/>
        </w:rPr>
        <w:t>privind contractul de prestări servicii</w:t>
      </w:r>
    </w:p>
    <w:tbl>
      <w:tblPr>
        <w:tblStyle w:val="PlainTable1"/>
        <w:tblW w:w="5038" w:type="pct"/>
        <w:tblLook w:val="0480" w:firstRow="0" w:lastRow="0" w:firstColumn="1" w:lastColumn="0" w:noHBand="0" w:noVBand="1"/>
      </w:tblPr>
      <w:tblGrid>
        <w:gridCol w:w="2520"/>
        <w:gridCol w:w="6266"/>
      </w:tblGrid>
      <w:tr w:rsidR="000406FD" w:rsidRPr="0086651A" w14:paraId="3A40331E" w14:textId="77777777" w:rsidTr="00426FD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4FA732E3" w14:textId="47169ECA" w:rsidR="000406FD" w:rsidRPr="0086651A" w:rsidRDefault="000406FD"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 xml:space="preserve">Numărul </w:t>
            </w:r>
            <w:r w:rsidR="00C55C91" w:rsidRPr="0086651A">
              <w:rPr>
                <w:rFonts w:ascii="Trebuchet MS" w:hAnsi="Trebuchet MS"/>
                <w:color w:val="FFFFFF" w:themeColor="background1"/>
              </w:rPr>
              <w:t>c</w:t>
            </w:r>
            <w:r w:rsidRPr="0086651A">
              <w:rPr>
                <w:rFonts w:ascii="Trebuchet MS" w:hAnsi="Trebuchet MS"/>
                <w:color w:val="FFFFFF" w:themeColor="background1"/>
              </w:rPr>
              <w:t>ontractului</w:t>
            </w:r>
          </w:p>
        </w:tc>
        <w:tc>
          <w:tcPr>
            <w:tcW w:w="3566" w:type="pct"/>
            <w:vAlign w:val="center"/>
          </w:tcPr>
          <w:p w14:paraId="5C581591" w14:textId="77777777" w:rsidR="000406FD" w:rsidRPr="0086651A" w:rsidRDefault="000406F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49313/26.10.2023</w:t>
            </w:r>
          </w:p>
        </w:tc>
      </w:tr>
      <w:tr w:rsidR="000406FD" w:rsidRPr="0086651A" w14:paraId="057F60B2" w14:textId="77777777" w:rsidTr="00426FD2">
        <w:trPr>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4BF5DEC3" w14:textId="77777777" w:rsidR="000406FD" w:rsidRPr="0086651A" w:rsidRDefault="000406FD"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Țara</w:t>
            </w:r>
          </w:p>
        </w:tc>
        <w:tc>
          <w:tcPr>
            <w:tcW w:w="3566" w:type="pct"/>
            <w:vAlign w:val="center"/>
          </w:tcPr>
          <w:p w14:paraId="326FC904" w14:textId="77777777" w:rsidR="000406FD" w:rsidRPr="0086651A" w:rsidRDefault="000406F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România</w:t>
            </w:r>
          </w:p>
        </w:tc>
      </w:tr>
      <w:tr w:rsidR="000406FD" w:rsidRPr="0086651A" w14:paraId="228F7D33" w14:textId="77777777" w:rsidTr="00426FD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02AD2FA9" w14:textId="77777777" w:rsidR="000406FD" w:rsidRPr="0086651A" w:rsidRDefault="000406FD"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Autoritate Contractantă</w:t>
            </w:r>
          </w:p>
        </w:tc>
        <w:tc>
          <w:tcPr>
            <w:tcW w:w="3566" w:type="pct"/>
            <w:vAlign w:val="center"/>
          </w:tcPr>
          <w:p w14:paraId="490A1334" w14:textId="77777777" w:rsidR="000406FD" w:rsidRPr="0086651A" w:rsidRDefault="000406F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Agenția Națională a Funcționarilor Publici</w:t>
            </w:r>
          </w:p>
        </w:tc>
      </w:tr>
      <w:tr w:rsidR="000406FD" w:rsidRPr="0086651A" w14:paraId="55E24380" w14:textId="77777777" w:rsidTr="00426FD2">
        <w:trPr>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75C2C6B2" w14:textId="45EFAB4F" w:rsidR="000406FD" w:rsidRPr="0086651A" w:rsidRDefault="000406FD"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 xml:space="preserve">Data de început a </w:t>
            </w:r>
            <w:r w:rsidR="00C55C91" w:rsidRPr="0086651A">
              <w:rPr>
                <w:rFonts w:ascii="Trebuchet MS" w:hAnsi="Trebuchet MS"/>
                <w:color w:val="FFFFFF" w:themeColor="background1"/>
              </w:rPr>
              <w:t>p</w:t>
            </w:r>
            <w:r w:rsidRPr="0086651A">
              <w:rPr>
                <w:rFonts w:ascii="Trebuchet MS" w:hAnsi="Trebuchet MS"/>
                <w:color w:val="FFFFFF" w:themeColor="background1"/>
              </w:rPr>
              <w:t>roiectului</w:t>
            </w:r>
          </w:p>
        </w:tc>
        <w:tc>
          <w:tcPr>
            <w:tcW w:w="3566" w:type="pct"/>
            <w:vAlign w:val="center"/>
          </w:tcPr>
          <w:p w14:paraId="4C4D8B35" w14:textId="77777777" w:rsidR="000406FD" w:rsidRPr="0086651A" w:rsidRDefault="000406F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86651A">
              <w:rPr>
                <w:rFonts w:ascii="Trebuchet MS" w:hAnsi="Trebuchet MS"/>
              </w:rPr>
              <w:t>30.10.2023</w:t>
            </w:r>
          </w:p>
        </w:tc>
      </w:tr>
      <w:tr w:rsidR="000406FD" w:rsidRPr="0086651A" w14:paraId="11986BD3" w14:textId="77777777" w:rsidTr="00426FD2">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34" w:type="pct"/>
            <w:shd w:val="clear" w:color="auto" w:fill="4472C4" w:themeFill="accent1"/>
            <w:vAlign w:val="center"/>
          </w:tcPr>
          <w:p w14:paraId="644457C5" w14:textId="77777777" w:rsidR="000406FD" w:rsidRPr="0086651A" w:rsidRDefault="000406FD" w:rsidP="00D725B2">
            <w:pPr>
              <w:pStyle w:val="BodyTable"/>
              <w:spacing w:line="23" w:lineRule="atLeast"/>
              <w:rPr>
                <w:rFonts w:ascii="Trebuchet MS" w:hAnsi="Trebuchet MS"/>
                <w:color w:val="FFFFFF" w:themeColor="background1"/>
              </w:rPr>
            </w:pPr>
            <w:r w:rsidRPr="0086651A">
              <w:rPr>
                <w:rFonts w:ascii="Trebuchet MS" w:hAnsi="Trebuchet MS"/>
                <w:color w:val="FFFFFF" w:themeColor="background1"/>
              </w:rPr>
              <w:t>Durata</w:t>
            </w:r>
          </w:p>
        </w:tc>
        <w:tc>
          <w:tcPr>
            <w:tcW w:w="3566" w:type="pct"/>
            <w:vAlign w:val="center"/>
          </w:tcPr>
          <w:p w14:paraId="5D07DC39" w14:textId="7DB178BB" w:rsidR="000406FD" w:rsidRPr="0086651A" w:rsidRDefault="000406F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rPr>
            </w:pPr>
            <w:r w:rsidRPr="0086651A">
              <w:rPr>
                <w:rFonts w:ascii="Trebuchet MS" w:hAnsi="Trebuchet MS"/>
              </w:rPr>
              <w:t>29 luni de la data semnării contractului, corelată cu termenul prevăzut pentru</w:t>
            </w:r>
            <w:r w:rsidR="001923DA" w:rsidRPr="0086651A">
              <w:rPr>
                <w:rFonts w:ascii="Trebuchet MS" w:hAnsi="Trebuchet MS"/>
              </w:rPr>
              <w:t xml:space="preserve"> </w:t>
            </w:r>
            <w:r w:rsidRPr="0086651A">
              <w:rPr>
                <w:rFonts w:ascii="Trebuchet MS" w:hAnsi="Trebuchet MS"/>
              </w:rPr>
              <w:t>atingerea jalonului 419 din PNRR 31.12.2025</w:t>
            </w:r>
          </w:p>
        </w:tc>
      </w:tr>
    </w:tbl>
    <w:p w14:paraId="79E217C2" w14:textId="7BC2EE70" w:rsidR="00B75C8F" w:rsidRPr="0086651A" w:rsidRDefault="00B75C8F" w:rsidP="00D725B2">
      <w:pPr>
        <w:spacing w:line="23" w:lineRule="atLeast"/>
        <w:rPr>
          <w:rFonts w:ascii="Trebuchet MS" w:hAnsi="Trebuchet MS"/>
        </w:rPr>
      </w:pPr>
      <w:r w:rsidRPr="0086651A">
        <w:rPr>
          <w:rFonts w:ascii="Trebuchet MS" w:hAnsi="Trebuchet MS"/>
        </w:rPr>
        <w:t xml:space="preserve">Obiectivul </w:t>
      </w:r>
      <w:r w:rsidR="00D618C8" w:rsidRPr="0086651A">
        <w:rPr>
          <w:rFonts w:ascii="Trebuchet MS" w:hAnsi="Trebuchet MS"/>
        </w:rPr>
        <w:t xml:space="preserve">inițiativei B2 - Introducerea cadrelor de competențe și evaluarea bazată pe performanțe, cuprinsă în </w:t>
      </w:r>
      <w:r w:rsidRPr="0086651A">
        <w:rPr>
          <w:rFonts w:ascii="Trebuchet MS" w:hAnsi="Trebuchet MS"/>
        </w:rPr>
        <w:t>Componenta C14 – Bună guvernanță, Reforma 3 - Management performant al resurselor umane în sectorul public</w:t>
      </w:r>
      <w:r w:rsidR="00C227BC" w:rsidRPr="0086651A">
        <w:rPr>
          <w:rFonts w:ascii="Trebuchet MS" w:hAnsi="Trebuchet MS"/>
        </w:rPr>
        <w:t xml:space="preserve"> din cadrul PNNR</w:t>
      </w:r>
      <w:r w:rsidR="006838F4" w:rsidRPr="0086651A">
        <w:rPr>
          <w:rFonts w:ascii="Trebuchet MS" w:hAnsi="Trebuchet MS"/>
        </w:rPr>
        <w:t xml:space="preserve"> are următoarele obiective:</w:t>
      </w:r>
    </w:p>
    <w:p w14:paraId="4FE38397" w14:textId="77777777" w:rsidR="006838F4" w:rsidRPr="0086651A" w:rsidRDefault="006838F4" w:rsidP="00DB5FE1">
      <w:pPr>
        <w:pStyle w:val="ListParagraph"/>
        <w:numPr>
          <w:ilvl w:val="0"/>
          <w:numId w:val="46"/>
        </w:numPr>
        <w:spacing w:line="23" w:lineRule="atLeast"/>
        <w:rPr>
          <w:rFonts w:ascii="Trebuchet MS" w:hAnsi="Trebuchet MS" w:cs="Arial"/>
          <w:szCs w:val="20"/>
        </w:rPr>
      </w:pPr>
      <w:r w:rsidRPr="0086651A">
        <w:rPr>
          <w:rFonts w:ascii="Trebuchet MS" w:hAnsi="Trebuchet MS" w:cs="Arial"/>
          <w:szCs w:val="20"/>
        </w:rPr>
        <w:t>Implementarea unui sistem integrat de management al resurselor umane și financiare bazat pe competență și performanță, asigurând corelarea permanentă a nevoilor de personal cu competențele corespunzătoare și dezvoltarea acestuia prin raportare la acestea;</w:t>
      </w:r>
    </w:p>
    <w:p w14:paraId="663C0734" w14:textId="364BC995" w:rsidR="006838F4" w:rsidRPr="0086651A" w:rsidRDefault="006838F4" w:rsidP="00DB5FE1">
      <w:pPr>
        <w:pStyle w:val="ListParagraph"/>
        <w:numPr>
          <w:ilvl w:val="0"/>
          <w:numId w:val="46"/>
        </w:numPr>
        <w:spacing w:line="23" w:lineRule="atLeast"/>
        <w:rPr>
          <w:rFonts w:ascii="Trebuchet MS" w:hAnsi="Trebuchet MS" w:cs="Arial"/>
          <w:szCs w:val="20"/>
        </w:rPr>
      </w:pPr>
      <w:r w:rsidRPr="0086651A">
        <w:rPr>
          <w:rFonts w:ascii="Trebuchet MS" w:hAnsi="Trebuchet MS" w:cs="Arial"/>
          <w:szCs w:val="20"/>
        </w:rPr>
        <w:t>Îmbunătățirea sistemului de management al performanțelor individuale (talent management, utilizarea cadrelor de competență și a centrelor de evaluare și în etapa de promovare);</w:t>
      </w:r>
    </w:p>
    <w:p w14:paraId="4EFC2245" w14:textId="1BF5C806" w:rsidR="006838F4" w:rsidRPr="0086651A" w:rsidRDefault="006838F4" w:rsidP="00DB5FE1">
      <w:pPr>
        <w:pStyle w:val="ListParagraph"/>
        <w:numPr>
          <w:ilvl w:val="0"/>
          <w:numId w:val="46"/>
        </w:numPr>
        <w:spacing w:line="23" w:lineRule="atLeast"/>
        <w:rPr>
          <w:rFonts w:ascii="Trebuchet MS" w:hAnsi="Trebuchet MS" w:cs="Arial"/>
          <w:szCs w:val="20"/>
        </w:rPr>
      </w:pPr>
      <w:r w:rsidRPr="0086651A">
        <w:rPr>
          <w:rFonts w:ascii="Trebuchet MS" w:hAnsi="Trebuchet MS" w:cs="Arial"/>
          <w:szCs w:val="20"/>
        </w:rPr>
        <w:t xml:space="preserve">Extinderea utilizării cadrelor de competență pentru toate procesele de MRU (inclusiv evaluarea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promovarea în carieră pe baza </w:t>
      </w:r>
      <w:r w:rsidR="009A195F" w:rsidRPr="0086651A">
        <w:rPr>
          <w:rFonts w:ascii="Trebuchet MS" w:hAnsi="Trebuchet MS" w:cs="Arial"/>
          <w:szCs w:val="20"/>
        </w:rPr>
        <w:t>competențelor</w:t>
      </w:r>
      <w:r w:rsidRPr="0086651A">
        <w:rPr>
          <w:rFonts w:ascii="Trebuchet MS" w:hAnsi="Trebuchet MS" w:cs="Arial"/>
          <w:szCs w:val="20"/>
        </w:rPr>
        <w:t xml:space="preserv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rezultatelor atinse), pentru toate funcțiile publice, de la nivel central la nivel teritorial și local, iar ulterior și pentru personalul contractual.</w:t>
      </w:r>
    </w:p>
    <w:p w14:paraId="0CFC4209" w14:textId="4B66D806" w:rsidR="00F56084" w:rsidRPr="0086651A" w:rsidRDefault="006838F4" w:rsidP="00D725B2">
      <w:pPr>
        <w:spacing w:line="23" w:lineRule="atLeast"/>
        <w:rPr>
          <w:rFonts w:ascii="Trebuchet MS" w:hAnsi="Trebuchet MS" w:cs="Arial"/>
          <w:szCs w:val="20"/>
        </w:rPr>
      </w:pPr>
      <w:r w:rsidRPr="0086651A">
        <w:rPr>
          <w:rFonts w:ascii="Trebuchet MS" w:hAnsi="Trebuchet MS" w:cs="Arial"/>
          <w:szCs w:val="20"/>
        </w:rPr>
        <w:t>Astfel, b</w:t>
      </w:r>
      <w:r w:rsidR="00F56084" w:rsidRPr="0086651A">
        <w:rPr>
          <w:rFonts w:ascii="Trebuchet MS" w:hAnsi="Trebuchet MS" w:cs="Arial"/>
          <w:szCs w:val="20"/>
        </w:rPr>
        <w:t xml:space="preserve">eneficiile </w:t>
      </w:r>
      <w:r w:rsidR="006E244F" w:rsidRPr="0086651A">
        <w:rPr>
          <w:rFonts w:ascii="Trebuchet MS" w:hAnsi="Trebuchet MS" w:cs="Arial"/>
          <w:szCs w:val="20"/>
        </w:rPr>
        <w:t>așteptate ale</w:t>
      </w:r>
      <w:r w:rsidR="00F56084" w:rsidRPr="0086651A">
        <w:rPr>
          <w:rFonts w:ascii="Trebuchet MS" w:hAnsi="Trebuchet MS" w:cs="Arial"/>
          <w:szCs w:val="20"/>
        </w:rPr>
        <w:t xml:space="preserve"> proiectului</w:t>
      </w:r>
      <w:r w:rsidRPr="0086651A">
        <w:rPr>
          <w:rFonts w:ascii="Trebuchet MS" w:hAnsi="Trebuchet MS" w:cs="Arial"/>
          <w:szCs w:val="20"/>
        </w:rPr>
        <w:t xml:space="preserve"> derulat prin intermediul contractului identificat anterior,</w:t>
      </w:r>
      <w:r w:rsidR="00F56084" w:rsidRPr="0086651A">
        <w:rPr>
          <w:rFonts w:ascii="Trebuchet MS" w:hAnsi="Trebuchet MS" w:cs="Arial"/>
          <w:szCs w:val="20"/>
        </w:rPr>
        <w:t xml:space="preserve"> prevăd implementarea de măsuri privind operaționalizarea cadrelor de competență din administrația publică centrală</w:t>
      </w:r>
      <w:r w:rsidR="009A195F" w:rsidRPr="0086651A">
        <w:rPr>
          <w:rFonts w:ascii="Trebuchet MS" w:hAnsi="Trebuchet MS" w:cs="Arial"/>
          <w:szCs w:val="20"/>
        </w:rPr>
        <w:t xml:space="preserve"> </w:t>
      </w:r>
      <w:r w:rsidR="00F56084" w:rsidRPr="0086651A">
        <w:rPr>
          <w:rFonts w:ascii="Trebuchet MS" w:hAnsi="Trebuchet MS" w:cs="Arial"/>
          <w:szCs w:val="20"/>
        </w:rPr>
        <w:t>prin:</w:t>
      </w:r>
    </w:p>
    <w:p w14:paraId="447E18BA" w14:textId="66E5FA01" w:rsidR="00F56084" w:rsidRPr="0086651A" w:rsidRDefault="006838F4" w:rsidP="00DB5FE1">
      <w:pPr>
        <w:numPr>
          <w:ilvl w:val="0"/>
          <w:numId w:val="47"/>
        </w:numPr>
        <w:spacing w:before="0" w:after="160" w:line="23" w:lineRule="atLeast"/>
        <w:rPr>
          <w:rFonts w:ascii="Trebuchet MS" w:hAnsi="Trebuchet MS" w:cs="Arial"/>
          <w:szCs w:val="20"/>
        </w:rPr>
      </w:pPr>
      <w:r w:rsidRPr="0086651A">
        <w:rPr>
          <w:rFonts w:ascii="Trebuchet MS" w:hAnsi="Trebuchet MS" w:cs="Arial"/>
          <w:szCs w:val="20"/>
        </w:rPr>
        <w:t xml:space="preserve">promovarea </w:t>
      </w:r>
      <w:r w:rsidRPr="0086651A">
        <w:rPr>
          <w:rFonts w:ascii="Trebuchet MS" w:hAnsi="Trebuchet MS" w:cs="Arial"/>
          <w:b/>
          <w:bCs/>
          <w:szCs w:val="20"/>
        </w:rPr>
        <w:t xml:space="preserve">cadrului </w:t>
      </w:r>
      <w:r w:rsidR="00F56084" w:rsidRPr="0086651A">
        <w:rPr>
          <w:rFonts w:ascii="Trebuchet MS" w:hAnsi="Trebuchet MS" w:cs="Arial"/>
          <w:b/>
          <w:bCs/>
          <w:szCs w:val="20"/>
        </w:rPr>
        <w:t>de competențe</w:t>
      </w:r>
      <w:r w:rsidRPr="0086651A">
        <w:rPr>
          <w:rFonts w:ascii="Trebuchet MS" w:hAnsi="Trebuchet MS" w:cs="Arial"/>
          <w:b/>
          <w:bCs/>
          <w:szCs w:val="20"/>
        </w:rPr>
        <w:t xml:space="preserve"> generale și introducerea cadrului de competențe specifice</w:t>
      </w:r>
      <w:r w:rsidR="00F56084" w:rsidRPr="0086651A">
        <w:rPr>
          <w:rFonts w:ascii="Trebuchet MS" w:hAnsi="Trebuchet MS" w:cs="Arial"/>
          <w:szCs w:val="20"/>
        </w:rPr>
        <w:t>, prin care să se specifice abilitățile de care are nevoie personalul pentru a performa</w:t>
      </w:r>
      <w:r w:rsidRPr="0086651A">
        <w:rPr>
          <w:rFonts w:ascii="Trebuchet MS" w:hAnsi="Trebuchet MS" w:cs="Arial"/>
          <w:szCs w:val="20"/>
        </w:rPr>
        <w:t>; acestea vor</w:t>
      </w:r>
      <w:r w:rsidR="00F56084" w:rsidRPr="0086651A">
        <w:rPr>
          <w:rFonts w:ascii="Trebuchet MS" w:hAnsi="Trebuchet MS" w:cs="Arial"/>
          <w:szCs w:val="20"/>
        </w:rPr>
        <w:t xml:space="preserve"> susține integrarea armonizată a funcțiilor de resurse umane, de la identificarea nevoilor de personal, până la recrutare și evoluția în carieră, ducând la integrarea pe verticală a personalului în instituție și la integrarea orizontală a proceselor de resurse umane din instituție;</w:t>
      </w:r>
    </w:p>
    <w:p w14:paraId="34878005" w14:textId="77777777" w:rsidR="00F56084" w:rsidRPr="0086651A" w:rsidRDefault="00F56084" w:rsidP="00DB5FE1">
      <w:pPr>
        <w:numPr>
          <w:ilvl w:val="0"/>
          <w:numId w:val="47"/>
        </w:numPr>
        <w:spacing w:before="0" w:after="160" w:line="23" w:lineRule="atLeast"/>
        <w:rPr>
          <w:rFonts w:ascii="Trebuchet MS" w:hAnsi="Trebuchet MS" w:cs="Arial"/>
          <w:szCs w:val="20"/>
        </w:rPr>
      </w:pPr>
      <w:r w:rsidRPr="0086651A">
        <w:rPr>
          <w:rFonts w:ascii="Trebuchet MS" w:hAnsi="Trebuchet MS" w:cs="Arial"/>
          <w:b/>
          <w:bCs/>
          <w:szCs w:val="20"/>
        </w:rPr>
        <w:t>dezvoltarea/actualizarea de metodologii/ analize/ ghiduri/ studii</w:t>
      </w:r>
      <w:r w:rsidRPr="0086651A">
        <w:rPr>
          <w:rFonts w:ascii="Trebuchet MS" w:hAnsi="Trebuchet MS" w:cs="Arial"/>
          <w:szCs w:val="20"/>
        </w:rPr>
        <w:t xml:space="preserve">, precum și </w:t>
      </w:r>
      <w:r w:rsidRPr="0086651A">
        <w:rPr>
          <w:rFonts w:ascii="Trebuchet MS" w:hAnsi="Trebuchet MS" w:cs="Arial"/>
          <w:b/>
          <w:bCs/>
          <w:szCs w:val="20"/>
        </w:rPr>
        <w:t xml:space="preserve">derularea de instruiri </w:t>
      </w:r>
      <w:r w:rsidRPr="0086651A">
        <w:rPr>
          <w:rFonts w:ascii="Trebuchet MS" w:hAnsi="Trebuchet MS" w:cs="Arial"/>
          <w:szCs w:val="20"/>
        </w:rPr>
        <w:t>care să faciliteze utilizarea cadrelor de competențe;</w:t>
      </w:r>
    </w:p>
    <w:p w14:paraId="4D472199" w14:textId="77777777" w:rsidR="00F56084" w:rsidRPr="0086651A" w:rsidRDefault="00F56084" w:rsidP="00DB5FE1">
      <w:pPr>
        <w:numPr>
          <w:ilvl w:val="0"/>
          <w:numId w:val="47"/>
        </w:numPr>
        <w:spacing w:before="0" w:after="160" w:line="23" w:lineRule="atLeast"/>
        <w:rPr>
          <w:rFonts w:ascii="Trebuchet MS" w:hAnsi="Trebuchet MS" w:cs="Arial"/>
          <w:szCs w:val="20"/>
        </w:rPr>
      </w:pPr>
      <w:r w:rsidRPr="0086651A">
        <w:rPr>
          <w:rFonts w:ascii="Trebuchet MS" w:hAnsi="Trebuchet MS" w:cs="Arial"/>
          <w:szCs w:val="20"/>
        </w:rPr>
        <w:t xml:space="preserve">elaborarea unui </w:t>
      </w:r>
      <w:r w:rsidRPr="0086651A">
        <w:rPr>
          <w:rFonts w:ascii="Trebuchet MS" w:hAnsi="Trebuchet MS" w:cs="Arial"/>
          <w:b/>
          <w:bCs/>
          <w:szCs w:val="20"/>
        </w:rPr>
        <w:t xml:space="preserve">studiu privind cadrul legal și instituțional care reglementează cadrele de competență </w:t>
      </w:r>
      <w:r w:rsidRPr="0086651A">
        <w:rPr>
          <w:rFonts w:ascii="Trebuchet MS" w:hAnsi="Trebuchet MS" w:cs="Arial"/>
          <w:szCs w:val="20"/>
        </w:rPr>
        <w:t>generale și specifice;</w:t>
      </w:r>
    </w:p>
    <w:p w14:paraId="3CE0C5FF" w14:textId="77777777" w:rsidR="00F56084" w:rsidRPr="0086651A" w:rsidRDefault="00F56084" w:rsidP="00DB5FE1">
      <w:pPr>
        <w:numPr>
          <w:ilvl w:val="0"/>
          <w:numId w:val="47"/>
        </w:numPr>
        <w:spacing w:before="0" w:after="160" w:line="23" w:lineRule="atLeast"/>
        <w:rPr>
          <w:rFonts w:ascii="Trebuchet MS" w:hAnsi="Trebuchet MS" w:cs="Arial"/>
          <w:szCs w:val="20"/>
        </w:rPr>
      </w:pPr>
      <w:r w:rsidRPr="0086651A">
        <w:rPr>
          <w:rFonts w:ascii="Trebuchet MS" w:hAnsi="Trebuchet MS" w:cs="Arial"/>
          <w:szCs w:val="20"/>
        </w:rPr>
        <w:t xml:space="preserve">elaborarea unui </w:t>
      </w:r>
      <w:r w:rsidRPr="0086651A">
        <w:rPr>
          <w:rFonts w:ascii="Trebuchet MS" w:hAnsi="Trebuchet MS" w:cs="Arial"/>
          <w:b/>
          <w:bCs/>
          <w:szCs w:val="20"/>
        </w:rPr>
        <w:t xml:space="preserve">document cu opțiuni de politică publică </w:t>
      </w:r>
      <w:r w:rsidRPr="0086651A">
        <w:rPr>
          <w:rFonts w:ascii="Trebuchet MS" w:hAnsi="Trebuchet MS" w:cs="Arial"/>
          <w:szCs w:val="20"/>
        </w:rPr>
        <w:t xml:space="preserve">privind clarificarea rolurilor specifice posturilor și simplificarea clasificării posturilor, extinderea utilizării cadrelor de </w:t>
      </w:r>
      <w:r w:rsidRPr="0086651A">
        <w:rPr>
          <w:rFonts w:ascii="Trebuchet MS" w:hAnsi="Trebuchet MS" w:cs="Arial"/>
          <w:szCs w:val="20"/>
        </w:rPr>
        <w:lastRenderedPageBreak/>
        <w:t>competență pentru toate procesele de MRU pentru toate funcțiile publice, de la nivel central, teritorial și local, iar ulterior și pentru personalul contractual;</w:t>
      </w:r>
    </w:p>
    <w:p w14:paraId="16189231" w14:textId="7FF745FD" w:rsidR="00F56084" w:rsidRPr="0086651A" w:rsidRDefault="00F56084" w:rsidP="00DB5FE1">
      <w:pPr>
        <w:numPr>
          <w:ilvl w:val="0"/>
          <w:numId w:val="47"/>
        </w:numPr>
        <w:spacing w:before="0" w:after="160" w:line="23" w:lineRule="atLeast"/>
        <w:rPr>
          <w:rFonts w:ascii="Trebuchet MS" w:hAnsi="Trebuchet MS" w:cs="Arial"/>
          <w:szCs w:val="20"/>
        </w:rPr>
      </w:pPr>
      <w:r w:rsidRPr="0086651A">
        <w:rPr>
          <w:rFonts w:ascii="Trebuchet MS" w:hAnsi="Trebuchet MS" w:cs="Arial"/>
          <w:szCs w:val="20"/>
        </w:rPr>
        <w:t xml:space="preserve">realizarea unei </w:t>
      </w:r>
      <w:r w:rsidRPr="0086651A">
        <w:rPr>
          <w:rFonts w:ascii="Trebuchet MS" w:hAnsi="Trebuchet MS" w:cs="Arial"/>
          <w:b/>
          <w:bCs/>
          <w:szCs w:val="20"/>
        </w:rPr>
        <w:t>analize care să cuprindă propuneri de reglementare</w:t>
      </w:r>
      <w:r w:rsidRPr="0086651A">
        <w:rPr>
          <w:rFonts w:ascii="Trebuchet MS" w:hAnsi="Trebuchet MS" w:cs="Arial"/>
          <w:szCs w:val="20"/>
        </w:rPr>
        <w:t xml:space="preserve"> și instrumentele de fundamentare și motivare aferente</w:t>
      </w:r>
      <w:r w:rsidR="00111C3F">
        <w:rPr>
          <w:rFonts w:ascii="Trebuchet MS" w:hAnsi="Trebuchet MS" w:cs="Arial"/>
          <w:szCs w:val="20"/>
        </w:rPr>
        <w:t>.</w:t>
      </w:r>
    </w:p>
    <w:p w14:paraId="523267D9" w14:textId="74D10E0C" w:rsidR="00EA67A3" w:rsidRPr="0086651A" w:rsidRDefault="00EA67A3" w:rsidP="00D725B2">
      <w:pPr>
        <w:pStyle w:val="Heading2"/>
        <w:spacing w:line="23" w:lineRule="atLeast"/>
        <w:rPr>
          <w:rFonts w:ascii="Trebuchet MS" w:hAnsi="Trebuchet MS"/>
        </w:rPr>
      </w:pPr>
      <w:bookmarkStart w:id="15" w:name="_Toc159326855"/>
      <w:bookmarkStart w:id="16" w:name="_Toc161935277"/>
      <w:r w:rsidRPr="0086651A">
        <w:rPr>
          <w:rFonts w:ascii="Trebuchet MS" w:hAnsi="Trebuchet MS"/>
        </w:rPr>
        <w:t>Obiectivele</w:t>
      </w:r>
      <w:r w:rsidR="00BF0EBE" w:rsidRPr="0086651A">
        <w:rPr>
          <w:rFonts w:ascii="Trebuchet MS" w:hAnsi="Trebuchet MS"/>
        </w:rPr>
        <w:t xml:space="preserve"> și structura</w:t>
      </w:r>
      <w:r w:rsidRPr="0086651A">
        <w:rPr>
          <w:rFonts w:ascii="Trebuchet MS" w:hAnsi="Trebuchet MS"/>
        </w:rPr>
        <w:t xml:space="preserve"> </w:t>
      </w:r>
      <w:bookmarkEnd w:id="15"/>
      <w:r w:rsidR="001431A0" w:rsidRPr="0086651A">
        <w:rPr>
          <w:rFonts w:ascii="Trebuchet MS" w:hAnsi="Trebuchet MS"/>
        </w:rPr>
        <w:t>livrabilului</w:t>
      </w:r>
      <w:bookmarkEnd w:id="16"/>
      <w:r w:rsidR="00FC23C6" w:rsidRPr="0086651A">
        <w:rPr>
          <w:rFonts w:ascii="Trebuchet MS" w:hAnsi="Trebuchet MS"/>
        </w:rPr>
        <w:t xml:space="preserve"> </w:t>
      </w:r>
    </w:p>
    <w:p w14:paraId="3C63B77C" w14:textId="4FAB863C" w:rsidR="00E97BAD" w:rsidRPr="0086651A" w:rsidRDefault="008C5D41" w:rsidP="00D725B2">
      <w:pPr>
        <w:pStyle w:val="ListParagraph"/>
        <w:spacing w:before="240" w:line="23" w:lineRule="atLeast"/>
        <w:ind w:left="0"/>
        <w:contextualSpacing w:val="0"/>
        <w:rPr>
          <w:rFonts w:ascii="Trebuchet MS" w:hAnsi="Trebuchet MS" w:cs="Arial"/>
          <w:szCs w:val="20"/>
        </w:rPr>
      </w:pPr>
      <w:r w:rsidRPr="0086651A">
        <w:rPr>
          <w:rFonts w:ascii="Trebuchet MS" w:hAnsi="Trebuchet MS" w:cs="Arial"/>
          <w:szCs w:val="20"/>
        </w:rPr>
        <w:t xml:space="preserve">Prezentul </w:t>
      </w:r>
      <w:r w:rsidR="001431A0" w:rsidRPr="0086651A">
        <w:rPr>
          <w:rFonts w:ascii="Trebuchet MS" w:hAnsi="Trebuchet MS" w:cs="Arial"/>
          <w:szCs w:val="20"/>
        </w:rPr>
        <w:t>livrabil</w:t>
      </w:r>
      <w:r w:rsidR="00A319EE" w:rsidRPr="0086651A">
        <w:rPr>
          <w:rFonts w:ascii="Trebuchet MS" w:hAnsi="Trebuchet MS" w:cs="Arial"/>
          <w:szCs w:val="20"/>
        </w:rPr>
        <w:t xml:space="preserve"> </w:t>
      </w:r>
      <w:r w:rsidR="009211DA" w:rsidRPr="0086651A">
        <w:rPr>
          <w:rFonts w:ascii="Trebuchet MS" w:hAnsi="Trebuchet MS" w:cs="Arial"/>
          <w:szCs w:val="20"/>
        </w:rPr>
        <w:t>evidențiază</w:t>
      </w:r>
      <w:r w:rsidR="00A319EE" w:rsidRPr="0086651A">
        <w:rPr>
          <w:rFonts w:ascii="Trebuchet MS" w:hAnsi="Trebuchet MS" w:cs="Arial"/>
          <w:szCs w:val="20"/>
        </w:rPr>
        <w:t xml:space="preserve"> abordarea metodologică urmată de către Asociere</w:t>
      </w:r>
      <w:r w:rsidR="005B3314" w:rsidRPr="0086651A">
        <w:rPr>
          <w:rFonts w:ascii="Trebuchet MS" w:hAnsi="Trebuchet MS" w:cs="Arial"/>
          <w:szCs w:val="20"/>
        </w:rPr>
        <w:t>a EY</w:t>
      </w:r>
      <w:r w:rsidR="00A319EE" w:rsidRPr="0086651A">
        <w:rPr>
          <w:rFonts w:ascii="Trebuchet MS" w:hAnsi="Trebuchet MS" w:cs="Arial"/>
          <w:szCs w:val="20"/>
        </w:rPr>
        <w:t xml:space="preserve"> în vederea realizării obiectivului Activității 1 – Actualizarea și dezvoltarea Metodologiei de analiză a posturilor</w:t>
      </w:r>
      <w:r w:rsidR="00EB2DCB" w:rsidRPr="0086651A">
        <w:rPr>
          <w:rFonts w:ascii="Trebuchet MS" w:hAnsi="Trebuchet MS" w:cs="Arial"/>
          <w:szCs w:val="20"/>
        </w:rPr>
        <w:t xml:space="preserve">, aferenta </w:t>
      </w:r>
      <w:r w:rsidR="00EB2DCB" w:rsidRPr="0086651A">
        <w:rPr>
          <w:rFonts w:ascii="Trebuchet MS" w:hAnsi="Trebuchet MS"/>
        </w:rPr>
        <w:t>proiectului „Lot II Servicii de consultanță în vederea elaborării de studii / analize și proiecte de acte normative și acordarea de suport în vederea implementării jalonului 419 PNRR”</w:t>
      </w:r>
      <w:r w:rsidR="00AB0C56" w:rsidRPr="0086651A">
        <w:rPr>
          <w:rFonts w:ascii="Trebuchet MS" w:hAnsi="Trebuchet MS" w:cs="Arial"/>
          <w:szCs w:val="20"/>
        </w:rPr>
        <w:t xml:space="preserve">. </w:t>
      </w:r>
    </w:p>
    <w:p w14:paraId="0FB0480E" w14:textId="28532092" w:rsidR="005B3314" w:rsidRPr="0086651A" w:rsidRDefault="005B3314" w:rsidP="00D725B2">
      <w:pPr>
        <w:autoSpaceDE w:val="0"/>
        <w:autoSpaceDN w:val="0"/>
        <w:adjustRightInd w:val="0"/>
        <w:spacing w:line="23" w:lineRule="atLeast"/>
        <w:rPr>
          <w:rFonts w:ascii="Trebuchet MS" w:hAnsi="Trebuchet MS" w:cs="Arial"/>
          <w:color w:val="000000"/>
          <w:szCs w:val="20"/>
        </w:rPr>
      </w:pPr>
      <w:r w:rsidRPr="0086651A">
        <w:rPr>
          <w:rFonts w:ascii="Trebuchet MS" w:hAnsi="Trebuchet MS" w:cs="Arial"/>
          <w:color w:val="000000"/>
          <w:szCs w:val="20"/>
        </w:rPr>
        <w:t>Sarcinile derulate de către Asocierea EY în cadrul Activității 1</w:t>
      </w:r>
      <w:r w:rsidR="00E97BAD" w:rsidRPr="0086651A">
        <w:rPr>
          <w:rFonts w:ascii="Trebuchet MS" w:hAnsi="Trebuchet MS" w:cs="Arial"/>
          <w:b/>
          <w:bCs/>
          <w:color w:val="000000"/>
          <w:szCs w:val="20"/>
        </w:rPr>
        <w:t xml:space="preserve"> </w:t>
      </w:r>
      <w:r w:rsidR="00E97BAD" w:rsidRPr="0086651A">
        <w:rPr>
          <w:rFonts w:ascii="Trebuchet MS" w:hAnsi="Trebuchet MS" w:cs="Arial"/>
          <w:color w:val="000000"/>
          <w:szCs w:val="20"/>
        </w:rPr>
        <w:t>a</w:t>
      </w:r>
      <w:r w:rsidRPr="0086651A">
        <w:rPr>
          <w:rFonts w:ascii="Trebuchet MS" w:hAnsi="Trebuchet MS" w:cs="Arial"/>
          <w:color w:val="000000"/>
          <w:szCs w:val="20"/>
        </w:rPr>
        <w:t>u</w:t>
      </w:r>
      <w:r w:rsidR="00E97BAD" w:rsidRPr="0086651A">
        <w:rPr>
          <w:rFonts w:ascii="Trebuchet MS" w:hAnsi="Trebuchet MS" w:cs="Arial"/>
          <w:color w:val="000000"/>
          <w:szCs w:val="20"/>
        </w:rPr>
        <w:t xml:space="preserve"> presupus</w:t>
      </w:r>
      <w:r w:rsidRPr="0086651A">
        <w:rPr>
          <w:rFonts w:ascii="Trebuchet MS" w:hAnsi="Trebuchet MS" w:cs="Arial"/>
          <w:color w:val="000000"/>
          <w:szCs w:val="20"/>
        </w:rPr>
        <w:t xml:space="preserve"> colectarea, centralizarea și analiza </w:t>
      </w:r>
      <w:r w:rsidR="00E303BA" w:rsidRPr="0086651A">
        <w:rPr>
          <w:rFonts w:ascii="Trebuchet MS" w:hAnsi="Trebuchet MS" w:cs="Arial"/>
          <w:color w:val="000000"/>
          <w:szCs w:val="20"/>
        </w:rPr>
        <w:t xml:space="preserve">de informații din surse multiple, interne și externe ANFP, </w:t>
      </w:r>
      <w:r w:rsidR="00E97BAD" w:rsidRPr="0086651A">
        <w:rPr>
          <w:rFonts w:ascii="Trebuchet MS" w:hAnsi="Trebuchet MS" w:cs="Arial"/>
          <w:color w:val="000000"/>
          <w:szCs w:val="20"/>
        </w:rPr>
        <w:t>în vederea</w:t>
      </w:r>
      <w:r w:rsidR="008C5D41" w:rsidRPr="0086651A">
        <w:rPr>
          <w:rFonts w:ascii="Trebuchet MS" w:hAnsi="Trebuchet MS" w:cs="Arial"/>
          <w:color w:val="000000"/>
          <w:szCs w:val="20"/>
        </w:rPr>
        <w:t xml:space="preserve"> identificării și fundamentării ipotezelor de lucru care să susțină </w:t>
      </w:r>
      <w:r w:rsidR="0065604D" w:rsidRPr="0086651A">
        <w:rPr>
          <w:rFonts w:ascii="Trebuchet MS" w:hAnsi="Trebuchet MS" w:cs="Arial"/>
          <w:color w:val="000000"/>
          <w:szCs w:val="20"/>
        </w:rPr>
        <w:t>dezvoltarea</w:t>
      </w:r>
      <w:r w:rsidR="00E97BAD" w:rsidRPr="0086651A">
        <w:rPr>
          <w:rFonts w:ascii="Trebuchet MS" w:hAnsi="Trebuchet MS" w:cs="Arial"/>
          <w:color w:val="000000"/>
          <w:szCs w:val="20"/>
        </w:rPr>
        <w:t xml:space="preserve"> procesul</w:t>
      </w:r>
      <w:r w:rsidR="008C5D41" w:rsidRPr="0086651A">
        <w:rPr>
          <w:rFonts w:ascii="Trebuchet MS" w:hAnsi="Trebuchet MS" w:cs="Arial"/>
          <w:color w:val="000000"/>
          <w:szCs w:val="20"/>
        </w:rPr>
        <w:t>ui</w:t>
      </w:r>
      <w:r w:rsidR="00E97BAD" w:rsidRPr="0086651A">
        <w:rPr>
          <w:rFonts w:ascii="Trebuchet MS" w:hAnsi="Trebuchet MS" w:cs="Arial"/>
          <w:color w:val="000000"/>
          <w:szCs w:val="20"/>
        </w:rPr>
        <w:t xml:space="preserve"> de analiză a posturilor urmând ca acesta</w:t>
      </w:r>
      <w:r w:rsidR="00E303BA" w:rsidRPr="0086651A">
        <w:rPr>
          <w:rFonts w:ascii="Trebuchet MS" w:hAnsi="Trebuchet MS" w:cs="Arial"/>
          <w:color w:val="000000"/>
          <w:szCs w:val="20"/>
        </w:rPr>
        <w:t xml:space="preserve">, descris </w:t>
      </w:r>
      <w:r w:rsidR="0065604D" w:rsidRPr="0086651A">
        <w:rPr>
          <w:rFonts w:ascii="Trebuchet MS" w:hAnsi="Trebuchet MS" w:cs="Arial"/>
          <w:color w:val="000000"/>
          <w:szCs w:val="20"/>
        </w:rPr>
        <w:t>în cadrul Metodologiei-cadru de analiză a posturilor și detaliat prin intermediul îndrumărilor metodologice</w:t>
      </w:r>
      <w:r w:rsidR="00E303BA" w:rsidRPr="0086651A">
        <w:rPr>
          <w:rFonts w:ascii="Trebuchet MS" w:hAnsi="Trebuchet MS" w:cs="Arial"/>
          <w:color w:val="000000"/>
          <w:szCs w:val="20"/>
        </w:rPr>
        <w:t>,</w:t>
      </w:r>
      <w:r w:rsidR="00E97BAD" w:rsidRPr="0086651A">
        <w:rPr>
          <w:rFonts w:ascii="Trebuchet MS" w:hAnsi="Trebuchet MS" w:cs="Arial"/>
          <w:color w:val="000000"/>
          <w:szCs w:val="20"/>
        </w:rPr>
        <w:t xml:space="preserve"> să poată </w:t>
      </w:r>
      <w:r w:rsidRPr="0086651A">
        <w:rPr>
          <w:rFonts w:ascii="Trebuchet MS" w:hAnsi="Trebuchet MS" w:cs="Arial"/>
          <w:color w:val="000000"/>
          <w:szCs w:val="20"/>
        </w:rPr>
        <w:t>sprijini</w:t>
      </w:r>
      <w:r w:rsidR="00E97BAD" w:rsidRPr="0086651A">
        <w:rPr>
          <w:rFonts w:ascii="Trebuchet MS" w:hAnsi="Trebuchet MS" w:cs="Arial"/>
          <w:color w:val="000000"/>
          <w:szCs w:val="20"/>
        </w:rPr>
        <w:t xml:space="preserve"> </w:t>
      </w:r>
      <w:r w:rsidR="00E50B65" w:rsidRPr="0086651A">
        <w:rPr>
          <w:rFonts w:ascii="Trebuchet MS" w:hAnsi="Trebuchet MS" w:cs="Arial"/>
          <w:color w:val="000000"/>
          <w:szCs w:val="20"/>
        </w:rPr>
        <w:t xml:space="preserve">atât </w:t>
      </w:r>
      <w:r w:rsidRPr="0086651A">
        <w:rPr>
          <w:rFonts w:ascii="Trebuchet MS" w:hAnsi="Trebuchet MS" w:cs="Arial"/>
          <w:color w:val="000000"/>
          <w:szCs w:val="20"/>
        </w:rPr>
        <w:t>derularea</w:t>
      </w:r>
      <w:r w:rsidR="00E97BAD" w:rsidRPr="0086651A">
        <w:rPr>
          <w:rFonts w:ascii="Trebuchet MS" w:hAnsi="Trebuchet MS" w:cs="Arial"/>
          <w:color w:val="000000"/>
          <w:szCs w:val="20"/>
        </w:rPr>
        <w:t xml:space="preserve"> concursului național pentru ocuparea tuturor funcțiilor publice</w:t>
      </w:r>
      <w:r w:rsidRPr="0086651A">
        <w:rPr>
          <w:rFonts w:ascii="Trebuchet MS" w:hAnsi="Trebuchet MS" w:cs="Arial"/>
          <w:color w:val="000000"/>
          <w:szCs w:val="20"/>
        </w:rPr>
        <w:t xml:space="preserve"> vacante</w:t>
      </w:r>
      <w:r w:rsidR="00E97BAD" w:rsidRPr="0086651A">
        <w:rPr>
          <w:rFonts w:ascii="Trebuchet MS" w:hAnsi="Trebuchet MS" w:cs="Arial"/>
          <w:color w:val="000000"/>
          <w:szCs w:val="20"/>
        </w:rPr>
        <w:t xml:space="preserve"> prevăzute la art. 385 alin. (1) </w:t>
      </w:r>
      <w:r w:rsidR="00B46457" w:rsidRPr="0086651A">
        <w:rPr>
          <w:rFonts w:ascii="Trebuchet MS" w:hAnsi="Trebuchet MS" w:cs="Arial"/>
          <w:color w:val="000000"/>
          <w:szCs w:val="20"/>
        </w:rPr>
        <w:t>ș</w:t>
      </w:r>
      <w:r w:rsidR="00E97BAD" w:rsidRPr="0086651A">
        <w:rPr>
          <w:rFonts w:ascii="Trebuchet MS" w:hAnsi="Trebuchet MS" w:cs="Arial"/>
          <w:color w:val="000000"/>
          <w:szCs w:val="20"/>
        </w:rPr>
        <w:t xml:space="preserve">i (2) din </w:t>
      </w:r>
      <w:r w:rsidR="00BD4A2C" w:rsidRPr="0086651A">
        <w:rPr>
          <w:rFonts w:ascii="Trebuchet MS" w:hAnsi="Trebuchet MS" w:cs="Arial"/>
          <w:color w:val="000000"/>
          <w:szCs w:val="20"/>
        </w:rPr>
        <w:t>OUG</w:t>
      </w:r>
      <w:r w:rsidR="00E97BAD" w:rsidRPr="0086651A">
        <w:rPr>
          <w:rFonts w:ascii="Trebuchet MS" w:hAnsi="Trebuchet MS" w:cs="Arial"/>
          <w:color w:val="000000"/>
          <w:szCs w:val="20"/>
        </w:rPr>
        <w:t xml:space="preserve"> nr. 57/2019, cu modificările și completările ulterioare</w:t>
      </w:r>
      <w:r w:rsidRPr="0086651A">
        <w:rPr>
          <w:rFonts w:ascii="Trebuchet MS" w:hAnsi="Trebuchet MS" w:cs="Arial"/>
          <w:color w:val="000000"/>
          <w:szCs w:val="20"/>
        </w:rPr>
        <w:t>, cu excepția celor care beneficiază de statute speciale în condițiile legii</w:t>
      </w:r>
      <w:r w:rsidR="00E50B65" w:rsidRPr="0086651A">
        <w:rPr>
          <w:rFonts w:ascii="Trebuchet MS" w:hAnsi="Trebuchet MS" w:cs="Arial"/>
          <w:color w:val="000000"/>
          <w:szCs w:val="20"/>
        </w:rPr>
        <w:t xml:space="preserve">, cât și extinderea </w:t>
      </w:r>
      <w:r w:rsidR="00785120" w:rsidRPr="0086651A">
        <w:rPr>
          <w:rFonts w:ascii="Trebuchet MS" w:hAnsi="Trebuchet MS" w:cs="Arial"/>
          <w:color w:val="000000"/>
          <w:szCs w:val="20"/>
        </w:rPr>
        <w:t xml:space="preserve">utilizării </w:t>
      </w:r>
      <w:r w:rsidR="00E50B65" w:rsidRPr="0086651A">
        <w:rPr>
          <w:rFonts w:ascii="Trebuchet MS" w:hAnsi="Trebuchet MS" w:cs="Arial"/>
          <w:color w:val="000000"/>
          <w:szCs w:val="20"/>
        </w:rPr>
        <w:t>cadrelor de competențe</w:t>
      </w:r>
      <w:r w:rsidR="00785120" w:rsidRPr="0086651A">
        <w:rPr>
          <w:rFonts w:ascii="Trebuchet MS" w:hAnsi="Trebuchet MS" w:cs="Arial"/>
          <w:color w:val="000000"/>
          <w:szCs w:val="20"/>
        </w:rPr>
        <w:t xml:space="preserve"> generale și specifice</w:t>
      </w:r>
      <w:r w:rsidR="00E50B65" w:rsidRPr="0086651A">
        <w:rPr>
          <w:rFonts w:ascii="Trebuchet MS" w:hAnsi="Trebuchet MS" w:cs="Arial"/>
          <w:color w:val="000000"/>
          <w:szCs w:val="20"/>
        </w:rPr>
        <w:t xml:space="preserve"> în</w:t>
      </w:r>
      <w:r w:rsidR="00785120" w:rsidRPr="0086651A">
        <w:rPr>
          <w:rFonts w:ascii="Trebuchet MS" w:hAnsi="Trebuchet MS" w:cs="Arial"/>
          <w:color w:val="000000"/>
          <w:szCs w:val="20"/>
        </w:rPr>
        <w:t xml:space="preserve"> </w:t>
      </w:r>
      <w:r w:rsidR="00E50B65" w:rsidRPr="0086651A">
        <w:rPr>
          <w:rFonts w:ascii="Trebuchet MS" w:hAnsi="Trebuchet MS" w:cs="Arial"/>
          <w:color w:val="000000"/>
          <w:szCs w:val="20"/>
        </w:rPr>
        <w:t>cadrul altor procese de resurse umane</w:t>
      </w:r>
      <w:r w:rsidR="00785120" w:rsidRPr="0086651A">
        <w:rPr>
          <w:rFonts w:ascii="Trebuchet MS" w:hAnsi="Trebuchet MS" w:cs="Arial"/>
          <w:color w:val="000000"/>
          <w:szCs w:val="20"/>
        </w:rPr>
        <w:t>, precum managementul performanței, formarea</w:t>
      </w:r>
      <w:r w:rsidR="00D02F51" w:rsidRPr="0086651A">
        <w:rPr>
          <w:rFonts w:ascii="Trebuchet MS" w:hAnsi="Trebuchet MS" w:cs="Arial"/>
          <w:color w:val="000000"/>
          <w:szCs w:val="20"/>
        </w:rPr>
        <w:t xml:space="preserve"> și dezvoltarea</w:t>
      </w:r>
      <w:r w:rsidR="00785120" w:rsidRPr="0086651A">
        <w:rPr>
          <w:rFonts w:ascii="Trebuchet MS" w:hAnsi="Trebuchet MS" w:cs="Arial"/>
          <w:color w:val="000000"/>
          <w:szCs w:val="20"/>
        </w:rPr>
        <w:t xml:space="preserve"> profesională</w:t>
      </w:r>
      <w:r w:rsidR="0065604D" w:rsidRPr="0086651A">
        <w:rPr>
          <w:rFonts w:ascii="Trebuchet MS" w:hAnsi="Trebuchet MS" w:cs="Arial"/>
          <w:color w:val="000000"/>
          <w:szCs w:val="20"/>
        </w:rPr>
        <w:t>,</w:t>
      </w:r>
      <w:r w:rsidR="00785120" w:rsidRPr="0086651A">
        <w:rPr>
          <w:rFonts w:ascii="Trebuchet MS" w:hAnsi="Trebuchet MS" w:cs="Arial"/>
          <w:color w:val="000000"/>
          <w:szCs w:val="20"/>
        </w:rPr>
        <w:t xml:space="preserve"> etc.</w:t>
      </w:r>
      <w:r w:rsidR="00E97BAD" w:rsidRPr="0086651A">
        <w:rPr>
          <w:rFonts w:ascii="Trebuchet MS" w:hAnsi="Trebuchet MS" w:cs="Arial"/>
          <w:color w:val="000000"/>
          <w:szCs w:val="20"/>
        </w:rPr>
        <w:t xml:space="preserve"> </w:t>
      </w:r>
    </w:p>
    <w:p w14:paraId="39E04D7A" w14:textId="542ADFDC" w:rsidR="00E97BAD" w:rsidRPr="0086651A" w:rsidRDefault="0065604D" w:rsidP="00D725B2">
      <w:pPr>
        <w:autoSpaceDE w:val="0"/>
        <w:autoSpaceDN w:val="0"/>
        <w:adjustRightInd w:val="0"/>
        <w:spacing w:line="23" w:lineRule="atLeast"/>
        <w:rPr>
          <w:rFonts w:ascii="Trebuchet MS" w:hAnsi="Trebuchet MS" w:cs="Arial"/>
          <w:color w:val="000000"/>
          <w:szCs w:val="20"/>
        </w:rPr>
      </w:pPr>
      <w:r w:rsidRPr="0086651A">
        <w:rPr>
          <w:rFonts w:ascii="Trebuchet MS" w:hAnsi="Trebuchet MS" w:cs="Arial"/>
          <w:color w:val="000000"/>
          <w:szCs w:val="20"/>
        </w:rPr>
        <w:t>Îndrumările metodologice</w:t>
      </w:r>
      <w:r w:rsidR="00E97BAD" w:rsidRPr="0086651A">
        <w:rPr>
          <w:rFonts w:ascii="Trebuchet MS" w:hAnsi="Trebuchet MS" w:cs="Arial"/>
          <w:color w:val="000000"/>
          <w:szCs w:val="20"/>
        </w:rPr>
        <w:t xml:space="preserve"> inclus</w:t>
      </w:r>
      <w:r w:rsidRPr="0086651A">
        <w:rPr>
          <w:rFonts w:ascii="Trebuchet MS" w:hAnsi="Trebuchet MS" w:cs="Arial"/>
          <w:color w:val="000000"/>
          <w:szCs w:val="20"/>
        </w:rPr>
        <w:t>e</w:t>
      </w:r>
      <w:r w:rsidR="00E97BAD" w:rsidRPr="0086651A">
        <w:rPr>
          <w:rFonts w:ascii="Trebuchet MS" w:hAnsi="Trebuchet MS" w:cs="Arial"/>
          <w:color w:val="000000"/>
          <w:szCs w:val="20"/>
        </w:rPr>
        <w:t xml:space="preserve"> în cadrul acestui </w:t>
      </w:r>
      <w:r w:rsidR="001431A0" w:rsidRPr="0086651A">
        <w:rPr>
          <w:rFonts w:ascii="Trebuchet MS" w:hAnsi="Trebuchet MS" w:cs="Arial"/>
          <w:color w:val="000000"/>
          <w:szCs w:val="20"/>
        </w:rPr>
        <w:t>livrabil</w:t>
      </w:r>
      <w:r w:rsidR="00E97BAD" w:rsidRPr="0086651A">
        <w:rPr>
          <w:rFonts w:ascii="Trebuchet MS" w:hAnsi="Trebuchet MS" w:cs="Arial"/>
          <w:color w:val="000000"/>
          <w:szCs w:val="20"/>
        </w:rPr>
        <w:t xml:space="preserve">, </w:t>
      </w:r>
      <w:r w:rsidRPr="0086651A">
        <w:rPr>
          <w:rFonts w:ascii="Trebuchet MS" w:hAnsi="Trebuchet MS" w:cs="Arial"/>
          <w:color w:val="000000"/>
          <w:szCs w:val="20"/>
        </w:rPr>
        <w:t>urmăresc</w:t>
      </w:r>
      <w:r w:rsidR="00E97BAD" w:rsidRPr="0086651A">
        <w:rPr>
          <w:rFonts w:ascii="Trebuchet MS" w:hAnsi="Trebuchet MS" w:cs="Arial"/>
          <w:color w:val="000000"/>
          <w:szCs w:val="20"/>
        </w:rPr>
        <w:t xml:space="preserve">, pe lângă descrierea </w:t>
      </w:r>
      <w:r w:rsidR="008140C8" w:rsidRPr="0086651A">
        <w:rPr>
          <w:rFonts w:ascii="Trebuchet MS" w:hAnsi="Trebuchet MS" w:cs="Arial"/>
          <w:color w:val="000000"/>
          <w:szCs w:val="20"/>
        </w:rPr>
        <w:t xml:space="preserve">succintă a </w:t>
      </w:r>
      <w:r w:rsidR="00E97BAD" w:rsidRPr="0086651A">
        <w:rPr>
          <w:rFonts w:ascii="Trebuchet MS" w:hAnsi="Trebuchet MS" w:cs="Arial"/>
          <w:color w:val="000000"/>
          <w:szCs w:val="20"/>
        </w:rPr>
        <w:t xml:space="preserve">modului în care se realizează analiza posturilor conform legislației în vigoare, </w:t>
      </w:r>
      <w:r w:rsidR="00785120" w:rsidRPr="0086651A">
        <w:rPr>
          <w:rFonts w:ascii="Trebuchet MS" w:hAnsi="Trebuchet MS" w:cs="Arial"/>
          <w:color w:val="000000"/>
          <w:szCs w:val="20"/>
        </w:rPr>
        <w:t xml:space="preserve">detalierea activităților </w:t>
      </w:r>
      <w:r w:rsidR="00921720" w:rsidRPr="0086651A">
        <w:rPr>
          <w:rFonts w:ascii="Trebuchet MS" w:hAnsi="Trebuchet MS" w:cs="Arial"/>
          <w:color w:val="000000"/>
          <w:szCs w:val="20"/>
        </w:rPr>
        <w:t>realizate</w:t>
      </w:r>
      <w:r w:rsidR="00785120" w:rsidRPr="0086651A">
        <w:rPr>
          <w:rFonts w:ascii="Trebuchet MS" w:hAnsi="Trebuchet MS" w:cs="Arial"/>
          <w:color w:val="000000"/>
          <w:szCs w:val="20"/>
        </w:rPr>
        <w:t xml:space="preserve"> în sprijinul derulării cu succes a </w:t>
      </w:r>
      <w:r w:rsidR="00921720" w:rsidRPr="0086651A">
        <w:rPr>
          <w:rFonts w:ascii="Trebuchet MS" w:hAnsi="Trebuchet MS" w:cs="Arial"/>
          <w:color w:val="000000"/>
          <w:szCs w:val="20"/>
        </w:rPr>
        <w:t xml:space="preserve">etapelor de elaborare </w:t>
      </w:r>
      <w:r w:rsidR="00785120" w:rsidRPr="0086651A">
        <w:rPr>
          <w:rFonts w:ascii="Trebuchet MS" w:hAnsi="Trebuchet MS" w:cs="Arial"/>
          <w:color w:val="000000"/>
          <w:szCs w:val="20"/>
        </w:rPr>
        <w:t xml:space="preserve">și avizare a cadrelor de competențe specifice, </w:t>
      </w:r>
      <w:r w:rsidR="00921720" w:rsidRPr="0086651A">
        <w:rPr>
          <w:rFonts w:ascii="Trebuchet MS" w:hAnsi="Trebuchet MS" w:cs="Arial"/>
          <w:color w:val="000000"/>
          <w:szCs w:val="20"/>
        </w:rPr>
        <w:t>astfel cum sunt acestea reglementate</w:t>
      </w:r>
      <w:r w:rsidR="00A850E6" w:rsidRPr="0086651A">
        <w:rPr>
          <w:rFonts w:ascii="Trebuchet MS" w:hAnsi="Trebuchet MS" w:cs="Arial"/>
          <w:color w:val="000000"/>
          <w:szCs w:val="20"/>
        </w:rPr>
        <w:t xml:space="preserve"> în </w:t>
      </w:r>
      <w:r w:rsidR="004C32B5">
        <w:rPr>
          <w:rFonts w:ascii="Trebuchet MS" w:hAnsi="Trebuchet MS" w:cs="Arial"/>
          <w:color w:val="000000"/>
          <w:szCs w:val="20"/>
        </w:rPr>
        <w:t>a</w:t>
      </w:r>
      <w:r w:rsidR="00A850E6" w:rsidRPr="0086651A">
        <w:rPr>
          <w:rFonts w:ascii="Trebuchet MS" w:hAnsi="Trebuchet MS" w:cs="Arial"/>
          <w:color w:val="000000"/>
          <w:szCs w:val="20"/>
        </w:rPr>
        <w:t xml:space="preserve">nexa nr. 8 la </w:t>
      </w:r>
      <w:r w:rsidR="00BD4A2C" w:rsidRPr="0086651A">
        <w:rPr>
          <w:rFonts w:ascii="Trebuchet MS" w:hAnsi="Trebuchet MS" w:cs="Arial"/>
          <w:color w:val="000000"/>
          <w:szCs w:val="20"/>
        </w:rPr>
        <w:t>OUG</w:t>
      </w:r>
      <w:r w:rsidR="00A850E6" w:rsidRPr="0086651A">
        <w:rPr>
          <w:rFonts w:ascii="Trebuchet MS" w:hAnsi="Trebuchet MS" w:cs="Arial"/>
          <w:color w:val="000000"/>
          <w:szCs w:val="20"/>
        </w:rPr>
        <w:t xml:space="preserve"> nr. 57/2019</w:t>
      </w:r>
      <w:r w:rsidR="00A850E6" w:rsidRPr="0086651A">
        <w:rPr>
          <w:rFonts w:ascii="Trebuchet MS" w:hAnsi="Trebuchet MS"/>
        </w:rPr>
        <w:t xml:space="preserve"> </w:t>
      </w:r>
      <w:r w:rsidR="00A850E6" w:rsidRPr="0086651A">
        <w:rPr>
          <w:rFonts w:ascii="Trebuchet MS" w:hAnsi="Trebuchet MS" w:cs="Arial"/>
          <w:color w:val="000000"/>
          <w:szCs w:val="20"/>
        </w:rPr>
        <w:t>privind Codul administrativ, cu modificările și completările ulterioare</w:t>
      </w:r>
      <w:r w:rsidRPr="0086651A">
        <w:rPr>
          <w:rFonts w:ascii="Trebuchet MS" w:hAnsi="Trebuchet MS" w:cs="Arial"/>
          <w:color w:val="000000"/>
          <w:szCs w:val="20"/>
        </w:rPr>
        <w:t xml:space="preserve"> cât și susținerea demersului de identificare a competențelor specifice prin acordarea de exemple/ modele</w:t>
      </w:r>
      <w:r w:rsidR="00A850E6" w:rsidRPr="0086651A">
        <w:rPr>
          <w:rFonts w:ascii="Trebuchet MS" w:hAnsi="Trebuchet MS" w:cs="Arial"/>
          <w:color w:val="000000"/>
          <w:szCs w:val="20"/>
        </w:rPr>
        <w:t>.</w:t>
      </w:r>
    </w:p>
    <w:p w14:paraId="78C1C2E0" w14:textId="0BDACDA5" w:rsidR="00A850E6" w:rsidRPr="0086651A" w:rsidRDefault="00A850E6" w:rsidP="00D725B2">
      <w:pPr>
        <w:autoSpaceDE w:val="0"/>
        <w:autoSpaceDN w:val="0"/>
        <w:adjustRightInd w:val="0"/>
        <w:spacing w:line="23" w:lineRule="atLeast"/>
        <w:rPr>
          <w:rFonts w:ascii="Trebuchet MS" w:hAnsi="Trebuchet MS" w:cs="Arial"/>
          <w:color w:val="000000"/>
          <w:szCs w:val="20"/>
        </w:rPr>
      </w:pPr>
      <w:r w:rsidRPr="0086651A">
        <w:rPr>
          <w:rFonts w:ascii="Trebuchet MS" w:hAnsi="Trebuchet MS" w:cs="Arial"/>
          <w:color w:val="000000"/>
          <w:szCs w:val="20"/>
        </w:rPr>
        <w:t xml:space="preserve">În acest sens, analiza derulată în cadrul acestui </w:t>
      </w:r>
      <w:r w:rsidR="001431A0" w:rsidRPr="0086651A">
        <w:rPr>
          <w:rFonts w:ascii="Trebuchet MS" w:hAnsi="Trebuchet MS" w:cs="Arial"/>
          <w:color w:val="000000"/>
          <w:szCs w:val="20"/>
        </w:rPr>
        <w:t>livrabil</w:t>
      </w:r>
      <w:r w:rsidRPr="0086651A">
        <w:rPr>
          <w:rFonts w:ascii="Trebuchet MS" w:hAnsi="Trebuchet MS" w:cs="Arial"/>
          <w:color w:val="000000"/>
          <w:szCs w:val="20"/>
        </w:rPr>
        <w:t xml:space="preserve"> vizează strict</w:t>
      </w:r>
      <w:r w:rsidR="00912E79" w:rsidRPr="0086651A">
        <w:rPr>
          <w:rFonts w:ascii="Trebuchet MS" w:hAnsi="Trebuchet MS" w:cs="Arial"/>
          <w:color w:val="000000"/>
          <w:szCs w:val="20"/>
        </w:rPr>
        <w:t xml:space="preserve"> etapa esențială cuprinsă în cadrul </w:t>
      </w:r>
      <w:r w:rsidR="004C32B5">
        <w:rPr>
          <w:rFonts w:ascii="Trebuchet MS" w:hAnsi="Trebuchet MS" w:cs="Arial"/>
          <w:color w:val="000000"/>
          <w:szCs w:val="20"/>
        </w:rPr>
        <w:t>a</w:t>
      </w:r>
      <w:r w:rsidR="00912E79" w:rsidRPr="0086651A">
        <w:rPr>
          <w:rFonts w:ascii="Trebuchet MS" w:hAnsi="Trebuchet MS" w:cs="Arial"/>
          <w:color w:val="000000"/>
          <w:szCs w:val="20"/>
        </w:rPr>
        <w:t xml:space="preserve">nexei nr. 8 menționată anterior, cu privire la procesul de </w:t>
      </w:r>
      <w:r w:rsidRPr="0086651A">
        <w:rPr>
          <w:rFonts w:ascii="Trebuchet MS" w:hAnsi="Trebuchet MS" w:cs="Arial"/>
          <w:color w:val="000000"/>
          <w:szCs w:val="20"/>
        </w:rPr>
        <w:t>analiz</w:t>
      </w:r>
      <w:r w:rsidR="00912E79" w:rsidRPr="0086651A">
        <w:rPr>
          <w:rFonts w:ascii="Trebuchet MS" w:hAnsi="Trebuchet MS" w:cs="Arial"/>
          <w:color w:val="000000"/>
          <w:szCs w:val="20"/>
        </w:rPr>
        <w:t xml:space="preserve">ă a </w:t>
      </w:r>
      <w:r w:rsidRPr="0086651A">
        <w:rPr>
          <w:rFonts w:ascii="Trebuchet MS" w:hAnsi="Trebuchet MS" w:cs="Arial"/>
          <w:color w:val="000000"/>
          <w:szCs w:val="20"/>
        </w:rPr>
        <w:t>posturilor</w:t>
      </w:r>
      <w:r w:rsidR="00912E79" w:rsidRPr="0086651A">
        <w:rPr>
          <w:rFonts w:ascii="Trebuchet MS" w:hAnsi="Trebuchet MS" w:cs="Arial"/>
          <w:color w:val="000000"/>
          <w:szCs w:val="20"/>
        </w:rPr>
        <w:t xml:space="preserve">, </w:t>
      </w:r>
      <w:r w:rsidR="00DA4505" w:rsidRPr="0086651A">
        <w:rPr>
          <w:rFonts w:ascii="Trebuchet MS" w:hAnsi="Trebuchet MS" w:cs="Arial"/>
          <w:color w:val="000000"/>
          <w:szCs w:val="20"/>
        </w:rPr>
        <w:t>având în vedere faptul că</w:t>
      </w:r>
      <w:r w:rsidR="00ED0272" w:rsidRPr="0086651A">
        <w:rPr>
          <w:rFonts w:ascii="Trebuchet MS" w:hAnsi="Trebuchet MS" w:cs="Arial"/>
          <w:color w:val="000000"/>
          <w:szCs w:val="20"/>
        </w:rPr>
        <w:t xml:space="preserve">, </w:t>
      </w:r>
      <w:r w:rsidR="007F4E5C" w:rsidRPr="0086651A">
        <w:rPr>
          <w:rFonts w:ascii="Trebuchet MS" w:hAnsi="Trebuchet MS" w:cs="Arial"/>
          <w:color w:val="000000"/>
          <w:szCs w:val="20"/>
        </w:rPr>
        <w:t xml:space="preserve">în contextul </w:t>
      </w:r>
      <w:r w:rsidR="006077DD" w:rsidRPr="0086651A">
        <w:rPr>
          <w:rFonts w:ascii="Trebuchet MS" w:hAnsi="Trebuchet MS" w:cs="Arial"/>
          <w:color w:val="000000"/>
          <w:szCs w:val="20"/>
        </w:rPr>
        <w:t xml:space="preserve">organizării concursului național </w:t>
      </w:r>
      <w:r w:rsidR="00215229" w:rsidRPr="0086651A">
        <w:rPr>
          <w:rFonts w:ascii="Trebuchet MS" w:hAnsi="Trebuchet MS" w:cs="Arial"/>
          <w:color w:val="000000"/>
          <w:szCs w:val="20"/>
        </w:rPr>
        <w:t>pentru ocuparea tuturor funcțiilor publice vacante prevăzute la art. 385</w:t>
      </w:r>
      <w:r w:rsidR="00BB5A99" w:rsidRPr="0086651A">
        <w:rPr>
          <w:rFonts w:ascii="Trebuchet MS" w:hAnsi="Trebuchet MS" w:cs="Arial"/>
          <w:color w:val="000000"/>
          <w:szCs w:val="20"/>
        </w:rPr>
        <w:t xml:space="preserve"> alin. (1) și (2) din OUG nr. 57/2019</w:t>
      </w:r>
      <w:r w:rsidR="004C32B5">
        <w:rPr>
          <w:rFonts w:ascii="Trebuchet MS" w:hAnsi="Trebuchet MS" w:cs="Arial"/>
          <w:color w:val="000000"/>
          <w:szCs w:val="20"/>
        </w:rPr>
        <w:t>, cu modificările și completările ulterioare,</w:t>
      </w:r>
      <w:r w:rsidR="00BB5A99" w:rsidRPr="0086651A">
        <w:rPr>
          <w:rFonts w:ascii="Trebuchet MS" w:hAnsi="Trebuchet MS" w:cs="Arial"/>
          <w:color w:val="000000"/>
          <w:szCs w:val="20"/>
        </w:rPr>
        <w:t xml:space="preserve"> </w:t>
      </w:r>
      <w:r w:rsidR="00ED0272" w:rsidRPr="0086651A">
        <w:rPr>
          <w:rFonts w:ascii="Trebuchet MS" w:hAnsi="Trebuchet MS" w:cs="Arial"/>
          <w:color w:val="000000"/>
          <w:szCs w:val="20"/>
        </w:rPr>
        <w:t xml:space="preserve">în conformitate cu prevederile art. 467 din </w:t>
      </w:r>
      <w:r w:rsidR="00BB5A99" w:rsidRPr="0086651A">
        <w:rPr>
          <w:rFonts w:ascii="Trebuchet MS" w:hAnsi="Trebuchet MS" w:cs="Arial"/>
          <w:color w:val="000000"/>
          <w:szCs w:val="20"/>
        </w:rPr>
        <w:t>același act normativ</w:t>
      </w:r>
      <w:r w:rsidR="00ED0272" w:rsidRPr="0086651A">
        <w:rPr>
          <w:rFonts w:ascii="Trebuchet MS" w:hAnsi="Trebuchet MS" w:cs="Arial"/>
          <w:color w:val="000000"/>
          <w:szCs w:val="20"/>
        </w:rPr>
        <w:t xml:space="preserve">, </w:t>
      </w:r>
      <w:r w:rsidR="001C22FE" w:rsidRPr="0086651A">
        <w:rPr>
          <w:rFonts w:ascii="Trebuchet MS" w:hAnsi="Trebuchet MS" w:cs="Arial"/>
          <w:color w:val="000000"/>
          <w:szCs w:val="20"/>
        </w:rPr>
        <w:t>actualizarea și dezvoltarea Metodologiei de analiză a posturilor</w:t>
      </w:r>
      <w:r w:rsidR="00811CF2" w:rsidRPr="0086651A">
        <w:rPr>
          <w:rFonts w:ascii="Trebuchet MS" w:hAnsi="Trebuchet MS" w:cs="Arial"/>
          <w:color w:val="000000"/>
          <w:szCs w:val="20"/>
        </w:rPr>
        <w:t xml:space="preserve"> devin esențiale</w:t>
      </w:r>
      <w:r w:rsidR="00100117" w:rsidRPr="0086651A">
        <w:rPr>
          <w:rFonts w:ascii="Trebuchet MS" w:hAnsi="Trebuchet MS" w:cs="Arial"/>
          <w:color w:val="000000"/>
          <w:szCs w:val="20"/>
        </w:rPr>
        <w:t xml:space="preserve">, </w:t>
      </w:r>
      <w:r w:rsidR="00811CF2" w:rsidRPr="0086651A">
        <w:rPr>
          <w:rFonts w:ascii="Trebuchet MS" w:hAnsi="Trebuchet MS" w:cs="Arial"/>
          <w:color w:val="000000"/>
          <w:szCs w:val="20"/>
        </w:rPr>
        <w:t>date fiind nevoile de asistență de specialitate ale autorităților și instituțiilor publice în implementarea cadrelor de competență generale și specifice</w:t>
      </w:r>
      <w:r w:rsidRPr="0086651A">
        <w:rPr>
          <w:rFonts w:ascii="Trebuchet MS" w:hAnsi="Trebuchet MS" w:cs="Arial"/>
          <w:color w:val="000000"/>
          <w:szCs w:val="20"/>
        </w:rPr>
        <w:t>.</w:t>
      </w:r>
    </w:p>
    <w:p w14:paraId="6CE730D8" w14:textId="326B0954" w:rsidR="00450D83" w:rsidRPr="0086651A" w:rsidRDefault="00450D83" w:rsidP="00D725B2">
      <w:pPr>
        <w:spacing w:line="23" w:lineRule="atLeast"/>
        <w:rPr>
          <w:rFonts w:ascii="Trebuchet MS" w:hAnsi="Trebuchet MS"/>
        </w:rPr>
      </w:pPr>
      <w:r w:rsidRPr="0086651A">
        <w:rPr>
          <w:rFonts w:ascii="Trebuchet MS" w:hAnsi="Trebuchet MS"/>
        </w:rPr>
        <w:t xml:space="preserve">Elaborarea prezentului </w:t>
      </w:r>
      <w:r w:rsidR="0065604D" w:rsidRPr="0086651A">
        <w:rPr>
          <w:rFonts w:ascii="Trebuchet MS" w:hAnsi="Trebuchet MS"/>
        </w:rPr>
        <w:t>livrabil</w:t>
      </w:r>
      <w:r w:rsidRPr="0086651A">
        <w:rPr>
          <w:rFonts w:ascii="Trebuchet MS" w:hAnsi="Trebuchet MS"/>
        </w:rPr>
        <w:t xml:space="preserve"> a implicat derularea unui </w:t>
      </w:r>
      <w:r w:rsidR="00921720" w:rsidRPr="0086651A">
        <w:rPr>
          <w:rFonts w:ascii="Trebuchet MS" w:hAnsi="Trebuchet MS"/>
        </w:rPr>
        <w:t xml:space="preserve">amplu </w:t>
      </w:r>
      <w:r w:rsidRPr="0086651A">
        <w:rPr>
          <w:rFonts w:ascii="Trebuchet MS" w:hAnsi="Trebuchet MS"/>
        </w:rPr>
        <w:t xml:space="preserve">proces de </w:t>
      </w:r>
      <w:r w:rsidR="00921720" w:rsidRPr="0086651A">
        <w:rPr>
          <w:rFonts w:ascii="Trebuchet MS" w:hAnsi="Trebuchet MS"/>
        </w:rPr>
        <w:t>colectare și analiză a datelor</w:t>
      </w:r>
      <w:r w:rsidRPr="0086651A">
        <w:rPr>
          <w:rFonts w:ascii="Trebuchet MS" w:hAnsi="Trebuchet MS"/>
        </w:rPr>
        <w:t xml:space="preserve">, în cadrul căruia au fost valorificate </w:t>
      </w:r>
      <w:r w:rsidR="00921720" w:rsidRPr="0086651A">
        <w:rPr>
          <w:rFonts w:ascii="Trebuchet MS" w:hAnsi="Trebuchet MS"/>
        </w:rPr>
        <w:t xml:space="preserve">inclusiv </w:t>
      </w:r>
      <w:r w:rsidRPr="0086651A">
        <w:rPr>
          <w:rFonts w:ascii="Trebuchet MS" w:hAnsi="Trebuchet MS"/>
        </w:rPr>
        <w:t xml:space="preserve">livrabilele elaborate de Banca Mondială prin proiectul </w:t>
      </w:r>
      <w:r w:rsidRPr="00F040E0">
        <w:rPr>
          <w:rFonts w:ascii="Trebuchet MS" w:hAnsi="Trebuchet MS"/>
          <w:lang w:val="fr-FR"/>
        </w:rPr>
        <w:t>“</w:t>
      </w:r>
      <w:r w:rsidRPr="0086651A">
        <w:rPr>
          <w:rFonts w:ascii="Trebuchet MS" w:hAnsi="Trebuchet MS"/>
        </w:rPr>
        <w:t>Dezvoltarea unui sistem de management unitar al resurselor umane din administrația publică”, cod SIPOCA 136.</w:t>
      </w:r>
    </w:p>
    <w:p w14:paraId="6E000224" w14:textId="30EC71C5" w:rsidR="00A319EE" w:rsidRPr="0086651A" w:rsidRDefault="00A319EE" w:rsidP="00D725B2">
      <w:pPr>
        <w:pStyle w:val="ListParagraph"/>
        <w:spacing w:line="23" w:lineRule="atLeast"/>
        <w:ind w:left="0"/>
        <w:contextualSpacing w:val="0"/>
        <w:rPr>
          <w:rFonts w:ascii="Trebuchet MS" w:hAnsi="Trebuchet MS" w:cs="Arial"/>
          <w:szCs w:val="20"/>
        </w:rPr>
      </w:pPr>
      <w:r w:rsidRPr="0086651A">
        <w:rPr>
          <w:rFonts w:ascii="Trebuchet MS" w:hAnsi="Trebuchet MS" w:cs="Arial"/>
          <w:szCs w:val="20"/>
        </w:rPr>
        <w:t xml:space="preserve">Conținutul </w:t>
      </w:r>
      <w:r w:rsidR="001431A0" w:rsidRPr="0086651A">
        <w:rPr>
          <w:rFonts w:ascii="Trebuchet MS" w:hAnsi="Trebuchet MS" w:cs="Arial"/>
          <w:szCs w:val="20"/>
        </w:rPr>
        <w:t>livrabilului</w:t>
      </w:r>
      <w:r w:rsidRPr="0086651A">
        <w:rPr>
          <w:rFonts w:ascii="Trebuchet MS" w:hAnsi="Trebuchet MS" w:cs="Arial"/>
          <w:szCs w:val="20"/>
        </w:rPr>
        <w:t xml:space="preserve"> a fost structurat în funcție de solicitările </w:t>
      </w:r>
      <w:r w:rsidR="008200E7" w:rsidRPr="0086651A">
        <w:rPr>
          <w:rFonts w:ascii="Trebuchet MS" w:hAnsi="Trebuchet MS" w:cs="Arial"/>
          <w:szCs w:val="20"/>
        </w:rPr>
        <w:t>c</w:t>
      </w:r>
      <w:r w:rsidRPr="0086651A">
        <w:rPr>
          <w:rFonts w:ascii="Trebuchet MS" w:hAnsi="Trebuchet MS" w:cs="Arial"/>
          <w:szCs w:val="20"/>
        </w:rPr>
        <w:t xml:space="preserve">aietului de </w:t>
      </w:r>
      <w:r w:rsidR="008200E7" w:rsidRPr="0086651A">
        <w:rPr>
          <w:rFonts w:ascii="Trebuchet MS" w:hAnsi="Trebuchet MS" w:cs="Arial"/>
          <w:szCs w:val="20"/>
        </w:rPr>
        <w:t>s</w:t>
      </w:r>
      <w:r w:rsidRPr="0086651A">
        <w:rPr>
          <w:rFonts w:ascii="Trebuchet MS" w:hAnsi="Trebuchet MS" w:cs="Arial"/>
          <w:szCs w:val="20"/>
        </w:rPr>
        <w:t xml:space="preserve">arcini și a propunerii tehnice înaintată de către Asociere în </w:t>
      </w:r>
      <w:r w:rsidR="00024A93" w:rsidRPr="0086651A">
        <w:rPr>
          <w:rFonts w:ascii="Trebuchet MS" w:hAnsi="Trebuchet MS" w:cs="Arial"/>
          <w:szCs w:val="20"/>
        </w:rPr>
        <w:t xml:space="preserve">procedura </w:t>
      </w:r>
      <w:r w:rsidRPr="0086651A">
        <w:rPr>
          <w:rFonts w:ascii="Trebuchet MS" w:hAnsi="Trebuchet MS" w:cs="Arial"/>
          <w:szCs w:val="20"/>
        </w:rPr>
        <w:t>de achiziție</w:t>
      </w:r>
      <w:r w:rsidR="00024A93" w:rsidRPr="0086651A">
        <w:rPr>
          <w:rFonts w:ascii="Trebuchet MS" w:hAnsi="Trebuchet MS" w:cs="Arial"/>
          <w:szCs w:val="20"/>
        </w:rPr>
        <w:t xml:space="preserve"> publică</w:t>
      </w:r>
      <w:r w:rsidRPr="0086651A">
        <w:rPr>
          <w:rFonts w:ascii="Trebuchet MS" w:hAnsi="Trebuchet MS" w:cs="Arial"/>
          <w:szCs w:val="20"/>
        </w:rPr>
        <w:t xml:space="preserve">. </w:t>
      </w:r>
      <w:r w:rsidR="00390423" w:rsidRPr="0086651A">
        <w:rPr>
          <w:rFonts w:ascii="Trebuchet MS" w:hAnsi="Trebuchet MS" w:cs="Arial"/>
          <w:szCs w:val="20"/>
        </w:rPr>
        <w:t>În acest sens</w:t>
      </w:r>
      <w:r w:rsidR="009211DA" w:rsidRPr="0086651A">
        <w:rPr>
          <w:rFonts w:ascii="Trebuchet MS" w:hAnsi="Trebuchet MS" w:cs="Arial"/>
          <w:szCs w:val="20"/>
        </w:rPr>
        <w:t xml:space="preserve">, </w:t>
      </w:r>
      <w:r w:rsidR="0065604D" w:rsidRPr="0086651A">
        <w:rPr>
          <w:rFonts w:ascii="Trebuchet MS" w:hAnsi="Trebuchet MS" w:cs="Arial"/>
          <w:szCs w:val="20"/>
        </w:rPr>
        <w:t>livrabilul</w:t>
      </w:r>
      <w:r w:rsidR="009211DA" w:rsidRPr="0086651A">
        <w:rPr>
          <w:rFonts w:ascii="Trebuchet MS" w:hAnsi="Trebuchet MS" w:cs="Arial"/>
          <w:szCs w:val="20"/>
        </w:rPr>
        <w:t xml:space="preserve"> vizează</w:t>
      </w:r>
      <w:r w:rsidR="00FB78F6" w:rsidRPr="0086651A">
        <w:rPr>
          <w:rFonts w:ascii="Trebuchet MS" w:hAnsi="Trebuchet MS" w:cs="Arial"/>
          <w:szCs w:val="20"/>
        </w:rPr>
        <w:t xml:space="preserve"> </w:t>
      </w:r>
      <w:r w:rsidR="00BD4C4D" w:rsidRPr="0086651A">
        <w:rPr>
          <w:rFonts w:ascii="Trebuchet MS" w:hAnsi="Trebuchet MS" w:cs="Arial"/>
          <w:szCs w:val="20"/>
        </w:rPr>
        <w:t>obiectivul general de actualizare și dezvoltare a metodologiei de analiză a posturilor</w:t>
      </w:r>
      <w:r w:rsidR="00A13E9D" w:rsidRPr="0086651A">
        <w:rPr>
          <w:rFonts w:ascii="Trebuchet MS" w:hAnsi="Trebuchet MS" w:cs="Arial"/>
          <w:szCs w:val="20"/>
        </w:rPr>
        <w:t xml:space="preserve"> dar și </w:t>
      </w:r>
      <w:r w:rsidR="00FB78F6" w:rsidRPr="0086651A">
        <w:rPr>
          <w:rFonts w:ascii="Trebuchet MS" w:hAnsi="Trebuchet MS" w:cs="Arial"/>
          <w:szCs w:val="20"/>
        </w:rPr>
        <w:t>următoarele obiective</w:t>
      </w:r>
      <w:r w:rsidR="00A13E9D" w:rsidRPr="0086651A">
        <w:rPr>
          <w:rFonts w:ascii="Trebuchet MS" w:hAnsi="Trebuchet MS" w:cs="Arial"/>
          <w:szCs w:val="20"/>
        </w:rPr>
        <w:t xml:space="preserve"> specifice</w:t>
      </w:r>
      <w:r w:rsidR="009211DA" w:rsidRPr="0086651A">
        <w:rPr>
          <w:rFonts w:ascii="Trebuchet MS" w:hAnsi="Trebuchet MS" w:cs="Arial"/>
          <w:szCs w:val="20"/>
        </w:rPr>
        <w:t>:</w:t>
      </w:r>
    </w:p>
    <w:p w14:paraId="4FB8BD0A" w14:textId="0BB81165" w:rsidR="009211DA" w:rsidRPr="0086651A" w:rsidRDefault="008C5D41" w:rsidP="00D725B2">
      <w:pPr>
        <w:pStyle w:val="Bulletpoint1"/>
        <w:spacing w:line="23" w:lineRule="atLeast"/>
        <w:contextualSpacing w:val="0"/>
        <w:rPr>
          <w:rFonts w:ascii="Trebuchet MS" w:hAnsi="Trebuchet MS"/>
        </w:rPr>
      </w:pPr>
      <w:r w:rsidRPr="0086651A">
        <w:rPr>
          <w:rFonts w:ascii="Trebuchet MS" w:hAnsi="Trebuchet MS"/>
        </w:rPr>
        <w:t>C</w:t>
      </w:r>
      <w:r w:rsidR="009211DA" w:rsidRPr="0086651A">
        <w:rPr>
          <w:rFonts w:ascii="Trebuchet MS" w:hAnsi="Trebuchet MS"/>
        </w:rPr>
        <w:t>entralizarea informațiilor despre situația actuală</w:t>
      </w:r>
      <w:r w:rsidR="00FB78F6" w:rsidRPr="0086651A">
        <w:rPr>
          <w:rFonts w:ascii="Trebuchet MS" w:hAnsi="Trebuchet MS"/>
        </w:rPr>
        <w:t>, analiza cadrului legislativ incident și analiza cadrului instituțional</w:t>
      </w:r>
      <w:r w:rsidR="009211DA" w:rsidRPr="0086651A">
        <w:rPr>
          <w:rFonts w:ascii="Trebuchet MS" w:hAnsi="Trebuchet MS"/>
        </w:rPr>
        <w:t>;</w:t>
      </w:r>
    </w:p>
    <w:p w14:paraId="57DD02FB" w14:textId="33A2A6A1" w:rsidR="004D705E" w:rsidRPr="0086651A" w:rsidRDefault="008C5D41" w:rsidP="00D725B2">
      <w:pPr>
        <w:pStyle w:val="Bulletpoint1"/>
        <w:spacing w:line="23" w:lineRule="atLeast"/>
        <w:contextualSpacing w:val="0"/>
        <w:rPr>
          <w:rFonts w:ascii="Trebuchet MS" w:hAnsi="Trebuchet MS"/>
        </w:rPr>
      </w:pPr>
      <w:r w:rsidRPr="0086651A">
        <w:rPr>
          <w:rFonts w:ascii="Trebuchet MS" w:hAnsi="Trebuchet MS"/>
        </w:rPr>
        <w:t>D</w:t>
      </w:r>
      <w:r w:rsidR="009211DA" w:rsidRPr="0086651A">
        <w:rPr>
          <w:rFonts w:ascii="Trebuchet MS" w:hAnsi="Trebuchet MS"/>
        </w:rPr>
        <w:t xml:space="preserve">escrierea </w:t>
      </w:r>
      <w:r w:rsidR="00B43E99" w:rsidRPr="0086651A">
        <w:rPr>
          <w:rFonts w:ascii="Trebuchet MS" w:hAnsi="Trebuchet MS"/>
        </w:rPr>
        <w:t xml:space="preserve">procesului de analiză a posturilor </w:t>
      </w:r>
      <w:r w:rsidR="00FB78F6" w:rsidRPr="0086651A">
        <w:rPr>
          <w:rFonts w:ascii="Trebuchet MS" w:hAnsi="Trebuchet MS"/>
        </w:rPr>
        <w:t>derulat de către autorități și instituții publice</w:t>
      </w:r>
      <w:r w:rsidR="004135FF" w:rsidRPr="0086651A">
        <w:rPr>
          <w:rFonts w:ascii="Trebuchet MS" w:hAnsi="Trebuchet MS"/>
        </w:rPr>
        <w:t xml:space="preserve"> și a rezultatelor acestuia în practică</w:t>
      </w:r>
      <w:r w:rsidR="006658E9" w:rsidRPr="0086651A">
        <w:rPr>
          <w:rFonts w:ascii="Trebuchet MS" w:hAnsi="Trebuchet MS"/>
        </w:rPr>
        <w:t xml:space="preserve"> și formularea de propuneri în vederea îmbunătățirii</w:t>
      </w:r>
      <w:r w:rsidR="00C370AD" w:rsidRPr="0086651A">
        <w:rPr>
          <w:rFonts w:ascii="Trebuchet MS" w:hAnsi="Trebuchet MS"/>
        </w:rPr>
        <w:t xml:space="preserve"> activității de analiză a posturilor;</w:t>
      </w:r>
    </w:p>
    <w:p w14:paraId="7D390611" w14:textId="5F1822C1" w:rsidR="009211DA" w:rsidRPr="0086651A" w:rsidRDefault="004D705E" w:rsidP="00D725B2">
      <w:pPr>
        <w:pStyle w:val="Bulletpoint1"/>
        <w:spacing w:line="23" w:lineRule="atLeast"/>
        <w:contextualSpacing w:val="0"/>
        <w:rPr>
          <w:rFonts w:ascii="Trebuchet MS" w:hAnsi="Trebuchet MS"/>
        </w:rPr>
      </w:pPr>
      <w:r w:rsidRPr="0086651A">
        <w:rPr>
          <w:rFonts w:ascii="Trebuchet MS" w:hAnsi="Trebuchet MS"/>
        </w:rPr>
        <w:t xml:space="preserve">Descrierea </w:t>
      </w:r>
      <w:r w:rsidR="00042377" w:rsidRPr="0086651A">
        <w:rPr>
          <w:rFonts w:ascii="Trebuchet MS" w:hAnsi="Trebuchet MS"/>
        </w:rPr>
        <w:t>calitativă și cantitativă</w:t>
      </w:r>
      <w:r w:rsidR="00FB78F6" w:rsidRPr="0086651A">
        <w:rPr>
          <w:rFonts w:ascii="Trebuchet MS" w:hAnsi="Trebuchet MS"/>
        </w:rPr>
        <w:t xml:space="preserve"> a </w:t>
      </w:r>
      <w:r w:rsidR="009211DA" w:rsidRPr="0086651A">
        <w:rPr>
          <w:rFonts w:ascii="Trebuchet MS" w:hAnsi="Trebuchet MS"/>
        </w:rPr>
        <w:t xml:space="preserve">competențelor specifice identificate </w:t>
      </w:r>
      <w:r w:rsidR="00042377" w:rsidRPr="0086651A">
        <w:rPr>
          <w:rFonts w:ascii="Trebuchet MS" w:hAnsi="Trebuchet MS"/>
        </w:rPr>
        <w:t xml:space="preserve">în mod corect </w:t>
      </w:r>
      <w:r w:rsidR="009211DA" w:rsidRPr="0086651A">
        <w:rPr>
          <w:rFonts w:ascii="Trebuchet MS" w:hAnsi="Trebuchet MS"/>
        </w:rPr>
        <w:t xml:space="preserve">în demersurile de acest tip </w:t>
      </w:r>
      <w:r w:rsidR="00C34DB3" w:rsidRPr="0086651A">
        <w:rPr>
          <w:rFonts w:ascii="Trebuchet MS" w:hAnsi="Trebuchet MS"/>
        </w:rPr>
        <w:t>derulate până în prezent</w:t>
      </w:r>
      <w:r w:rsidR="001142F3" w:rsidRPr="0086651A">
        <w:rPr>
          <w:rFonts w:ascii="Trebuchet MS" w:hAnsi="Trebuchet MS"/>
        </w:rPr>
        <w:t xml:space="preserve">, inclusiv </w:t>
      </w:r>
      <w:r w:rsidR="004135FF" w:rsidRPr="0086651A">
        <w:rPr>
          <w:rFonts w:ascii="Trebuchet MS" w:hAnsi="Trebuchet MS"/>
        </w:rPr>
        <w:t>gradul de corelare</w:t>
      </w:r>
      <w:r w:rsidR="00092058" w:rsidRPr="0086651A">
        <w:rPr>
          <w:rFonts w:ascii="Trebuchet MS" w:hAnsi="Trebuchet MS"/>
        </w:rPr>
        <w:t xml:space="preserve"> al acestora</w:t>
      </w:r>
      <w:r w:rsidR="001142F3" w:rsidRPr="0086651A">
        <w:rPr>
          <w:rFonts w:ascii="Trebuchet MS" w:hAnsi="Trebuchet MS"/>
        </w:rPr>
        <w:t xml:space="preserve"> raportat la posturi identice</w:t>
      </w:r>
      <w:r w:rsidR="00C34DB3" w:rsidRPr="0086651A">
        <w:rPr>
          <w:rFonts w:ascii="Trebuchet MS" w:hAnsi="Trebuchet MS"/>
        </w:rPr>
        <w:t xml:space="preserve">, </w:t>
      </w:r>
      <w:r w:rsidR="009211DA" w:rsidRPr="0086651A">
        <w:rPr>
          <w:rFonts w:ascii="Trebuchet MS" w:hAnsi="Trebuchet MS"/>
        </w:rPr>
        <w:t>precum și a celor care au necesitat recomandări de revizuire formulate de către ANFP în vederea avizării</w:t>
      </w:r>
      <w:r w:rsidR="00363828" w:rsidRPr="0086651A">
        <w:rPr>
          <w:rFonts w:ascii="Trebuchet MS" w:hAnsi="Trebuchet MS"/>
        </w:rPr>
        <w:t>;</w:t>
      </w:r>
    </w:p>
    <w:p w14:paraId="0FAAA76D" w14:textId="463CF952" w:rsidR="009211DA" w:rsidRPr="0086651A" w:rsidRDefault="008C5D41" w:rsidP="00D725B2">
      <w:pPr>
        <w:pStyle w:val="Bulletpoint1"/>
        <w:spacing w:line="23" w:lineRule="atLeast"/>
        <w:contextualSpacing w:val="0"/>
        <w:rPr>
          <w:rFonts w:ascii="Trebuchet MS" w:hAnsi="Trebuchet MS"/>
        </w:rPr>
      </w:pPr>
      <w:r w:rsidRPr="0086651A">
        <w:rPr>
          <w:rFonts w:ascii="Trebuchet MS" w:hAnsi="Trebuchet MS"/>
        </w:rPr>
        <w:lastRenderedPageBreak/>
        <w:t>I</w:t>
      </w:r>
      <w:r w:rsidR="00FB78F6" w:rsidRPr="0086651A">
        <w:rPr>
          <w:rFonts w:ascii="Trebuchet MS" w:hAnsi="Trebuchet MS"/>
        </w:rPr>
        <w:t xml:space="preserve">nventarierea </w:t>
      </w:r>
      <w:r w:rsidR="009211DA" w:rsidRPr="0086651A">
        <w:rPr>
          <w:rFonts w:ascii="Trebuchet MS" w:hAnsi="Trebuchet MS"/>
        </w:rPr>
        <w:t>propuneri</w:t>
      </w:r>
      <w:r w:rsidR="00FB78F6" w:rsidRPr="0086651A">
        <w:rPr>
          <w:rFonts w:ascii="Trebuchet MS" w:hAnsi="Trebuchet MS"/>
        </w:rPr>
        <w:t>lor</w:t>
      </w:r>
      <w:r w:rsidR="009211DA" w:rsidRPr="0086651A">
        <w:rPr>
          <w:rFonts w:ascii="Trebuchet MS" w:hAnsi="Trebuchet MS"/>
        </w:rPr>
        <w:t xml:space="preserve"> și recomandări</w:t>
      </w:r>
      <w:r w:rsidR="00FB78F6" w:rsidRPr="0086651A">
        <w:rPr>
          <w:rFonts w:ascii="Trebuchet MS" w:hAnsi="Trebuchet MS"/>
        </w:rPr>
        <w:t>lor</w:t>
      </w:r>
      <w:r w:rsidR="009211DA" w:rsidRPr="0086651A">
        <w:rPr>
          <w:rFonts w:ascii="Trebuchet MS" w:hAnsi="Trebuchet MS"/>
        </w:rPr>
        <w:t xml:space="preserve"> privind direcțiile de acțiune în vederea calibrării metodologiei actuale la cerințele implicate prin organizarea concursului național pentru toate funcțiile publice vacante și,  implicit, la nevoia derulării exercițiilor de analiză a posturilor pentru toate categoriile de funcții publice</w:t>
      </w:r>
      <w:r w:rsidRPr="0086651A">
        <w:rPr>
          <w:rFonts w:ascii="Trebuchet MS" w:hAnsi="Trebuchet MS"/>
        </w:rPr>
        <w:t>, cu excepția celor care beneficiază de statute speciale în condițiile legii</w:t>
      </w:r>
      <w:r w:rsidR="009211DA" w:rsidRPr="0086651A">
        <w:rPr>
          <w:rFonts w:ascii="Trebuchet MS" w:hAnsi="Trebuchet MS"/>
        </w:rPr>
        <w:t>;</w:t>
      </w:r>
    </w:p>
    <w:p w14:paraId="20E5ADC8" w14:textId="4EC0EE30" w:rsidR="009211DA" w:rsidRPr="0086651A" w:rsidRDefault="00E64CEA" w:rsidP="00D725B2">
      <w:pPr>
        <w:pStyle w:val="Bulletpoint1"/>
        <w:spacing w:line="23" w:lineRule="atLeast"/>
        <w:contextualSpacing w:val="0"/>
        <w:rPr>
          <w:rFonts w:ascii="Trebuchet MS" w:hAnsi="Trebuchet MS"/>
        </w:rPr>
      </w:pPr>
      <w:r w:rsidRPr="0086651A">
        <w:rPr>
          <w:rFonts w:ascii="Trebuchet MS" w:hAnsi="Trebuchet MS"/>
        </w:rPr>
        <w:t>Identificarea și descrierea aspectelor deficitare în aplicare care necesită</w:t>
      </w:r>
      <w:r w:rsidR="00FB78F6" w:rsidRPr="0086651A">
        <w:rPr>
          <w:rFonts w:ascii="Trebuchet MS" w:hAnsi="Trebuchet MS"/>
        </w:rPr>
        <w:t xml:space="preserve"> </w:t>
      </w:r>
      <w:r w:rsidR="009211DA" w:rsidRPr="0086651A">
        <w:rPr>
          <w:rFonts w:ascii="Trebuchet MS" w:hAnsi="Trebuchet MS"/>
        </w:rPr>
        <w:t>îmbunătățirea reglementării și identificarea, după caz, a unor noi nevoi de reglementare, în cazul constatării unor lacune sau inconsistențe legislative, însoțite de motivarea corespunzătoare;</w:t>
      </w:r>
    </w:p>
    <w:p w14:paraId="26489970" w14:textId="39B14BB4" w:rsidR="009211DA" w:rsidRPr="0086651A" w:rsidRDefault="008C5D41" w:rsidP="00D725B2">
      <w:pPr>
        <w:pStyle w:val="Bulletpoint1"/>
        <w:spacing w:line="23" w:lineRule="atLeast"/>
        <w:contextualSpacing w:val="0"/>
        <w:rPr>
          <w:rFonts w:ascii="Trebuchet MS" w:hAnsi="Trebuchet MS"/>
        </w:rPr>
      </w:pPr>
      <w:r w:rsidRPr="0086651A">
        <w:rPr>
          <w:rFonts w:ascii="Trebuchet MS" w:hAnsi="Trebuchet MS"/>
        </w:rPr>
        <w:t>P</w:t>
      </w:r>
      <w:r w:rsidR="00FB78F6" w:rsidRPr="0086651A">
        <w:rPr>
          <w:rFonts w:ascii="Trebuchet MS" w:hAnsi="Trebuchet MS"/>
        </w:rPr>
        <w:t xml:space="preserve">ropunerea de </w:t>
      </w:r>
      <w:r w:rsidR="009211DA" w:rsidRPr="0086651A">
        <w:rPr>
          <w:rFonts w:ascii="Trebuchet MS" w:hAnsi="Trebuchet MS"/>
        </w:rPr>
        <w:t>modele de formulare standard, în vederea acordării de sprijin activităților derulate de către autorități și instituții publice în procesul de analiză a posturilor</w:t>
      </w:r>
      <w:r w:rsidR="00363828" w:rsidRPr="0086651A">
        <w:rPr>
          <w:rFonts w:ascii="Trebuchet MS" w:hAnsi="Trebuchet MS"/>
        </w:rPr>
        <w:t>;</w:t>
      </w:r>
    </w:p>
    <w:p w14:paraId="4A3337FA" w14:textId="6A7F7DA6" w:rsidR="009211DA" w:rsidRPr="0086651A" w:rsidRDefault="008C5D41" w:rsidP="00D725B2">
      <w:pPr>
        <w:pStyle w:val="Bulletpoint1"/>
        <w:spacing w:line="23" w:lineRule="atLeast"/>
        <w:contextualSpacing w:val="0"/>
        <w:rPr>
          <w:rFonts w:ascii="Trebuchet MS" w:hAnsi="Trebuchet MS"/>
        </w:rPr>
      </w:pPr>
      <w:r w:rsidRPr="0086651A">
        <w:rPr>
          <w:rFonts w:ascii="Trebuchet MS" w:hAnsi="Trebuchet MS"/>
        </w:rPr>
        <w:t>P</w:t>
      </w:r>
      <w:r w:rsidR="00363828" w:rsidRPr="0086651A">
        <w:rPr>
          <w:rFonts w:ascii="Trebuchet MS" w:hAnsi="Trebuchet MS"/>
        </w:rPr>
        <w:t>ropunerea de</w:t>
      </w:r>
      <w:r w:rsidR="00FB78F6" w:rsidRPr="0086651A">
        <w:rPr>
          <w:rFonts w:ascii="Trebuchet MS" w:hAnsi="Trebuchet MS"/>
        </w:rPr>
        <w:t xml:space="preserve"> </w:t>
      </w:r>
      <w:r w:rsidR="009211DA" w:rsidRPr="0086651A">
        <w:rPr>
          <w:rFonts w:ascii="Trebuchet MS" w:hAnsi="Trebuchet MS"/>
        </w:rPr>
        <w:t>modele</w:t>
      </w:r>
      <w:r w:rsidR="00B43E99" w:rsidRPr="0086651A">
        <w:rPr>
          <w:rFonts w:ascii="Trebuchet MS" w:hAnsi="Trebuchet MS"/>
        </w:rPr>
        <w:t>/exemple</w:t>
      </w:r>
      <w:r w:rsidR="009211DA" w:rsidRPr="0086651A">
        <w:rPr>
          <w:rFonts w:ascii="Trebuchet MS" w:hAnsi="Trebuchet MS"/>
        </w:rPr>
        <w:t xml:space="preserve"> de analiză a postului și identificare de competențe specifice</w:t>
      </w:r>
      <w:r w:rsidRPr="0086651A">
        <w:rPr>
          <w:rFonts w:ascii="Trebuchet MS" w:hAnsi="Trebuchet MS"/>
        </w:rPr>
        <w:t>.</w:t>
      </w:r>
    </w:p>
    <w:p w14:paraId="05FB7B8B" w14:textId="1B0FA0F9" w:rsidR="00A319EE" w:rsidRPr="0086651A" w:rsidRDefault="001431A0" w:rsidP="00D725B2">
      <w:pPr>
        <w:pStyle w:val="ListParagraph"/>
        <w:spacing w:before="240" w:line="23" w:lineRule="atLeast"/>
        <w:ind w:left="0"/>
        <w:contextualSpacing w:val="0"/>
        <w:rPr>
          <w:rFonts w:ascii="Trebuchet MS" w:hAnsi="Trebuchet MS" w:cs="Arial"/>
          <w:szCs w:val="20"/>
        </w:rPr>
      </w:pPr>
      <w:r w:rsidRPr="0086651A">
        <w:rPr>
          <w:rFonts w:ascii="Trebuchet MS" w:hAnsi="Trebuchet MS" w:cs="Arial"/>
          <w:szCs w:val="20"/>
        </w:rPr>
        <w:t>Livrabilul</w:t>
      </w:r>
      <w:r w:rsidR="00A319EE" w:rsidRPr="0086651A">
        <w:rPr>
          <w:rFonts w:ascii="Trebuchet MS" w:hAnsi="Trebuchet MS" w:cs="Arial"/>
          <w:szCs w:val="20"/>
        </w:rPr>
        <w:t xml:space="preserve"> este structurat în următoarele capitole: </w:t>
      </w:r>
    </w:p>
    <w:p w14:paraId="1BBF3E64" w14:textId="6C32A144" w:rsidR="00A319EE" w:rsidRPr="0086651A" w:rsidRDefault="00514653" w:rsidP="00B03672">
      <w:pPr>
        <w:pStyle w:val="EYNumber"/>
        <w:numPr>
          <w:ilvl w:val="0"/>
          <w:numId w:val="8"/>
        </w:numPr>
        <w:spacing w:before="0" w:line="23" w:lineRule="atLeast"/>
        <w:contextualSpacing w:val="0"/>
        <w:rPr>
          <w:rFonts w:ascii="Trebuchet MS" w:hAnsi="Trebuchet MS"/>
          <w:lang w:val="ro-RO"/>
        </w:rPr>
      </w:pPr>
      <w:hyperlink w:anchor="Introducere" w:history="1">
        <w:r w:rsidR="00A319EE" w:rsidRPr="0086651A">
          <w:rPr>
            <w:rStyle w:val="Hyperlink"/>
            <w:rFonts w:ascii="Trebuchet MS" w:hAnsi="Trebuchet MS"/>
            <w:b/>
            <w:bCs/>
            <w:color w:val="auto"/>
            <w:u w:val="none"/>
            <w:lang w:val="ro-RO"/>
          </w:rPr>
          <w:t>Introducere</w:t>
        </w:r>
      </w:hyperlink>
      <w:r w:rsidR="00A319EE" w:rsidRPr="0086651A">
        <w:rPr>
          <w:rStyle w:val="Hyperlink"/>
          <w:rFonts w:ascii="Trebuchet MS" w:hAnsi="Trebuchet MS"/>
          <w:color w:val="auto"/>
          <w:u w:val="none"/>
          <w:lang w:val="ro-RO"/>
        </w:rPr>
        <w:t xml:space="preserve">, incluzând descrierea sumară a conținutului </w:t>
      </w:r>
      <w:r w:rsidR="00A01F78" w:rsidRPr="0086651A">
        <w:rPr>
          <w:rStyle w:val="Hyperlink"/>
          <w:rFonts w:ascii="Trebuchet MS" w:hAnsi="Trebuchet MS"/>
          <w:color w:val="auto"/>
          <w:u w:val="none"/>
          <w:lang w:val="ro-RO"/>
        </w:rPr>
        <w:t>documentului</w:t>
      </w:r>
      <w:r w:rsidR="00A319EE" w:rsidRPr="0086651A">
        <w:rPr>
          <w:rStyle w:val="Hyperlink"/>
          <w:rFonts w:ascii="Trebuchet MS" w:hAnsi="Trebuchet MS"/>
          <w:color w:val="auto"/>
          <w:u w:val="none"/>
          <w:lang w:val="ro-RO"/>
        </w:rPr>
        <w:t>, obiectivele proiectului</w:t>
      </w:r>
      <w:r w:rsidR="008C5D41" w:rsidRPr="0086651A">
        <w:rPr>
          <w:rStyle w:val="Hyperlink"/>
          <w:rFonts w:ascii="Trebuchet MS" w:hAnsi="Trebuchet MS"/>
          <w:color w:val="auto"/>
          <w:u w:val="none"/>
          <w:lang w:val="ro-RO"/>
        </w:rPr>
        <w:t xml:space="preserve"> și ale </w:t>
      </w:r>
      <w:r w:rsidR="00A01F78" w:rsidRPr="0086651A">
        <w:rPr>
          <w:rStyle w:val="Hyperlink"/>
          <w:rFonts w:ascii="Trebuchet MS" w:hAnsi="Trebuchet MS"/>
          <w:color w:val="auto"/>
          <w:u w:val="none"/>
          <w:lang w:val="ro-RO"/>
        </w:rPr>
        <w:t>livrabilului</w:t>
      </w:r>
      <w:r w:rsidR="00A319EE" w:rsidRPr="0086651A">
        <w:rPr>
          <w:rFonts w:ascii="Trebuchet MS" w:hAnsi="Trebuchet MS"/>
          <w:lang w:val="ro-RO"/>
        </w:rPr>
        <w:t>;</w:t>
      </w:r>
    </w:p>
    <w:p w14:paraId="12C95354" w14:textId="3D54A5EF" w:rsidR="00A319EE" w:rsidRPr="0086651A" w:rsidRDefault="009E34F6" w:rsidP="00B03672">
      <w:pPr>
        <w:pStyle w:val="ListParagraph"/>
        <w:numPr>
          <w:ilvl w:val="0"/>
          <w:numId w:val="8"/>
        </w:numPr>
        <w:spacing w:before="0" w:after="160" w:line="23" w:lineRule="atLeast"/>
        <w:jc w:val="left"/>
        <w:rPr>
          <w:rFonts w:ascii="Trebuchet MS" w:hAnsi="Trebuchet MS" w:cs="Arial"/>
          <w:szCs w:val="20"/>
          <w:shd w:val="clear" w:color="auto" w:fill="FFFFFF"/>
        </w:rPr>
      </w:pPr>
      <w:r w:rsidRPr="0086651A">
        <w:rPr>
          <w:rFonts w:ascii="Trebuchet MS" w:hAnsi="Trebuchet MS" w:cs="Arial"/>
          <w:b/>
          <w:bCs/>
          <w:szCs w:val="20"/>
        </w:rPr>
        <w:t>Cadrul general al realizării analizelor</w:t>
      </w:r>
      <w:r w:rsidR="00FB78F6" w:rsidRPr="0086651A">
        <w:rPr>
          <w:rFonts w:ascii="Trebuchet MS" w:hAnsi="Trebuchet MS" w:cs="Arial"/>
          <w:b/>
          <w:bCs/>
          <w:szCs w:val="20"/>
        </w:rPr>
        <w:t xml:space="preserve"> asupra</w:t>
      </w:r>
      <w:r w:rsidRPr="0086651A">
        <w:rPr>
          <w:rFonts w:ascii="Trebuchet MS" w:hAnsi="Trebuchet MS" w:cs="Arial"/>
          <w:b/>
          <w:bCs/>
          <w:szCs w:val="20"/>
        </w:rPr>
        <w:t xml:space="preserve"> normelor</w:t>
      </w:r>
      <w:r w:rsidR="00FB78F6" w:rsidRPr="0086651A">
        <w:rPr>
          <w:rFonts w:ascii="Trebuchet MS" w:hAnsi="Trebuchet MS" w:cs="Arial"/>
          <w:b/>
          <w:bCs/>
          <w:szCs w:val="20"/>
        </w:rPr>
        <w:t xml:space="preserve"> legale</w:t>
      </w:r>
      <w:r w:rsidRPr="0086651A">
        <w:rPr>
          <w:rFonts w:ascii="Trebuchet MS" w:hAnsi="Trebuchet MS" w:cs="Arial"/>
          <w:b/>
          <w:bCs/>
          <w:szCs w:val="20"/>
        </w:rPr>
        <w:t xml:space="preserve"> și documentelor de referință</w:t>
      </w:r>
      <w:r w:rsidRPr="0086651A">
        <w:rPr>
          <w:rFonts w:ascii="Trebuchet MS" w:hAnsi="Trebuchet MS" w:cs="Arial"/>
          <w:szCs w:val="20"/>
        </w:rPr>
        <w:t>, incluzând descrierea pe larg a metodologiei de colectare, centralizare și analiză a datelor, concluziile analizelor calitative și cantitative precum și analizele aferente contextului legislativ și instituțional</w:t>
      </w:r>
      <w:r w:rsidR="00A319EE" w:rsidRPr="0086651A">
        <w:rPr>
          <w:rFonts w:ascii="Trebuchet MS" w:hAnsi="Trebuchet MS" w:cs="Arial"/>
          <w:szCs w:val="20"/>
          <w:shd w:val="clear" w:color="auto" w:fill="FFFFFF"/>
        </w:rPr>
        <w:t>;</w:t>
      </w:r>
    </w:p>
    <w:p w14:paraId="0BC87F0E" w14:textId="07147D02" w:rsidR="0065604D" w:rsidRPr="0086651A" w:rsidRDefault="0065604D" w:rsidP="00B03672">
      <w:pPr>
        <w:pStyle w:val="EYNumber"/>
        <w:numPr>
          <w:ilvl w:val="0"/>
          <w:numId w:val="8"/>
        </w:numPr>
        <w:spacing w:before="0" w:line="23" w:lineRule="atLeast"/>
        <w:contextualSpacing w:val="0"/>
        <w:rPr>
          <w:rStyle w:val="Hyperlink"/>
          <w:rFonts w:ascii="Trebuchet MS" w:hAnsi="Trebuchet MS"/>
          <w:b/>
          <w:bCs/>
          <w:color w:val="auto"/>
          <w:u w:val="none"/>
          <w:lang w:val="ro-RO"/>
        </w:rPr>
      </w:pPr>
      <w:r w:rsidRPr="0086651A">
        <w:rPr>
          <w:rStyle w:val="Hyperlink"/>
          <w:rFonts w:ascii="Trebuchet MS" w:hAnsi="Trebuchet MS"/>
          <w:b/>
          <w:bCs/>
          <w:color w:val="auto"/>
          <w:u w:val="none"/>
          <w:lang w:val="ro-RO"/>
        </w:rPr>
        <w:t xml:space="preserve">Concluzii și recomandări, </w:t>
      </w:r>
      <w:r w:rsidRPr="0086651A">
        <w:rPr>
          <w:rStyle w:val="Hyperlink"/>
          <w:rFonts w:ascii="Trebuchet MS" w:hAnsi="Trebuchet MS"/>
          <w:color w:val="auto"/>
          <w:u w:val="none"/>
          <w:lang w:val="ro-RO"/>
        </w:rPr>
        <w:t>incluzând propuneri și recomandări privind direcțiile de acțiune în vederea calibrării metodologiei actuale de analiză a posturilor;</w:t>
      </w:r>
    </w:p>
    <w:p w14:paraId="508E7E8D" w14:textId="04B14896" w:rsidR="00A319EE" w:rsidRPr="0086651A" w:rsidRDefault="0065604D" w:rsidP="00B03672">
      <w:pPr>
        <w:pStyle w:val="EYNumber"/>
        <w:numPr>
          <w:ilvl w:val="0"/>
          <w:numId w:val="8"/>
        </w:numPr>
        <w:spacing w:before="0" w:line="23" w:lineRule="atLeast"/>
        <w:contextualSpacing w:val="0"/>
        <w:rPr>
          <w:rStyle w:val="Hyperlink"/>
          <w:rFonts w:ascii="Trebuchet MS" w:hAnsi="Trebuchet MS"/>
          <w:color w:val="auto"/>
          <w:u w:val="none"/>
          <w:lang w:val="ro-RO"/>
        </w:rPr>
      </w:pPr>
      <w:r w:rsidRPr="0086651A">
        <w:rPr>
          <w:rStyle w:val="Hyperlink"/>
          <w:rFonts w:ascii="Trebuchet MS" w:hAnsi="Trebuchet MS"/>
          <w:b/>
          <w:bCs/>
          <w:color w:val="auto"/>
          <w:u w:val="none"/>
          <w:lang w:val="ro-RO"/>
        </w:rPr>
        <w:t>Îndrumări metodologice conexe M</w:t>
      </w:r>
      <w:r w:rsidR="009E34F6" w:rsidRPr="0086651A">
        <w:rPr>
          <w:rStyle w:val="Hyperlink"/>
          <w:rFonts w:ascii="Trebuchet MS" w:hAnsi="Trebuchet MS"/>
          <w:b/>
          <w:bCs/>
          <w:color w:val="auto"/>
          <w:u w:val="none"/>
          <w:lang w:val="ro-RO"/>
        </w:rPr>
        <w:t>etodologiei</w:t>
      </w:r>
      <w:r w:rsidRPr="0086651A">
        <w:rPr>
          <w:rStyle w:val="Hyperlink"/>
          <w:rFonts w:ascii="Trebuchet MS" w:hAnsi="Trebuchet MS"/>
          <w:b/>
          <w:bCs/>
          <w:color w:val="auto"/>
          <w:u w:val="none"/>
          <w:lang w:val="ro-RO"/>
        </w:rPr>
        <w:t>-cadru</w:t>
      </w:r>
      <w:r w:rsidR="009E34F6" w:rsidRPr="0086651A">
        <w:rPr>
          <w:rStyle w:val="Hyperlink"/>
          <w:rFonts w:ascii="Trebuchet MS" w:hAnsi="Trebuchet MS"/>
          <w:b/>
          <w:bCs/>
          <w:color w:val="auto"/>
          <w:u w:val="none"/>
          <w:lang w:val="ro-RO"/>
        </w:rPr>
        <w:t xml:space="preserve"> de analiză a posturilor</w:t>
      </w:r>
      <w:r w:rsidR="009E34F6" w:rsidRPr="0086651A">
        <w:rPr>
          <w:rStyle w:val="Hyperlink"/>
          <w:rFonts w:ascii="Trebuchet MS" w:hAnsi="Trebuchet MS"/>
          <w:color w:val="auto"/>
          <w:u w:val="none"/>
          <w:lang w:val="ro-RO"/>
        </w:rPr>
        <w:t>, incluzând: diagram</w:t>
      </w:r>
      <w:r w:rsidR="008C5D41" w:rsidRPr="0086651A">
        <w:rPr>
          <w:rStyle w:val="Hyperlink"/>
          <w:rFonts w:ascii="Trebuchet MS" w:hAnsi="Trebuchet MS"/>
          <w:color w:val="auto"/>
          <w:u w:val="none"/>
          <w:lang w:val="ro-RO"/>
        </w:rPr>
        <w:t>e</w:t>
      </w:r>
      <w:r w:rsidR="009E34F6" w:rsidRPr="0086651A">
        <w:rPr>
          <w:rStyle w:val="Hyperlink"/>
          <w:rFonts w:ascii="Trebuchet MS" w:hAnsi="Trebuchet MS"/>
          <w:color w:val="auto"/>
          <w:u w:val="none"/>
          <w:lang w:val="ro-RO"/>
        </w:rPr>
        <w:t xml:space="preserve"> de proces, detalierea activităților și pașilor de proces, </w:t>
      </w:r>
      <w:r w:rsidR="008C5D41" w:rsidRPr="0086651A">
        <w:rPr>
          <w:rStyle w:val="Hyperlink"/>
          <w:rFonts w:ascii="Trebuchet MS" w:hAnsi="Trebuchet MS"/>
          <w:color w:val="auto"/>
          <w:u w:val="none"/>
          <w:lang w:val="ro-RO"/>
        </w:rPr>
        <w:t xml:space="preserve">roluri și responsabilități, </w:t>
      </w:r>
      <w:r w:rsidR="009E34F6" w:rsidRPr="0086651A">
        <w:rPr>
          <w:rStyle w:val="Hyperlink"/>
          <w:rFonts w:ascii="Trebuchet MS" w:hAnsi="Trebuchet MS"/>
          <w:color w:val="auto"/>
          <w:u w:val="none"/>
          <w:lang w:val="ro-RO"/>
        </w:rPr>
        <w:t>modele de formulare</w:t>
      </w:r>
      <w:r w:rsidRPr="0086651A">
        <w:rPr>
          <w:rStyle w:val="Hyperlink"/>
          <w:rFonts w:ascii="Trebuchet MS" w:hAnsi="Trebuchet MS"/>
          <w:color w:val="auto"/>
          <w:u w:val="none"/>
          <w:lang w:val="ro-RO"/>
        </w:rPr>
        <w:t>, etc.</w:t>
      </w:r>
      <w:r w:rsidR="009E34F6" w:rsidRPr="0086651A">
        <w:rPr>
          <w:rStyle w:val="Hyperlink"/>
          <w:rFonts w:ascii="Trebuchet MS" w:hAnsi="Trebuchet MS"/>
          <w:color w:val="auto"/>
          <w:u w:val="none"/>
          <w:lang w:val="ro-RO"/>
        </w:rPr>
        <w:t>;</w:t>
      </w:r>
    </w:p>
    <w:p w14:paraId="2BE5B30F" w14:textId="7CF79214" w:rsidR="009E34F6" w:rsidRPr="0086651A" w:rsidRDefault="009E34F6" w:rsidP="00B03672">
      <w:pPr>
        <w:pStyle w:val="EYNumber"/>
        <w:numPr>
          <w:ilvl w:val="0"/>
          <w:numId w:val="8"/>
        </w:numPr>
        <w:spacing w:before="0" w:line="23" w:lineRule="atLeast"/>
        <w:contextualSpacing w:val="0"/>
        <w:rPr>
          <w:rStyle w:val="Hyperlink"/>
          <w:rFonts w:ascii="Trebuchet MS" w:hAnsi="Trebuchet MS"/>
          <w:color w:val="auto"/>
          <w:u w:val="none"/>
          <w:lang w:val="ro-RO"/>
        </w:rPr>
      </w:pPr>
      <w:r w:rsidRPr="0086651A">
        <w:rPr>
          <w:rFonts w:ascii="Trebuchet MS" w:hAnsi="Trebuchet MS"/>
          <w:b/>
          <w:bCs/>
          <w:lang w:val="ro-RO"/>
        </w:rPr>
        <w:t>Plan de diseminare a metodologiei</w:t>
      </w:r>
      <w:r w:rsidRPr="0086651A">
        <w:rPr>
          <w:rFonts w:ascii="Trebuchet MS" w:hAnsi="Trebuchet MS"/>
          <w:lang w:val="ro-RO"/>
        </w:rPr>
        <w:t xml:space="preserve"> și de transfer al cunoștințelor către segmentele relevante </w:t>
      </w:r>
      <w:r w:rsidRPr="0086651A">
        <w:rPr>
          <w:rStyle w:val="Hyperlink"/>
          <w:rFonts w:ascii="Trebuchet MS" w:hAnsi="Trebuchet MS"/>
          <w:color w:val="auto"/>
          <w:u w:val="none"/>
          <w:lang w:val="ro-RO"/>
        </w:rPr>
        <w:t>de interlocutori cheie;</w:t>
      </w:r>
    </w:p>
    <w:p w14:paraId="6A47252A" w14:textId="08851E2D" w:rsidR="00EF2048" w:rsidRPr="00493E97" w:rsidRDefault="00A319EE" w:rsidP="00C10FDF">
      <w:pPr>
        <w:pStyle w:val="EYNumber"/>
        <w:numPr>
          <w:ilvl w:val="0"/>
          <w:numId w:val="8"/>
        </w:numPr>
        <w:spacing w:before="0" w:line="23" w:lineRule="atLeast"/>
        <w:contextualSpacing w:val="0"/>
        <w:rPr>
          <w:rFonts w:ascii="Trebuchet MS" w:hAnsi="Trebuchet MS"/>
        </w:rPr>
      </w:pPr>
      <w:r w:rsidRPr="00493E97">
        <w:rPr>
          <w:rFonts w:ascii="Trebuchet MS" w:hAnsi="Trebuchet MS"/>
          <w:b/>
          <w:bCs/>
          <w:lang w:val="ro-RO"/>
        </w:rPr>
        <w:t>Anexe</w:t>
      </w:r>
      <w:r w:rsidR="0065604D" w:rsidRPr="00493E97">
        <w:rPr>
          <w:rFonts w:ascii="Trebuchet MS" w:hAnsi="Trebuchet MS"/>
        </w:rPr>
        <w:t>.</w:t>
      </w:r>
    </w:p>
    <w:p w14:paraId="528E485F" w14:textId="21E5DE7E" w:rsidR="009B61B5" w:rsidRPr="0086651A" w:rsidRDefault="003D4EEE" w:rsidP="009A637D">
      <w:pPr>
        <w:pStyle w:val="Heading1"/>
        <w:spacing w:before="360" w:line="23" w:lineRule="atLeast"/>
        <w:rPr>
          <w:rFonts w:ascii="Trebuchet MS" w:hAnsi="Trebuchet MS"/>
        </w:rPr>
      </w:pPr>
      <w:bookmarkStart w:id="17" w:name="_Toc159326856"/>
      <w:bookmarkStart w:id="18" w:name="_Toc161935278"/>
      <w:r w:rsidRPr="0086651A">
        <w:rPr>
          <w:rFonts w:ascii="Trebuchet MS" w:hAnsi="Trebuchet MS"/>
        </w:rPr>
        <w:t xml:space="preserve">Cadrul general al realizării analizelor </w:t>
      </w:r>
      <w:r w:rsidR="00FB78F6" w:rsidRPr="0086651A">
        <w:rPr>
          <w:rFonts w:ascii="Trebuchet MS" w:hAnsi="Trebuchet MS"/>
        </w:rPr>
        <w:t xml:space="preserve">asupra </w:t>
      </w:r>
      <w:r w:rsidRPr="0086651A">
        <w:rPr>
          <w:rFonts w:ascii="Trebuchet MS" w:hAnsi="Trebuchet MS"/>
        </w:rPr>
        <w:t>normelor</w:t>
      </w:r>
      <w:r w:rsidR="00FB78F6" w:rsidRPr="0086651A">
        <w:rPr>
          <w:rFonts w:ascii="Trebuchet MS" w:hAnsi="Trebuchet MS"/>
        </w:rPr>
        <w:t xml:space="preserve"> legale</w:t>
      </w:r>
      <w:r w:rsidRPr="0086651A">
        <w:rPr>
          <w:rFonts w:ascii="Trebuchet MS" w:hAnsi="Trebuchet MS"/>
        </w:rPr>
        <w:t xml:space="preserve"> și documentelor de referință</w:t>
      </w:r>
      <w:bookmarkEnd w:id="17"/>
      <w:bookmarkEnd w:id="18"/>
    </w:p>
    <w:p w14:paraId="626891FA" w14:textId="33083520" w:rsidR="003A7942" w:rsidRPr="0086651A" w:rsidRDefault="003A7942" w:rsidP="00D725B2">
      <w:pPr>
        <w:spacing w:line="23" w:lineRule="atLeast"/>
        <w:rPr>
          <w:rFonts w:ascii="Trebuchet MS" w:hAnsi="Trebuchet MS" w:cs="Arial"/>
          <w:color w:val="000000"/>
          <w:szCs w:val="20"/>
        </w:rPr>
      </w:pPr>
      <w:r w:rsidRPr="0086651A">
        <w:rPr>
          <w:rFonts w:ascii="Trebuchet MS" w:hAnsi="Trebuchet MS" w:cs="Arial"/>
          <w:color w:val="000000"/>
          <w:szCs w:val="20"/>
        </w:rPr>
        <w:t>În derularea sarcinilor asumate de către Asociere</w:t>
      </w:r>
      <w:r w:rsidR="003139FC" w:rsidRPr="0086651A">
        <w:rPr>
          <w:rFonts w:ascii="Trebuchet MS" w:hAnsi="Trebuchet MS" w:cs="Arial"/>
          <w:color w:val="000000"/>
          <w:szCs w:val="20"/>
        </w:rPr>
        <w:t>a EY</w:t>
      </w:r>
      <w:r w:rsidRPr="0086651A">
        <w:rPr>
          <w:rFonts w:ascii="Trebuchet MS" w:hAnsi="Trebuchet MS" w:cs="Arial"/>
          <w:color w:val="000000"/>
          <w:szCs w:val="20"/>
        </w:rPr>
        <w:t xml:space="preserve"> în cadrul acestei Activități s-a avut în vedere faptul că procesul de analiză a posturilor, bazat pe activitățile de colectare </w:t>
      </w:r>
      <w:r w:rsidR="003139FC" w:rsidRPr="0086651A">
        <w:rPr>
          <w:rFonts w:ascii="Trebuchet MS" w:hAnsi="Trebuchet MS" w:cs="Arial"/>
          <w:color w:val="000000"/>
          <w:szCs w:val="20"/>
        </w:rPr>
        <w:t xml:space="preserve">și analiză critică </w:t>
      </w:r>
      <w:r w:rsidRPr="0086651A">
        <w:rPr>
          <w:rFonts w:ascii="Trebuchet MS" w:hAnsi="Trebuchet MS" w:cs="Arial"/>
          <w:color w:val="000000"/>
          <w:szCs w:val="20"/>
        </w:rPr>
        <w:t xml:space="preserve">a informațiilor despre responsabilitățile și rezultatele așteptate ale fiecărui post aferent unei funcții publice din structura organizatorică a instituțiilor și autorităților publice, în vederea identificării scopului, obiectivelor, </w:t>
      </w:r>
      <w:r w:rsidR="003139FC" w:rsidRPr="0086651A">
        <w:rPr>
          <w:rFonts w:ascii="Trebuchet MS" w:hAnsi="Trebuchet MS" w:cs="Arial"/>
          <w:color w:val="000000"/>
          <w:szCs w:val="20"/>
        </w:rPr>
        <w:t>atribuțiilor</w:t>
      </w:r>
      <w:r w:rsidRPr="0086651A">
        <w:rPr>
          <w:rFonts w:ascii="Trebuchet MS" w:hAnsi="Trebuchet MS" w:cs="Arial"/>
          <w:color w:val="000000"/>
          <w:szCs w:val="20"/>
        </w:rPr>
        <w:t xml:space="preserve"> principale ale acestuia, precum și a competențelor necesare, reprezintă elementul principal</w:t>
      </w:r>
      <w:r w:rsidR="003139FC" w:rsidRPr="0086651A">
        <w:rPr>
          <w:rFonts w:ascii="Trebuchet MS" w:hAnsi="Trebuchet MS" w:cs="Arial"/>
          <w:color w:val="000000"/>
          <w:szCs w:val="20"/>
        </w:rPr>
        <w:t xml:space="preserve"> ce necesită clarificare și definire detaliată astfel încât să poată fi înțeles și aplicat în mod corect de către autoritățile și instituțiile publice</w:t>
      </w:r>
      <w:r w:rsidR="00921720" w:rsidRPr="0086651A">
        <w:rPr>
          <w:rFonts w:ascii="Trebuchet MS" w:hAnsi="Trebuchet MS" w:cs="Arial"/>
          <w:color w:val="000000"/>
          <w:szCs w:val="20"/>
        </w:rPr>
        <w:t>, respectând cadrul legal incident</w:t>
      </w:r>
      <w:r w:rsidR="003139FC" w:rsidRPr="0086651A">
        <w:rPr>
          <w:rFonts w:ascii="Trebuchet MS" w:hAnsi="Trebuchet MS" w:cs="Arial"/>
          <w:color w:val="000000"/>
          <w:szCs w:val="20"/>
        </w:rPr>
        <w:t>.</w:t>
      </w:r>
    </w:p>
    <w:p w14:paraId="530F5E5E" w14:textId="281B38B7" w:rsidR="003139FC" w:rsidRPr="0086651A" w:rsidRDefault="003139FC" w:rsidP="00D725B2">
      <w:pPr>
        <w:spacing w:line="23" w:lineRule="atLeast"/>
        <w:rPr>
          <w:rFonts w:ascii="Trebuchet MS" w:hAnsi="Trebuchet MS" w:cs="Arial"/>
          <w:color w:val="000000"/>
          <w:szCs w:val="20"/>
        </w:rPr>
      </w:pPr>
      <w:r w:rsidRPr="0086651A">
        <w:rPr>
          <w:rFonts w:ascii="Trebuchet MS" w:hAnsi="Trebuchet MS" w:cs="Arial"/>
          <w:color w:val="000000"/>
          <w:szCs w:val="20"/>
        </w:rPr>
        <w:t xml:space="preserve">Metodologia utilizată în vederea obținerii rezultatelor așteptate în cadrul Activității 1 </w:t>
      </w:r>
      <w:r w:rsidRPr="0086651A">
        <w:rPr>
          <w:rFonts w:ascii="Trebuchet MS" w:hAnsi="Trebuchet MS" w:cs="Arial"/>
          <w:szCs w:val="20"/>
        </w:rPr>
        <w:t>– Actualizarea și dezvoltarea Metodologiei de analiză a posturilor</w:t>
      </w:r>
      <w:r w:rsidRPr="0086651A">
        <w:rPr>
          <w:rFonts w:ascii="Trebuchet MS" w:hAnsi="Trebuchet MS" w:cs="Arial"/>
          <w:color w:val="000000"/>
          <w:szCs w:val="20"/>
        </w:rPr>
        <w:t xml:space="preserve"> a presupus o abordare etapizată</w:t>
      </w:r>
      <w:r w:rsidR="00921720" w:rsidRPr="0086651A">
        <w:rPr>
          <w:rFonts w:ascii="Trebuchet MS" w:hAnsi="Trebuchet MS" w:cs="Arial"/>
          <w:color w:val="000000"/>
          <w:szCs w:val="20"/>
        </w:rPr>
        <w:t xml:space="preserve">, </w:t>
      </w:r>
      <w:r w:rsidRPr="0086651A">
        <w:rPr>
          <w:rFonts w:ascii="Trebuchet MS" w:hAnsi="Trebuchet MS" w:cs="Arial"/>
          <w:color w:val="000000"/>
          <w:szCs w:val="20"/>
        </w:rPr>
        <w:t>detaliată în subcapitolele care urmează.</w:t>
      </w:r>
    </w:p>
    <w:p w14:paraId="375029FB" w14:textId="4BD8CA35" w:rsidR="00C34DB3" w:rsidRPr="0086651A" w:rsidRDefault="00C34DB3" w:rsidP="00D725B2">
      <w:pPr>
        <w:pStyle w:val="Heading2"/>
        <w:spacing w:line="23" w:lineRule="atLeast"/>
        <w:rPr>
          <w:rFonts w:ascii="Trebuchet MS" w:hAnsi="Trebuchet MS"/>
        </w:rPr>
      </w:pPr>
      <w:bookmarkStart w:id="19" w:name="_Toc159326857"/>
      <w:bookmarkStart w:id="20" w:name="_Toc161935279"/>
      <w:r w:rsidRPr="0086651A">
        <w:rPr>
          <w:rFonts w:ascii="Trebuchet MS" w:hAnsi="Trebuchet MS"/>
        </w:rPr>
        <w:t>Pregătirea și validarea conceptului metodologic</w:t>
      </w:r>
      <w:bookmarkEnd w:id="19"/>
      <w:bookmarkEnd w:id="20"/>
    </w:p>
    <w:p w14:paraId="263E74FA" w14:textId="1756595E" w:rsidR="00C34DB3" w:rsidRPr="0086651A" w:rsidRDefault="00C34DB3" w:rsidP="00D725B2">
      <w:pPr>
        <w:spacing w:line="23" w:lineRule="atLeast"/>
        <w:rPr>
          <w:rFonts w:ascii="Trebuchet MS" w:hAnsi="Trebuchet MS" w:cs="Arial"/>
          <w:color w:val="000000"/>
          <w:szCs w:val="20"/>
        </w:rPr>
      </w:pPr>
      <w:r w:rsidRPr="0086651A">
        <w:rPr>
          <w:rFonts w:ascii="Trebuchet MS" w:hAnsi="Trebuchet MS" w:cs="Arial"/>
          <w:color w:val="000000"/>
          <w:szCs w:val="20"/>
        </w:rPr>
        <w:t>Această etapă inițială a fost derulată de către reprezentanții Asocierii EY cu</w:t>
      </w:r>
      <w:r w:rsidRPr="0086651A">
        <w:rPr>
          <w:rFonts w:ascii="Trebuchet MS" w:hAnsi="Trebuchet MS" w:cs="Arial"/>
          <w:b/>
          <w:bCs/>
          <w:i/>
          <w:iCs/>
          <w:color w:val="000000"/>
          <w:szCs w:val="20"/>
        </w:rPr>
        <w:t xml:space="preserve"> </w:t>
      </w:r>
      <w:r w:rsidRPr="0086651A">
        <w:rPr>
          <w:rFonts w:ascii="Trebuchet MS" w:hAnsi="Trebuchet MS" w:cs="Arial"/>
          <w:color w:val="000000"/>
          <w:szCs w:val="20"/>
        </w:rPr>
        <w:t xml:space="preserve">scopul de a asigura o organizare corectă și eficientă a activității, care să permită atingerea obiectivelor și rezultatelor așteptate, conform celor ilustrate în capitolul introductiv al prezentului </w:t>
      </w:r>
      <w:r w:rsidR="00A01F78" w:rsidRPr="0086651A">
        <w:rPr>
          <w:rFonts w:ascii="Trebuchet MS" w:hAnsi="Trebuchet MS" w:cs="Arial"/>
          <w:color w:val="000000"/>
          <w:szCs w:val="20"/>
        </w:rPr>
        <w:t>livrabil</w:t>
      </w:r>
      <w:r w:rsidRPr="0086651A">
        <w:rPr>
          <w:rFonts w:ascii="Trebuchet MS" w:hAnsi="Trebuchet MS" w:cs="Arial"/>
          <w:color w:val="000000"/>
          <w:szCs w:val="20"/>
        </w:rPr>
        <w:t xml:space="preserve">. În acest sens, anterior derulării activităților de colectare, centralizare și analiză a datelor, </w:t>
      </w:r>
      <w:r w:rsidR="00921720" w:rsidRPr="0086651A">
        <w:rPr>
          <w:rFonts w:ascii="Trebuchet MS" w:hAnsi="Trebuchet MS" w:cs="Arial"/>
          <w:color w:val="000000"/>
          <w:szCs w:val="20"/>
        </w:rPr>
        <w:t xml:space="preserve">următoarele aspecte </w:t>
      </w:r>
      <w:r w:rsidRPr="0086651A">
        <w:rPr>
          <w:rFonts w:ascii="Trebuchet MS" w:hAnsi="Trebuchet MS" w:cs="Arial"/>
          <w:color w:val="000000"/>
          <w:szCs w:val="20"/>
        </w:rPr>
        <w:t xml:space="preserve">au fost agreate </w:t>
      </w:r>
      <w:r w:rsidR="00921720" w:rsidRPr="0086651A">
        <w:rPr>
          <w:rFonts w:ascii="Trebuchet MS" w:hAnsi="Trebuchet MS" w:cs="Arial"/>
          <w:color w:val="000000"/>
          <w:szCs w:val="20"/>
        </w:rPr>
        <w:t>în cadrul unor ședințe de lucru cu reprezentanții ANFP</w:t>
      </w:r>
      <w:r w:rsidRPr="0086651A">
        <w:rPr>
          <w:rFonts w:ascii="Trebuchet MS" w:hAnsi="Trebuchet MS" w:cs="Arial"/>
          <w:color w:val="000000"/>
          <w:szCs w:val="20"/>
        </w:rPr>
        <w:t>:</w:t>
      </w:r>
    </w:p>
    <w:p w14:paraId="2BE684D3" w14:textId="21EBC9CC" w:rsidR="00C34DB3" w:rsidRPr="0086651A" w:rsidRDefault="00C34DB3" w:rsidP="00D725B2">
      <w:pPr>
        <w:pStyle w:val="Bulletpoint1"/>
        <w:spacing w:line="23" w:lineRule="atLeast"/>
        <w:contextualSpacing w:val="0"/>
        <w:rPr>
          <w:rFonts w:ascii="Trebuchet MS" w:hAnsi="Trebuchet MS"/>
        </w:rPr>
      </w:pPr>
      <w:r w:rsidRPr="0086651A">
        <w:rPr>
          <w:rFonts w:ascii="Trebuchet MS" w:hAnsi="Trebuchet MS"/>
        </w:rPr>
        <w:lastRenderedPageBreak/>
        <w:t xml:space="preserve">actualizarea calendarului de implementare a activității </w:t>
      </w:r>
      <w:r w:rsidR="00B46457" w:rsidRPr="0086651A">
        <w:rPr>
          <w:rFonts w:ascii="Trebuchet MS" w:hAnsi="Trebuchet MS"/>
        </w:rPr>
        <w:t xml:space="preserve">și </w:t>
      </w:r>
      <w:r w:rsidRPr="0086651A">
        <w:rPr>
          <w:rFonts w:ascii="Trebuchet MS" w:hAnsi="Trebuchet MS"/>
        </w:rPr>
        <w:t xml:space="preserve">a cadrului metodologic (i.e., actualizarea listei datelor de intrare și </w:t>
      </w:r>
      <w:r w:rsidR="00BC3A5D" w:rsidRPr="0086651A">
        <w:rPr>
          <w:rFonts w:ascii="Trebuchet MS" w:hAnsi="Trebuchet MS"/>
        </w:rPr>
        <w:t>inventarierea dificultăților</w:t>
      </w:r>
      <w:r w:rsidRPr="0086651A">
        <w:rPr>
          <w:rFonts w:ascii="Trebuchet MS" w:hAnsi="Trebuchet MS"/>
        </w:rPr>
        <w:t xml:space="preserve"> pe care Asocierea se </w:t>
      </w:r>
      <w:r w:rsidR="00BC3A5D" w:rsidRPr="0086651A">
        <w:rPr>
          <w:rFonts w:ascii="Trebuchet MS" w:hAnsi="Trebuchet MS"/>
        </w:rPr>
        <w:t>aștepta</w:t>
      </w:r>
      <w:r w:rsidRPr="0086651A">
        <w:rPr>
          <w:rFonts w:ascii="Trebuchet MS" w:hAnsi="Trebuchet MS"/>
        </w:rPr>
        <w:t xml:space="preserve"> să le întâlnească în culegerea</w:t>
      </w:r>
      <w:r w:rsidR="00BC3A5D" w:rsidRPr="0086651A">
        <w:rPr>
          <w:rFonts w:ascii="Trebuchet MS" w:hAnsi="Trebuchet MS"/>
        </w:rPr>
        <w:t xml:space="preserve"> și interpretarea</w:t>
      </w:r>
      <w:r w:rsidRPr="0086651A">
        <w:rPr>
          <w:rFonts w:ascii="Trebuchet MS" w:hAnsi="Trebuchet MS"/>
        </w:rPr>
        <w:t xml:space="preserve"> datelor)</w:t>
      </w:r>
      <w:r w:rsidR="00BC3A5D" w:rsidRPr="0086651A">
        <w:rPr>
          <w:rFonts w:ascii="Trebuchet MS" w:hAnsi="Trebuchet MS"/>
        </w:rPr>
        <w:t>;</w:t>
      </w:r>
    </w:p>
    <w:p w14:paraId="3696DE1B" w14:textId="521C1E0D" w:rsidR="00921720" w:rsidRPr="0086651A" w:rsidRDefault="00921720" w:rsidP="00D725B2">
      <w:pPr>
        <w:pStyle w:val="Bulletpoint1"/>
        <w:spacing w:line="23" w:lineRule="atLeast"/>
        <w:contextualSpacing w:val="0"/>
        <w:rPr>
          <w:rFonts w:ascii="Trebuchet MS" w:hAnsi="Trebuchet MS"/>
        </w:rPr>
      </w:pPr>
      <w:r w:rsidRPr="0086651A">
        <w:rPr>
          <w:rFonts w:ascii="Trebuchet MS" w:hAnsi="Trebuchet MS"/>
        </w:rPr>
        <w:t>confirmarea obiectivelor Activității și a contextului instituțional și legal în cadrul căruia s-a desfășurat intervenția de dezvoltare și actualizare a Metodologiei de analiză a posturilor</w:t>
      </w:r>
      <w:r w:rsidR="00811D1E" w:rsidRPr="0086651A">
        <w:rPr>
          <w:rFonts w:ascii="Trebuchet MS" w:hAnsi="Trebuchet MS"/>
        </w:rPr>
        <w:t xml:space="preserve"> și a îndrumărilor metodologice conexe</w:t>
      </w:r>
      <w:r w:rsidRPr="0086651A">
        <w:rPr>
          <w:rFonts w:ascii="Trebuchet MS" w:hAnsi="Trebuchet MS"/>
        </w:rPr>
        <w:t>;</w:t>
      </w:r>
    </w:p>
    <w:p w14:paraId="01A0A58A" w14:textId="67B96D1F" w:rsidR="00C34DB3" w:rsidRPr="0086651A" w:rsidRDefault="00C34DB3" w:rsidP="00D725B2">
      <w:pPr>
        <w:pStyle w:val="Bulletpoint1"/>
        <w:spacing w:line="23" w:lineRule="atLeast"/>
        <w:contextualSpacing w:val="0"/>
        <w:rPr>
          <w:rFonts w:ascii="Trebuchet MS" w:hAnsi="Trebuchet MS"/>
        </w:rPr>
      </w:pPr>
      <w:r w:rsidRPr="0086651A">
        <w:rPr>
          <w:rFonts w:ascii="Trebuchet MS" w:hAnsi="Trebuchet MS"/>
        </w:rPr>
        <w:t>stabilirea unor modalități de comunicare în vederea obținerii tuturor informațiilor necesare analizelor derulate</w:t>
      </w:r>
      <w:r w:rsidR="00BC3A5D" w:rsidRPr="0086651A">
        <w:rPr>
          <w:rFonts w:ascii="Trebuchet MS" w:hAnsi="Trebuchet MS"/>
        </w:rPr>
        <w:t xml:space="preserve"> (e.g., </w:t>
      </w:r>
      <w:r w:rsidR="00921720" w:rsidRPr="0086651A">
        <w:rPr>
          <w:rFonts w:ascii="Trebuchet MS" w:hAnsi="Trebuchet MS"/>
        </w:rPr>
        <w:t>transmiterea</w:t>
      </w:r>
      <w:r w:rsidR="00BC3A5D" w:rsidRPr="0086651A">
        <w:rPr>
          <w:rFonts w:ascii="Trebuchet MS" w:hAnsi="Trebuchet MS"/>
        </w:rPr>
        <w:t xml:space="preserve"> de către reprezentanții ANFP a tuturor documentelor de interes, în format electronic, transmiterea listelor cu date de contact, etc.);</w:t>
      </w:r>
    </w:p>
    <w:p w14:paraId="2815EF3C" w14:textId="698451BA" w:rsidR="003A7942" w:rsidRPr="0086651A" w:rsidRDefault="00BC3A5D" w:rsidP="00D725B2">
      <w:pPr>
        <w:pStyle w:val="Bulletpoint1"/>
        <w:spacing w:line="23" w:lineRule="atLeast"/>
        <w:contextualSpacing w:val="0"/>
        <w:rPr>
          <w:rFonts w:ascii="Trebuchet MS" w:hAnsi="Trebuchet MS"/>
        </w:rPr>
      </w:pPr>
      <w:r w:rsidRPr="0086651A">
        <w:rPr>
          <w:rFonts w:ascii="Trebuchet MS" w:hAnsi="Trebuchet MS"/>
        </w:rPr>
        <w:t xml:space="preserve">stabilirea interlocutorilor relevanți în vederea colectării datelor prin intermediul metodelor de colectare cantitative și calitative </w:t>
      </w:r>
      <w:r w:rsidR="00921720" w:rsidRPr="0086651A">
        <w:rPr>
          <w:rFonts w:ascii="Trebuchet MS" w:hAnsi="Trebuchet MS"/>
        </w:rPr>
        <w:t>propuse</w:t>
      </w:r>
      <w:r w:rsidRPr="0086651A">
        <w:rPr>
          <w:rFonts w:ascii="Trebuchet MS" w:hAnsi="Trebuchet MS"/>
        </w:rPr>
        <w:t xml:space="preserve">, respectiv evaluarea volumetrică a informațiilor care se regăsesc în format </w:t>
      </w:r>
      <w:r w:rsidR="00921720" w:rsidRPr="0086651A">
        <w:rPr>
          <w:rFonts w:ascii="Trebuchet MS" w:hAnsi="Trebuchet MS"/>
        </w:rPr>
        <w:t>electronic</w:t>
      </w:r>
      <w:r w:rsidRPr="0086651A">
        <w:rPr>
          <w:rFonts w:ascii="Trebuchet MS" w:hAnsi="Trebuchet MS"/>
        </w:rPr>
        <w:t xml:space="preserve"> (e.g., documente juridice în vigoare sau în curs de pregătire, livrabile din cadrul altor proiecte, răspunsuri ale ANFP transmise</w:t>
      </w:r>
      <w:r w:rsidR="00597ECB" w:rsidRPr="0086651A">
        <w:rPr>
          <w:rFonts w:ascii="Trebuchet MS" w:hAnsi="Trebuchet MS"/>
        </w:rPr>
        <w:t xml:space="preserve"> în mod oficial</w:t>
      </w:r>
      <w:r w:rsidRPr="0086651A">
        <w:rPr>
          <w:rFonts w:ascii="Trebuchet MS" w:hAnsi="Trebuchet MS"/>
        </w:rPr>
        <w:t xml:space="preserve"> autorităților și instituțiilor publice la solicitările acestora de asistență de specialitate, ca urmare a derulării exercițiilor de analiză a posturilor) și în format fizic (i.e., dosarele arhivate de către reprezentanții ANFP conținând </w:t>
      </w:r>
      <w:r w:rsidR="00A457E1" w:rsidRPr="0086651A">
        <w:rPr>
          <w:rFonts w:ascii="Trebuchet MS" w:hAnsi="Trebuchet MS"/>
        </w:rPr>
        <w:t xml:space="preserve">în </w:t>
      </w:r>
      <w:r w:rsidRPr="0086651A">
        <w:rPr>
          <w:rFonts w:ascii="Trebuchet MS" w:hAnsi="Trebuchet MS"/>
        </w:rPr>
        <w:t>documentația aferentă avizării competențelor specifice și corespondența cu reprezentanții autorităților și instituțiilor publice care au solicitat avizul ANFP ca urmare a transpunerii competențelor generale și identificării competențelor specifice)</w:t>
      </w:r>
      <w:r w:rsidR="003A7942" w:rsidRPr="0086651A">
        <w:rPr>
          <w:rFonts w:ascii="Trebuchet MS" w:hAnsi="Trebuchet MS"/>
        </w:rPr>
        <w:t>.</w:t>
      </w:r>
    </w:p>
    <w:p w14:paraId="1A530F1D" w14:textId="1479E1FB" w:rsidR="009B61B5" w:rsidRPr="0086651A" w:rsidRDefault="007D67CD" w:rsidP="00D725B2">
      <w:pPr>
        <w:pStyle w:val="Heading2"/>
        <w:spacing w:line="23" w:lineRule="atLeast"/>
        <w:rPr>
          <w:rFonts w:ascii="Trebuchet MS" w:hAnsi="Trebuchet MS"/>
        </w:rPr>
      </w:pPr>
      <w:bookmarkStart w:id="21" w:name="_Toc159326858"/>
      <w:bookmarkStart w:id="22" w:name="_Toc161935280"/>
      <w:r w:rsidRPr="0086651A">
        <w:rPr>
          <w:rFonts w:ascii="Trebuchet MS" w:hAnsi="Trebuchet MS"/>
        </w:rPr>
        <w:t>Colectarea datelor</w:t>
      </w:r>
      <w:bookmarkEnd w:id="21"/>
      <w:bookmarkEnd w:id="22"/>
    </w:p>
    <w:p w14:paraId="7873F387" w14:textId="57FA9516" w:rsidR="00BC3A5D" w:rsidRPr="0086651A" w:rsidRDefault="00B5536C" w:rsidP="00D725B2">
      <w:pPr>
        <w:autoSpaceDE w:val="0"/>
        <w:autoSpaceDN w:val="0"/>
        <w:adjustRightInd w:val="0"/>
        <w:spacing w:line="23" w:lineRule="atLeast"/>
        <w:rPr>
          <w:rFonts w:ascii="Trebuchet MS" w:hAnsi="Trebuchet MS" w:cs="Arial"/>
          <w:b/>
          <w:bCs/>
          <w:i/>
          <w:iCs/>
          <w:color w:val="000000"/>
          <w:szCs w:val="20"/>
        </w:rPr>
      </w:pPr>
      <w:r w:rsidRPr="0086651A">
        <w:rPr>
          <w:rFonts w:ascii="Trebuchet MS" w:hAnsi="Trebuchet MS" w:cs="Arial"/>
          <w:color w:val="000000"/>
          <w:szCs w:val="20"/>
        </w:rPr>
        <w:t>Etapa de colectare a datelor a fost realizată</w:t>
      </w:r>
      <w:r w:rsidR="00BC3A5D" w:rsidRPr="0086651A">
        <w:rPr>
          <w:rFonts w:ascii="Trebuchet MS" w:hAnsi="Trebuchet MS" w:cs="Arial"/>
          <w:b/>
          <w:bCs/>
          <w:i/>
          <w:iCs/>
          <w:color w:val="000000"/>
          <w:szCs w:val="20"/>
        </w:rPr>
        <w:t xml:space="preserve"> </w:t>
      </w:r>
      <w:r w:rsidR="00BC3A5D" w:rsidRPr="0086651A">
        <w:rPr>
          <w:rFonts w:ascii="Trebuchet MS" w:hAnsi="Trebuchet MS" w:cs="Arial"/>
          <w:color w:val="000000"/>
          <w:szCs w:val="20"/>
        </w:rPr>
        <w:t xml:space="preserve">prin intermediul </w:t>
      </w:r>
      <w:r w:rsidRPr="0086651A">
        <w:rPr>
          <w:rFonts w:ascii="Trebuchet MS" w:hAnsi="Trebuchet MS" w:cs="Arial"/>
          <w:color w:val="000000"/>
          <w:szCs w:val="20"/>
        </w:rPr>
        <w:t>activităților de cercetare</w:t>
      </w:r>
      <w:r w:rsidR="00BC3A5D" w:rsidRPr="0086651A">
        <w:rPr>
          <w:rFonts w:ascii="Trebuchet MS" w:hAnsi="Trebuchet MS" w:cs="Arial"/>
          <w:color w:val="000000"/>
          <w:szCs w:val="20"/>
        </w:rPr>
        <w:t xml:space="preserve"> documentar</w:t>
      </w:r>
      <w:r w:rsidRPr="0086651A">
        <w:rPr>
          <w:rFonts w:ascii="Trebuchet MS" w:hAnsi="Trebuchet MS" w:cs="Arial"/>
          <w:color w:val="000000"/>
          <w:szCs w:val="20"/>
        </w:rPr>
        <w:t>ă</w:t>
      </w:r>
      <w:r w:rsidR="00A457E1" w:rsidRPr="0086651A">
        <w:rPr>
          <w:rFonts w:ascii="Trebuchet MS" w:hAnsi="Trebuchet MS" w:cs="Arial"/>
          <w:color w:val="000000"/>
          <w:szCs w:val="20"/>
        </w:rPr>
        <w:t xml:space="preserve"> calitativă și </w:t>
      </w:r>
      <w:r w:rsidR="00BC3A5D" w:rsidRPr="0086651A">
        <w:rPr>
          <w:rFonts w:ascii="Trebuchet MS" w:hAnsi="Trebuchet MS" w:cs="Arial"/>
          <w:color w:val="000000"/>
          <w:szCs w:val="20"/>
        </w:rPr>
        <w:t>cantitativ</w:t>
      </w:r>
      <w:r w:rsidRPr="0086651A">
        <w:rPr>
          <w:rFonts w:ascii="Trebuchet MS" w:hAnsi="Trebuchet MS" w:cs="Arial"/>
          <w:color w:val="000000"/>
          <w:szCs w:val="20"/>
        </w:rPr>
        <w:t>ă</w:t>
      </w:r>
      <w:r w:rsidR="00BC3A5D" w:rsidRPr="0086651A">
        <w:rPr>
          <w:rFonts w:ascii="Trebuchet MS" w:hAnsi="Trebuchet MS" w:cs="Arial"/>
          <w:color w:val="000000"/>
          <w:szCs w:val="20"/>
        </w:rPr>
        <w:t xml:space="preserve"> și </w:t>
      </w:r>
      <w:r w:rsidRPr="0086651A">
        <w:rPr>
          <w:rFonts w:ascii="Trebuchet MS" w:hAnsi="Trebuchet MS" w:cs="Arial"/>
          <w:color w:val="000000"/>
          <w:szCs w:val="20"/>
        </w:rPr>
        <w:t xml:space="preserve">ca urmare a organizării și derulării de </w:t>
      </w:r>
      <w:r w:rsidR="00BC3A5D" w:rsidRPr="0086651A">
        <w:rPr>
          <w:rFonts w:ascii="Trebuchet MS" w:hAnsi="Trebuchet MS" w:cs="Arial"/>
          <w:color w:val="000000"/>
          <w:szCs w:val="20"/>
        </w:rPr>
        <w:t>interviuri structurate,</w:t>
      </w:r>
      <w:r w:rsidR="00BC3A5D" w:rsidRPr="0086651A">
        <w:rPr>
          <w:rFonts w:ascii="Trebuchet MS" w:hAnsi="Trebuchet MS" w:cs="Arial"/>
          <w:b/>
          <w:bCs/>
          <w:i/>
          <w:iCs/>
          <w:color w:val="000000"/>
          <w:szCs w:val="20"/>
        </w:rPr>
        <w:t xml:space="preserve"> </w:t>
      </w:r>
      <w:r w:rsidR="00BC3A5D" w:rsidRPr="0086651A">
        <w:rPr>
          <w:rFonts w:ascii="Trebuchet MS" w:hAnsi="Trebuchet MS" w:cs="Arial"/>
          <w:color w:val="000000"/>
          <w:szCs w:val="20"/>
        </w:rPr>
        <w:t>cu scopul</w:t>
      </w:r>
      <w:r w:rsidR="00BC3A5D" w:rsidRPr="0086651A">
        <w:rPr>
          <w:rFonts w:ascii="Trebuchet MS" w:hAnsi="Trebuchet MS" w:cs="Arial"/>
          <w:i/>
          <w:iCs/>
          <w:color w:val="000000"/>
          <w:szCs w:val="20"/>
        </w:rPr>
        <w:t xml:space="preserve"> </w:t>
      </w:r>
      <w:r w:rsidR="00BC3A5D" w:rsidRPr="0086651A">
        <w:rPr>
          <w:rFonts w:ascii="Trebuchet MS" w:hAnsi="Trebuchet MS" w:cs="Arial"/>
          <w:color w:val="000000"/>
          <w:szCs w:val="20"/>
        </w:rPr>
        <w:t>de a</w:t>
      </w:r>
      <w:r w:rsidR="00BC3A5D" w:rsidRPr="0086651A">
        <w:rPr>
          <w:rFonts w:ascii="Trebuchet MS" w:hAnsi="Trebuchet MS" w:cs="Arial"/>
          <w:b/>
          <w:bCs/>
          <w:i/>
          <w:iCs/>
          <w:color w:val="000000"/>
          <w:szCs w:val="20"/>
        </w:rPr>
        <w:t xml:space="preserve"> </w:t>
      </w:r>
      <w:r w:rsidR="00BC3A5D" w:rsidRPr="0086651A">
        <w:rPr>
          <w:rFonts w:ascii="Trebuchet MS" w:hAnsi="Trebuchet MS" w:cs="Arial"/>
          <w:color w:val="000000"/>
          <w:szCs w:val="20"/>
        </w:rPr>
        <w:t>verifica, identifica și selecta datele relevante din studii/</w:t>
      </w:r>
      <w:r w:rsidRPr="0086651A">
        <w:rPr>
          <w:rFonts w:ascii="Trebuchet MS" w:hAnsi="Trebuchet MS" w:cs="Arial"/>
          <w:color w:val="000000"/>
          <w:szCs w:val="20"/>
        </w:rPr>
        <w:t xml:space="preserve"> </w:t>
      </w:r>
      <w:r w:rsidR="00BC3A5D" w:rsidRPr="0086651A">
        <w:rPr>
          <w:rFonts w:ascii="Trebuchet MS" w:hAnsi="Trebuchet MS" w:cs="Arial"/>
          <w:color w:val="000000"/>
          <w:szCs w:val="20"/>
        </w:rPr>
        <w:t>analize/</w:t>
      </w:r>
      <w:r w:rsidRPr="0086651A">
        <w:rPr>
          <w:rFonts w:ascii="Trebuchet MS" w:hAnsi="Trebuchet MS" w:cs="Arial"/>
          <w:color w:val="000000"/>
          <w:szCs w:val="20"/>
        </w:rPr>
        <w:t xml:space="preserve"> </w:t>
      </w:r>
      <w:r w:rsidR="00BC3A5D" w:rsidRPr="0086651A">
        <w:rPr>
          <w:rFonts w:ascii="Trebuchet MS" w:hAnsi="Trebuchet MS" w:cs="Arial"/>
          <w:color w:val="000000"/>
          <w:szCs w:val="20"/>
        </w:rPr>
        <w:t>rapoarte relevante interne sau externe precum și din experiențele reprezentanților ANFP</w:t>
      </w:r>
      <w:r w:rsidRPr="0086651A">
        <w:rPr>
          <w:rFonts w:ascii="Trebuchet MS" w:hAnsi="Trebuchet MS" w:cs="Arial"/>
          <w:color w:val="000000"/>
          <w:szCs w:val="20"/>
        </w:rPr>
        <w:t xml:space="preserve"> și ai autorităților și instituțiilor publice</w:t>
      </w:r>
      <w:r w:rsidR="00BC3A5D" w:rsidRPr="0086651A">
        <w:rPr>
          <w:rFonts w:ascii="Trebuchet MS" w:hAnsi="Trebuchet MS" w:cs="Arial"/>
          <w:color w:val="000000"/>
          <w:szCs w:val="20"/>
        </w:rPr>
        <w:t xml:space="preserve"> implicați în procesul de avizare a cadrelor de competență specifice. Această etapă </w:t>
      </w:r>
      <w:r w:rsidRPr="0086651A">
        <w:rPr>
          <w:rFonts w:ascii="Trebuchet MS" w:hAnsi="Trebuchet MS" w:cs="Arial"/>
          <w:color w:val="000000"/>
          <w:szCs w:val="20"/>
        </w:rPr>
        <w:t>a presupus</w:t>
      </w:r>
      <w:r w:rsidR="00BC3A5D" w:rsidRPr="0086651A">
        <w:rPr>
          <w:rFonts w:ascii="Trebuchet MS" w:hAnsi="Trebuchet MS" w:cs="Arial"/>
          <w:color w:val="000000"/>
          <w:szCs w:val="20"/>
        </w:rPr>
        <w:t xml:space="preserve"> inclusiv </w:t>
      </w:r>
      <w:r w:rsidRPr="0086651A">
        <w:rPr>
          <w:rFonts w:ascii="Trebuchet MS" w:hAnsi="Trebuchet MS" w:cs="Arial"/>
          <w:color w:val="000000"/>
          <w:szCs w:val="20"/>
        </w:rPr>
        <w:t>cercetarea documentelor ce stabilesc perimetrul</w:t>
      </w:r>
      <w:r w:rsidR="00BC3A5D" w:rsidRPr="0086651A">
        <w:rPr>
          <w:rFonts w:ascii="Trebuchet MS" w:hAnsi="Trebuchet MS" w:cs="Arial"/>
          <w:color w:val="000000"/>
          <w:szCs w:val="20"/>
        </w:rPr>
        <w:t xml:space="preserve"> legislativ și </w:t>
      </w:r>
      <w:r w:rsidRPr="0086651A">
        <w:rPr>
          <w:rFonts w:ascii="Trebuchet MS" w:hAnsi="Trebuchet MS" w:cs="Arial"/>
          <w:color w:val="000000"/>
          <w:szCs w:val="20"/>
        </w:rPr>
        <w:t>cadrul</w:t>
      </w:r>
      <w:r w:rsidR="00BC3A5D" w:rsidRPr="0086651A">
        <w:rPr>
          <w:rFonts w:ascii="Trebuchet MS" w:hAnsi="Trebuchet MS" w:cs="Arial"/>
          <w:color w:val="000000"/>
          <w:szCs w:val="20"/>
        </w:rPr>
        <w:t xml:space="preserve"> instituțional, în vederea conturării unei imagini cât mai clare asupra situației actuale și, implicit, asupra modului în care </w:t>
      </w:r>
      <w:r w:rsidRPr="0086651A">
        <w:rPr>
          <w:rFonts w:ascii="Trebuchet MS" w:hAnsi="Trebuchet MS" w:cs="Arial"/>
          <w:color w:val="000000"/>
          <w:szCs w:val="20"/>
        </w:rPr>
        <w:t>s-a</w:t>
      </w:r>
      <w:r w:rsidR="00BC3A5D" w:rsidRPr="0086651A">
        <w:rPr>
          <w:rFonts w:ascii="Trebuchet MS" w:hAnsi="Trebuchet MS" w:cs="Arial"/>
          <w:color w:val="000000"/>
          <w:szCs w:val="20"/>
        </w:rPr>
        <w:t xml:space="preserve"> </w:t>
      </w:r>
      <w:r w:rsidRPr="0086651A">
        <w:rPr>
          <w:rFonts w:ascii="Trebuchet MS" w:hAnsi="Trebuchet MS" w:cs="Arial"/>
          <w:color w:val="000000"/>
          <w:szCs w:val="20"/>
        </w:rPr>
        <w:t>derulat</w:t>
      </w:r>
      <w:r w:rsidR="00BC3A5D" w:rsidRPr="0086651A">
        <w:rPr>
          <w:rFonts w:ascii="Trebuchet MS" w:hAnsi="Trebuchet MS" w:cs="Arial"/>
          <w:color w:val="000000"/>
          <w:szCs w:val="20"/>
        </w:rPr>
        <w:t xml:space="preserve"> procesul de analiză a posturilor </w:t>
      </w:r>
      <w:r w:rsidRPr="0086651A">
        <w:rPr>
          <w:rFonts w:ascii="Trebuchet MS" w:hAnsi="Trebuchet MS" w:cs="Arial"/>
          <w:color w:val="000000"/>
          <w:szCs w:val="20"/>
        </w:rPr>
        <w:t xml:space="preserve">până </w:t>
      </w:r>
      <w:r w:rsidR="00BC3A5D" w:rsidRPr="0086651A">
        <w:rPr>
          <w:rFonts w:ascii="Trebuchet MS" w:hAnsi="Trebuchet MS" w:cs="Arial"/>
          <w:color w:val="000000"/>
          <w:szCs w:val="20"/>
        </w:rPr>
        <w:t>în prezent.</w:t>
      </w:r>
    </w:p>
    <w:p w14:paraId="782607EC" w14:textId="31574F5D" w:rsidR="00C55A9A" w:rsidRPr="0086651A" w:rsidRDefault="00300D56" w:rsidP="00D725B2">
      <w:pPr>
        <w:spacing w:after="0" w:line="23" w:lineRule="atLeast"/>
        <w:rPr>
          <w:rFonts w:ascii="Trebuchet MS" w:hAnsi="Trebuchet MS" w:cstheme="minorHAnsi"/>
          <w:szCs w:val="20"/>
        </w:rPr>
      </w:pPr>
      <w:r w:rsidRPr="0086651A">
        <w:rPr>
          <w:rFonts w:ascii="Trebuchet MS" w:hAnsi="Trebuchet MS" w:cstheme="minorHAnsi"/>
          <w:szCs w:val="20"/>
        </w:rPr>
        <w:t>Astfel, a</w:t>
      </w:r>
      <w:r w:rsidR="00C55A9A" w:rsidRPr="0086651A">
        <w:rPr>
          <w:rFonts w:ascii="Trebuchet MS" w:hAnsi="Trebuchet MS" w:cstheme="minorHAnsi"/>
          <w:szCs w:val="20"/>
        </w:rPr>
        <w:t xml:space="preserve">ctivitățile de </w:t>
      </w:r>
      <w:r w:rsidR="006712D9" w:rsidRPr="0086651A">
        <w:rPr>
          <w:rFonts w:ascii="Trebuchet MS" w:hAnsi="Trebuchet MS" w:cstheme="minorHAnsi"/>
          <w:szCs w:val="20"/>
        </w:rPr>
        <w:t>colectare</w:t>
      </w:r>
      <w:r w:rsidR="00C55A9A" w:rsidRPr="0086651A">
        <w:rPr>
          <w:rFonts w:ascii="Trebuchet MS" w:hAnsi="Trebuchet MS" w:cstheme="minorHAnsi"/>
          <w:szCs w:val="20"/>
        </w:rPr>
        <w:t xml:space="preserve"> și centralizare a informațiilor </w:t>
      </w:r>
      <w:r w:rsidR="006712D9" w:rsidRPr="0086651A">
        <w:rPr>
          <w:rFonts w:ascii="Trebuchet MS" w:hAnsi="Trebuchet MS" w:cstheme="minorHAnsi"/>
          <w:szCs w:val="20"/>
        </w:rPr>
        <w:t xml:space="preserve">derulate </w:t>
      </w:r>
      <w:r w:rsidR="00C55A9A" w:rsidRPr="0086651A">
        <w:rPr>
          <w:rFonts w:ascii="Trebuchet MS" w:hAnsi="Trebuchet MS" w:cstheme="minorHAnsi"/>
          <w:szCs w:val="20"/>
        </w:rPr>
        <w:t xml:space="preserve">în vederea elaborării prezentului </w:t>
      </w:r>
      <w:r w:rsidR="00A01F78" w:rsidRPr="0086651A">
        <w:rPr>
          <w:rFonts w:ascii="Trebuchet MS" w:hAnsi="Trebuchet MS" w:cstheme="minorHAnsi"/>
          <w:szCs w:val="20"/>
        </w:rPr>
        <w:t>livrabil</w:t>
      </w:r>
      <w:r w:rsidR="00C55A9A" w:rsidRPr="0086651A">
        <w:rPr>
          <w:rFonts w:ascii="Trebuchet MS" w:hAnsi="Trebuchet MS" w:cstheme="minorHAnsi"/>
          <w:szCs w:val="20"/>
        </w:rPr>
        <w:t xml:space="preserve"> și a propunerilor și recomandărilor aduse conținutului metodologiei de analiză a posturilor au vizat o abordare sistematică de </w:t>
      </w:r>
      <w:r w:rsidR="006712D9" w:rsidRPr="0086651A">
        <w:rPr>
          <w:rFonts w:ascii="Trebuchet MS" w:hAnsi="Trebuchet MS" w:cstheme="minorHAnsi"/>
          <w:szCs w:val="20"/>
        </w:rPr>
        <w:t>culegere</w:t>
      </w:r>
      <w:r w:rsidR="00C55A9A" w:rsidRPr="0086651A">
        <w:rPr>
          <w:rFonts w:ascii="Trebuchet MS" w:hAnsi="Trebuchet MS" w:cstheme="minorHAnsi"/>
          <w:szCs w:val="20"/>
        </w:rPr>
        <w:t xml:space="preserve"> a datelor dintr-o varietate de surse</w:t>
      </w:r>
      <w:r w:rsidR="00776E72" w:rsidRPr="0086651A">
        <w:rPr>
          <w:rFonts w:ascii="Trebuchet MS" w:hAnsi="Trebuchet MS" w:cstheme="minorHAnsi"/>
          <w:szCs w:val="20"/>
        </w:rPr>
        <w:t xml:space="preserve">. </w:t>
      </w:r>
      <w:r w:rsidR="00C55A9A" w:rsidRPr="0086651A">
        <w:rPr>
          <w:rFonts w:ascii="Trebuchet MS" w:hAnsi="Trebuchet MS" w:cstheme="minorHAnsi"/>
          <w:szCs w:val="20"/>
        </w:rPr>
        <w:t xml:space="preserve">Prin utilizarea mai multor metode de colectare </w:t>
      </w:r>
      <w:r w:rsidR="00E97BAD" w:rsidRPr="0086651A">
        <w:rPr>
          <w:rFonts w:ascii="Trebuchet MS" w:hAnsi="Trebuchet MS" w:cstheme="minorHAnsi"/>
          <w:szCs w:val="20"/>
        </w:rPr>
        <w:t xml:space="preserve">și anchetarea surselor puse la dispoziție </w:t>
      </w:r>
      <w:r w:rsidR="00C55A9A" w:rsidRPr="0086651A">
        <w:rPr>
          <w:rFonts w:ascii="Trebuchet MS" w:hAnsi="Trebuchet MS" w:cstheme="minorHAnsi"/>
          <w:szCs w:val="20"/>
        </w:rPr>
        <w:t xml:space="preserve">s-a avut în vedere conectarea rațională a datelor disponibile la obiectivele </w:t>
      </w:r>
      <w:r w:rsidR="00DC3012" w:rsidRPr="0086651A">
        <w:rPr>
          <w:rFonts w:ascii="Trebuchet MS" w:hAnsi="Trebuchet MS" w:cstheme="minorHAnsi"/>
          <w:szCs w:val="20"/>
        </w:rPr>
        <w:t>specifice</w:t>
      </w:r>
      <w:r w:rsidR="00C55A9A" w:rsidRPr="0086651A">
        <w:rPr>
          <w:rFonts w:ascii="Trebuchet MS" w:hAnsi="Trebuchet MS" w:cstheme="minorHAnsi"/>
          <w:szCs w:val="20"/>
        </w:rPr>
        <w:t xml:space="preserve"> definite în prealabil și agreate împreună cu reprezentanții </w:t>
      </w:r>
      <w:r w:rsidR="00DC3012" w:rsidRPr="0086651A">
        <w:rPr>
          <w:rFonts w:ascii="Trebuchet MS" w:hAnsi="Trebuchet MS" w:cstheme="minorHAnsi"/>
          <w:szCs w:val="20"/>
        </w:rPr>
        <w:t>ANFP.</w:t>
      </w:r>
    </w:p>
    <w:p w14:paraId="43DA8CFC" w14:textId="77777777" w:rsidR="00A457E1" w:rsidRPr="0086651A" w:rsidRDefault="00783CA5" w:rsidP="00D725B2">
      <w:pPr>
        <w:pStyle w:val="Default"/>
        <w:spacing w:before="120" w:line="23" w:lineRule="atLeast"/>
        <w:jc w:val="both"/>
        <w:rPr>
          <w:rFonts w:cs="Arial"/>
          <w:sz w:val="20"/>
          <w:szCs w:val="20"/>
          <w:lang w:val="ro-RO"/>
        </w:rPr>
      </w:pPr>
      <w:r w:rsidRPr="0086651A">
        <w:rPr>
          <w:rFonts w:cs="Arial"/>
          <w:sz w:val="20"/>
          <w:szCs w:val="20"/>
          <w:lang w:val="ro-RO"/>
        </w:rPr>
        <w:t xml:space="preserve">Considerând obiectivele propuse, </w:t>
      </w:r>
      <w:r w:rsidR="00300D56" w:rsidRPr="0086651A">
        <w:rPr>
          <w:rFonts w:cs="Arial"/>
          <w:sz w:val="20"/>
          <w:szCs w:val="20"/>
          <w:lang w:val="ro-RO"/>
        </w:rPr>
        <w:t>activitățile principale derulate în cadrul acestei etape au vizat</w:t>
      </w:r>
      <w:r w:rsidR="00A457E1" w:rsidRPr="0086651A">
        <w:rPr>
          <w:rFonts w:cs="Arial"/>
          <w:sz w:val="20"/>
          <w:szCs w:val="20"/>
          <w:lang w:val="ro-RO"/>
        </w:rPr>
        <w:t>:</w:t>
      </w:r>
    </w:p>
    <w:p w14:paraId="1458F5C9" w14:textId="2D4FEE71" w:rsidR="00A457E1" w:rsidRPr="0086651A" w:rsidRDefault="00300D56" w:rsidP="00D725B2">
      <w:pPr>
        <w:pStyle w:val="Bulletpoint1"/>
        <w:spacing w:line="23" w:lineRule="atLeast"/>
        <w:contextualSpacing w:val="0"/>
        <w:rPr>
          <w:rFonts w:ascii="Trebuchet MS" w:hAnsi="Trebuchet MS"/>
        </w:rPr>
      </w:pPr>
      <w:r w:rsidRPr="0086651A">
        <w:rPr>
          <w:rFonts w:ascii="Trebuchet MS" w:hAnsi="Trebuchet MS"/>
        </w:rPr>
        <w:t>identificarea surselor de informații relevante și asigurarea accesului la acestea</w:t>
      </w:r>
      <w:r w:rsidR="00387F1D" w:rsidRPr="0086651A">
        <w:rPr>
          <w:rFonts w:ascii="Trebuchet MS" w:hAnsi="Trebuchet MS"/>
        </w:rPr>
        <w:t>;</w:t>
      </w:r>
      <w:r w:rsidRPr="0086651A">
        <w:rPr>
          <w:rFonts w:ascii="Trebuchet MS" w:hAnsi="Trebuchet MS"/>
        </w:rPr>
        <w:t xml:space="preserve"> </w:t>
      </w:r>
    </w:p>
    <w:p w14:paraId="48458D48" w14:textId="640CAB2A" w:rsidR="00A457E1" w:rsidRPr="0086651A" w:rsidRDefault="00300D56" w:rsidP="00D725B2">
      <w:pPr>
        <w:pStyle w:val="Bulletpoint1"/>
        <w:spacing w:line="23" w:lineRule="atLeast"/>
        <w:contextualSpacing w:val="0"/>
        <w:rPr>
          <w:rFonts w:ascii="Trebuchet MS" w:hAnsi="Trebuchet MS"/>
        </w:rPr>
      </w:pPr>
      <w:r w:rsidRPr="0086651A">
        <w:rPr>
          <w:rFonts w:ascii="Trebuchet MS" w:hAnsi="Trebuchet MS"/>
        </w:rPr>
        <w:t>identificare</w:t>
      </w:r>
      <w:r w:rsidR="00387F1D" w:rsidRPr="0086651A">
        <w:rPr>
          <w:rFonts w:ascii="Trebuchet MS" w:hAnsi="Trebuchet MS"/>
        </w:rPr>
        <w:t xml:space="preserve">a, </w:t>
      </w:r>
      <w:r w:rsidR="00E437E4" w:rsidRPr="0086651A">
        <w:rPr>
          <w:rFonts w:ascii="Trebuchet MS" w:hAnsi="Trebuchet MS"/>
        </w:rPr>
        <w:t>selecția</w:t>
      </w:r>
      <w:r w:rsidR="00387F1D" w:rsidRPr="0086651A">
        <w:rPr>
          <w:rFonts w:ascii="Trebuchet MS" w:hAnsi="Trebuchet MS"/>
        </w:rPr>
        <w:t xml:space="preserve"> și inventarierea</w:t>
      </w:r>
      <w:r w:rsidRPr="0086651A">
        <w:rPr>
          <w:rFonts w:ascii="Trebuchet MS" w:hAnsi="Trebuchet MS"/>
        </w:rPr>
        <w:t xml:space="preserve"> datelor relevante pentru scopul analizelor menționate anterior</w:t>
      </w:r>
      <w:r w:rsidR="00387F1D" w:rsidRPr="0086651A">
        <w:rPr>
          <w:rFonts w:ascii="Trebuchet MS" w:hAnsi="Trebuchet MS"/>
        </w:rPr>
        <w:t>;</w:t>
      </w:r>
    </w:p>
    <w:p w14:paraId="49522D40" w14:textId="33D9DECF" w:rsidR="00693A36" w:rsidRPr="0086651A" w:rsidRDefault="00300D56" w:rsidP="00D725B2">
      <w:pPr>
        <w:pStyle w:val="Bulletpoint1"/>
        <w:spacing w:line="23" w:lineRule="atLeast"/>
        <w:contextualSpacing w:val="0"/>
        <w:rPr>
          <w:rFonts w:ascii="Trebuchet MS" w:hAnsi="Trebuchet MS"/>
        </w:rPr>
      </w:pPr>
      <w:r w:rsidRPr="0086651A">
        <w:rPr>
          <w:rFonts w:ascii="Trebuchet MS" w:hAnsi="Trebuchet MS"/>
        </w:rPr>
        <w:t>parcurgerea și înțelegerea informațiilor identificate ca fiind relevante</w:t>
      </w:r>
      <w:r w:rsidR="00693A36" w:rsidRPr="0086651A">
        <w:rPr>
          <w:rFonts w:ascii="Trebuchet MS" w:hAnsi="Trebuchet MS"/>
        </w:rPr>
        <w:t>,</w:t>
      </w:r>
      <w:r w:rsidR="00783CA5" w:rsidRPr="0086651A">
        <w:rPr>
          <w:rFonts w:ascii="Trebuchet MS" w:hAnsi="Trebuchet MS"/>
        </w:rPr>
        <w:t xml:space="preserve"> în vederea actualizării și dezvoltării metodologiei de analiză a posturilor.</w:t>
      </w:r>
      <w:r w:rsidR="00B9190F" w:rsidRPr="0086651A">
        <w:rPr>
          <w:rFonts w:ascii="Trebuchet MS" w:hAnsi="Trebuchet MS"/>
        </w:rPr>
        <w:t xml:space="preserve"> </w:t>
      </w:r>
    </w:p>
    <w:p w14:paraId="2D543612" w14:textId="77777777" w:rsidR="00776E72" w:rsidRPr="0086651A" w:rsidRDefault="009B61B5" w:rsidP="00D725B2">
      <w:pPr>
        <w:pStyle w:val="Heading3"/>
        <w:spacing w:before="240" w:line="23" w:lineRule="atLeast"/>
        <w:rPr>
          <w:rFonts w:ascii="Trebuchet MS" w:hAnsi="Trebuchet MS"/>
        </w:rPr>
      </w:pPr>
      <w:bookmarkStart w:id="23" w:name="_Toc161935281"/>
      <w:r w:rsidRPr="0086651A">
        <w:rPr>
          <w:rFonts w:ascii="Trebuchet MS" w:hAnsi="Trebuchet MS"/>
        </w:rPr>
        <w:t>Cercetare documentară</w:t>
      </w:r>
      <w:bookmarkEnd w:id="23"/>
    </w:p>
    <w:p w14:paraId="4B07229A" w14:textId="0D924104" w:rsidR="00776E72" w:rsidRPr="0086651A" w:rsidRDefault="00C843FB" w:rsidP="00D725B2">
      <w:pPr>
        <w:spacing w:after="0" w:line="23" w:lineRule="atLeast"/>
        <w:rPr>
          <w:rFonts w:ascii="Trebuchet MS" w:hAnsi="Trebuchet MS" w:cstheme="minorHAnsi"/>
          <w:szCs w:val="20"/>
        </w:rPr>
      </w:pPr>
      <w:r w:rsidRPr="0086651A">
        <w:rPr>
          <w:rFonts w:ascii="Trebuchet MS" w:hAnsi="Trebuchet MS" w:cstheme="minorHAnsi"/>
          <w:szCs w:val="20"/>
        </w:rPr>
        <w:t>Activitățile de cercetare documentară au presupus</w:t>
      </w:r>
      <w:r w:rsidR="00776E72" w:rsidRPr="0086651A">
        <w:rPr>
          <w:rFonts w:ascii="Trebuchet MS" w:hAnsi="Trebuchet MS" w:cstheme="minorHAnsi"/>
          <w:szCs w:val="20"/>
        </w:rPr>
        <w:t xml:space="preserve"> identificarea</w:t>
      </w:r>
      <w:r w:rsidR="00E437E4" w:rsidRPr="0086651A">
        <w:rPr>
          <w:rFonts w:ascii="Trebuchet MS" w:hAnsi="Trebuchet MS" w:cstheme="minorHAnsi"/>
          <w:szCs w:val="20"/>
        </w:rPr>
        <w:t xml:space="preserve"> </w:t>
      </w:r>
      <w:r w:rsidR="00672006" w:rsidRPr="0086651A">
        <w:rPr>
          <w:rFonts w:ascii="Trebuchet MS" w:hAnsi="Trebuchet MS" w:cstheme="minorHAnsi"/>
          <w:szCs w:val="20"/>
        </w:rPr>
        <w:t>și</w:t>
      </w:r>
      <w:r w:rsidR="00776E72" w:rsidRPr="0086651A">
        <w:rPr>
          <w:rFonts w:ascii="Trebuchet MS" w:hAnsi="Trebuchet MS" w:cstheme="minorHAnsi"/>
          <w:szCs w:val="20"/>
        </w:rPr>
        <w:t xml:space="preserve"> </w:t>
      </w:r>
      <w:r w:rsidR="00E437E4" w:rsidRPr="0086651A">
        <w:rPr>
          <w:rFonts w:ascii="Trebuchet MS" w:hAnsi="Trebuchet MS" w:cstheme="minorHAnsi"/>
          <w:szCs w:val="20"/>
        </w:rPr>
        <w:t>selecția</w:t>
      </w:r>
      <w:r w:rsidR="00776E72" w:rsidRPr="0086651A">
        <w:rPr>
          <w:rFonts w:ascii="Trebuchet MS" w:hAnsi="Trebuchet MS" w:cstheme="minorHAnsi"/>
          <w:szCs w:val="20"/>
        </w:rPr>
        <w:t xml:space="preserve"> datelor </w:t>
      </w:r>
      <w:r w:rsidRPr="0086651A">
        <w:rPr>
          <w:rFonts w:ascii="Trebuchet MS" w:hAnsi="Trebuchet MS" w:cstheme="minorHAnsi"/>
          <w:szCs w:val="20"/>
        </w:rPr>
        <w:t>din</w:t>
      </w:r>
      <w:r w:rsidR="00776E72" w:rsidRPr="0086651A">
        <w:rPr>
          <w:rFonts w:ascii="Trebuchet MS" w:hAnsi="Trebuchet MS" w:cstheme="minorHAnsi"/>
          <w:szCs w:val="20"/>
        </w:rPr>
        <w:t xml:space="preserve"> studii/</w:t>
      </w:r>
      <w:r w:rsidRPr="0086651A">
        <w:rPr>
          <w:rFonts w:ascii="Trebuchet MS" w:hAnsi="Trebuchet MS" w:cstheme="minorHAnsi"/>
          <w:szCs w:val="20"/>
        </w:rPr>
        <w:t xml:space="preserve"> </w:t>
      </w:r>
      <w:r w:rsidR="00776E72" w:rsidRPr="0086651A">
        <w:rPr>
          <w:rFonts w:ascii="Trebuchet MS" w:hAnsi="Trebuchet MS" w:cstheme="minorHAnsi"/>
          <w:szCs w:val="20"/>
        </w:rPr>
        <w:t>analize/</w:t>
      </w:r>
      <w:r w:rsidRPr="0086651A">
        <w:rPr>
          <w:rFonts w:ascii="Trebuchet MS" w:hAnsi="Trebuchet MS" w:cstheme="minorHAnsi"/>
          <w:szCs w:val="20"/>
        </w:rPr>
        <w:t xml:space="preserve"> </w:t>
      </w:r>
      <w:r w:rsidR="00776E72" w:rsidRPr="0086651A">
        <w:rPr>
          <w:rFonts w:ascii="Trebuchet MS" w:hAnsi="Trebuchet MS" w:cstheme="minorHAnsi"/>
          <w:szCs w:val="20"/>
        </w:rPr>
        <w:t xml:space="preserve">rapoarte relevante interne sau externe. De asemenea, în cadrul acestei etape, echipa EY </w:t>
      </w:r>
      <w:r w:rsidRPr="0086651A">
        <w:rPr>
          <w:rFonts w:ascii="Trebuchet MS" w:hAnsi="Trebuchet MS" w:cstheme="minorHAnsi"/>
          <w:szCs w:val="20"/>
        </w:rPr>
        <w:t>a definit perimetrul</w:t>
      </w:r>
      <w:r w:rsidR="00776E72" w:rsidRPr="0086651A">
        <w:rPr>
          <w:rFonts w:ascii="Trebuchet MS" w:hAnsi="Trebuchet MS" w:cstheme="minorHAnsi"/>
          <w:szCs w:val="20"/>
        </w:rPr>
        <w:t xml:space="preserve"> cadrul</w:t>
      </w:r>
      <w:r w:rsidRPr="0086651A">
        <w:rPr>
          <w:rFonts w:ascii="Trebuchet MS" w:hAnsi="Trebuchet MS" w:cstheme="minorHAnsi"/>
          <w:szCs w:val="20"/>
        </w:rPr>
        <w:t>ui</w:t>
      </w:r>
      <w:r w:rsidR="00776E72" w:rsidRPr="0086651A">
        <w:rPr>
          <w:rFonts w:ascii="Trebuchet MS" w:hAnsi="Trebuchet MS" w:cstheme="minorHAnsi"/>
          <w:szCs w:val="20"/>
        </w:rPr>
        <w:t xml:space="preserve"> legislativ și cadrul</w:t>
      </w:r>
      <w:r w:rsidRPr="0086651A">
        <w:rPr>
          <w:rFonts w:ascii="Trebuchet MS" w:hAnsi="Trebuchet MS" w:cstheme="minorHAnsi"/>
          <w:szCs w:val="20"/>
        </w:rPr>
        <w:t>ui</w:t>
      </w:r>
      <w:r w:rsidR="00776E72" w:rsidRPr="0086651A">
        <w:rPr>
          <w:rFonts w:ascii="Trebuchet MS" w:hAnsi="Trebuchet MS" w:cstheme="minorHAnsi"/>
          <w:szCs w:val="20"/>
        </w:rPr>
        <w:t xml:space="preserve"> instituțional, în vederea conturării unei imagini cât mai clare asupra situației actuale și, implicit, asupra modului în care </w:t>
      </w:r>
      <w:r w:rsidRPr="0086651A">
        <w:rPr>
          <w:rFonts w:ascii="Trebuchet MS" w:hAnsi="Trebuchet MS" w:cstheme="minorHAnsi"/>
          <w:szCs w:val="20"/>
        </w:rPr>
        <w:t>s-a</w:t>
      </w:r>
      <w:r w:rsidR="00776E72" w:rsidRPr="0086651A">
        <w:rPr>
          <w:rFonts w:ascii="Trebuchet MS" w:hAnsi="Trebuchet MS" w:cstheme="minorHAnsi"/>
          <w:szCs w:val="20"/>
        </w:rPr>
        <w:t xml:space="preserve"> </w:t>
      </w:r>
      <w:r w:rsidRPr="0086651A">
        <w:rPr>
          <w:rFonts w:ascii="Trebuchet MS" w:hAnsi="Trebuchet MS" w:cstheme="minorHAnsi"/>
          <w:szCs w:val="20"/>
        </w:rPr>
        <w:t>derulat</w:t>
      </w:r>
      <w:r w:rsidR="00776E72" w:rsidRPr="0086651A">
        <w:rPr>
          <w:rFonts w:ascii="Trebuchet MS" w:hAnsi="Trebuchet MS" w:cstheme="minorHAnsi"/>
          <w:szCs w:val="20"/>
        </w:rPr>
        <w:t xml:space="preserve"> procesul de analiză a posturilor</w:t>
      </w:r>
      <w:r w:rsidRPr="0086651A">
        <w:rPr>
          <w:rFonts w:ascii="Trebuchet MS" w:hAnsi="Trebuchet MS" w:cstheme="minorHAnsi"/>
          <w:szCs w:val="20"/>
        </w:rPr>
        <w:t xml:space="preserve"> până</w:t>
      </w:r>
      <w:r w:rsidR="00776E72" w:rsidRPr="0086651A">
        <w:rPr>
          <w:rFonts w:ascii="Trebuchet MS" w:hAnsi="Trebuchet MS" w:cstheme="minorHAnsi"/>
          <w:szCs w:val="20"/>
        </w:rPr>
        <w:t xml:space="preserve"> în prezent.</w:t>
      </w:r>
    </w:p>
    <w:p w14:paraId="6BC73CD8" w14:textId="2141B603" w:rsidR="00776E72" w:rsidRPr="0086651A" w:rsidRDefault="00C843FB" w:rsidP="00D725B2">
      <w:pPr>
        <w:spacing w:line="23" w:lineRule="atLeast"/>
        <w:rPr>
          <w:rFonts w:ascii="Trebuchet MS" w:hAnsi="Trebuchet MS"/>
        </w:rPr>
      </w:pPr>
      <w:r w:rsidRPr="0086651A">
        <w:rPr>
          <w:rFonts w:ascii="Trebuchet MS" w:hAnsi="Trebuchet MS" w:cstheme="minorHAnsi"/>
          <w:szCs w:val="20"/>
        </w:rPr>
        <w:t>Cercetarea</w:t>
      </w:r>
      <w:r w:rsidR="00776E72" w:rsidRPr="0086651A">
        <w:rPr>
          <w:rFonts w:ascii="Trebuchet MS" w:hAnsi="Trebuchet MS" w:cstheme="minorHAnsi"/>
          <w:szCs w:val="20"/>
        </w:rPr>
        <w:t xml:space="preserve"> documentară </w:t>
      </w:r>
      <w:r w:rsidRPr="0086651A">
        <w:rPr>
          <w:rFonts w:ascii="Trebuchet MS" w:hAnsi="Trebuchet MS" w:cstheme="minorHAnsi"/>
          <w:szCs w:val="20"/>
        </w:rPr>
        <w:t>a</w:t>
      </w:r>
      <w:r w:rsidR="00776E72" w:rsidRPr="0086651A">
        <w:rPr>
          <w:rFonts w:ascii="Trebuchet MS" w:hAnsi="Trebuchet MS" w:cstheme="minorHAnsi"/>
          <w:szCs w:val="20"/>
        </w:rPr>
        <w:t xml:space="preserve"> </w:t>
      </w:r>
      <w:r w:rsidRPr="0086651A">
        <w:rPr>
          <w:rFonts w:ascii="Trebuchet MS" w:hAnsi="Trebuchet MS" w:cstheme="minorHAnsi"/>
          <w:szCs w:val="20"/>
        </w:rPr>
        <w:t>presupus colectarea</w:t>
      </w:r>
      <w:r w:rsidR="008240DB" w:rsidRPr="0086651A">
        <w:rPr>
          <w:rFonts w:ascii="Trebuchet MS" w:hAnsi="Trebuchet MS" w:cstheme="minorHAnsi"/>
          <w:szCs w:val="20"/>
        </w:rPr>
        <w:t>, selecția</w:t>
      </w:r>
      <w:r w:rsidRPr="0086651A">
        <w:rPr>
          <w:rFonts w:ascii="Trebuchet MS" w:hAnsi="Trebuchet MS" w:cstheme="minorHAnsi"/>
          <w:szCs w:val="20"/>
        </w:rPr>
        <w:t xml:space="preserve"> </w:t>
      </w:r>
      <w:r w:rsidR="00C86819" w:rsidRPr="0086651A">
        <w:rPr>
          <w:rFonts w:ascii="Trebuchet MS" w:hAnsi="Trebuchet MS" w:cstheme="minorHAnsi"/>
          <w:szCs w:val="20"/>
        </w:rPr>
        <w:t xml:space="preserve">și inventarierea </w:t>
      </w:r>
      <w:r w:rsidRPr="0086651A">
        <w:rPr>
          <w:rFonts w:ascii="Trebuchet MS" w:hAnsi="Trebuchet MS" w:cstheme="minorHAnsi"/>
          <w:szCs w:val="20"/>
        </w:rPr>
        <w:t>de informații din cadrul documente</w:t>
      </w:r>
      <w:r w:rsidR="00C86819" w:rsidRPr="0086651A">
        <w:rPr>
          <w:rFonts w:ascii="Trebuchet MS" w:hAnsi="Trebuchet MS" w:cstheme="minorHAnsi"/>
          <w:szCs w:val="20"/>
        </w:rPr>
        <w:t xml:space="preserve">lor listate în Anexa nr. </w:t>
      </w:r>
      <w:r w:rsidR="00390423" w:rsidRPr="0086651A">
        <w:rPr>
          <w:rFonts w:ascii="Trebuchet MS" w:hAnsi="Trebuchet MS" w:cstheme="minorHAnsi"/>
          <w:szCs w:val="20"/>
        </w:rPr>
        <w:t>1</w:t>
      </w:r>
      <w:r w:rsidR="00C86819" w:rsidRPr="0086651A">
        <w:rPr>
          <w:rFonts w:ascii="Trebuchet MS" w:hAnsi="Trebuchet MS" w:cstheme="minorHAnsi"/>
          <w:szCs w:val="20"/>
        </w:rPr>
        <w:t xml:space="preserve"> - </w:t>
      </w:r>
      <w:r w:rsidR="00C86819" w:rsidRPr="0086651A">
        <w:rPr>
          <w:rFonts w:ascii="Trebuchet MS" w:hAnsi="Trebuchet MS"/>
        </w:rPr>
        <w:t>Documentele consultate în vederea derulării cercetării documentare.</w:t>
      </w:r>
    </w:p>
    <w:p w14:paraId="4B8954F4" w14:textId="5B48ACC2" w:rsidR="00196747" w:rsidRPr="0086651A" w:rsidRDefault="00196747" w:rsidP="00D725B2">
      <w:pPr>
        <w:pStyle w:val="Heading4"/>
        <w:spacing w:line="23" w:lineRule="atLeast"/>
        <w:rPr>
          <w:rFonts w:ascii="Trebuchet MS" w:hAnsi="Trebuchet MS"/>
        </w:rPr>
      </w:pPr>
      <w:r w:rsidRPr="0086651A">
        <w:rPr>
          <w:rFonts w:ascii="Trebuchet MS" w:hAnsi="Trebuchet MS"/>
        </w:rPr>
        <w:lastRenderedPageBreak/>
        <w:t>C</w:t>
      </w:r>
      <w:r w:rsidR="00871B99" w:rsidRPr="0086651A">
        <w:rPr>
          <w:rFonts w:ascii="Trebuchet MS" w:hAnsi="Trebuchet MS"/>
        </w:rPr>
        <w:t>adrul legislativ și instituțional</w:t>
      </w:r>
    </w:p>
    <w:p w14:paraId="2F56A386" w14:textId="77777777" w:rsidR="00217FD7" w:rsidRPr="0086651A" w:rsidRDefault="00217FD7" w:rsidP="00D725B2">
      <w:pPr>
        <w:spacing w:line="23" w:lineRule="atLeast"/>
        <w:rPr>
          <w:rFonts w:ascii="Trebuchet MS" w:hAnsi="Trebuchet MS" w:cs="Arial"/>
          <w:color w:val="000000"/>
          <w:szCs w:val="20"/>
        </w:rPr>
      </w:pPr>
      <w:r w:rsidRPr="0086651A">
        <w:rPr>
          <w:rFonts w:ascii="Trebuchet MS" w:hAnsi="Trebuchet MS" w:cs="Arial"/>
          <w:color w:val="000000"/>
          <w:szCs w:val="20"/>
        </w:rPr>
        <w:t>Sistemul de management al resurselor umane din administrația publică din România funcționează pe baza unui cadru descentralizat la nivel instituțional, având ca principali actori implicați Ministerul Dezvoltării, Lucrărilor Publice și Administrației („MDLPA”) – autoritatea centrală responsabilă cu elaborarea politicilor și a strategiilor în administrația publică, Secretariatul General al Guvernului („SGG”) – instituția responsabilă de coordonarea planificării strategice pentru instituțiile centrale și Agenția Națională a Funcționarilor Publici („ANFP”) – în subordinea MDLPA, cu atribuții în elaborarea și monitorizarea politicilor de gestionare a funcției publice, precum și de păstrare a evidențelor privind funcția publică.</w:t>
      </w:r>
    </w:p>
    <w:p w14:paraId="29CC0826" w14:textId="77777777" w:rsidR="00217FD7" w:rsidRPr="0086651A" w:rsidRDefault="00217FD7" w:rsidP="00D725B2">
      <w:pPr>
        <w:spacing w:line="23" w:lineRule="atLeast"/>
        <w:rPr>
          <w:rFonts w:ascii="Trebuchet MS" w:hAnsi="Trebuchet MS" w:cs="Arial"/>
          <w:color w:val="000000"/>
          <w:szCs w:val="20"/>
        </w:rPr>
      </w:pPr>
      <w:r w:rsidRPr="0086651A">
        <w:rPr>
          <w:rFonts w:ascii="Trebuchet MS" w:hAnsi="Trebuchet MS" w:cs="Arial"/>
          <w:color w:val="000000"/>
          <w:szCs w:val="20"/>
        </w:rPr>
        <w:t xml:space="preserve">În ciuda progreselor semnificative pe care România le-a înregistrat în guvernare și în administrația publică prin intermediul reformelor și a programelor menite să modernizeze administrația, se constată, în continuare, necesitatea implementării unei abordări unitare și strategice în administrația publică, bazată pe un proces atent și consecvent de management al schimbării. </w:t>
      </w:r>
    </w:p>
    <w:p w14:paraId="136163B0" w14:textId="77777777" w:rsidR="00217FD7" w:rsidRPr="0086651A" w:rsidRDefault="00217FD7" w:rsidP="00D725B2">
      <w:pPr>
        <w:spacing w:line="23" w:lineRule="atLeast"/>
        <w:rPr>
          <w:rFonts w:ascii="Trebuchet MS" w:hAnsi="Trebuchet MS" w:cs="Arial"/>
          <w:color w:val="000000"/>
          <w:szCs w:val="20"/>
        </w:rPr>
      </w:pPr>
      <w:r w:rsidRPr="0086651A">
        <w:rPr>
          <w:rFonts w:ascii="Trebuchet MS" w:hAnsi="Trebuchet MS" w:cs="Arial"/>
          <w:color w:val="000000"/>
          <w:szCs w:val="20"/>
        </w:rPr>
        <w:t xml:space="preserve">Obiectivul principal de a profesionaliza și depolitiza sectorul public s-a reflectat în politica legislativă a României, astfel că de-a lungul timpului au fost adoptate o serie de acte normative precum: </w:t>
      </w:r>
    </w:p>
    <w:p w14:paraId="403E0FB7" w14:textId="33C62FF8" w:rsidR="00217FD7" w:rsidRPr="0086651A" w:rsidRDefault="00217FD7" w:rsidP="00D725B2">
      <w:pPr>
        <w:pStyle w:val="Bulletpoint1"/>
        <w:spacing w:line="23" w:lineRule="atLeast"/>
        <w:contextualSpacing w:val="0"/>
        <w:rPr>
          <w:rFonts w:ascii="Trebuchet MS" w:hAnsi="Trebuchet MS"/>
        </w:rPr>
      </w:pPr>
      <w:r w:rsidRPr="0086651A">
        <w:rPr>
          <w:rFonts w:ascii="Trebuchet MS" w:hAnsi="Trebuchet MS"/>
        </w:rPr>
        <w:t xml:space="preserve">Legea </w:t>
      </w:r>
      <w:r w:rsidR="007B562C" w:rsidRPr="0086651A">
        <w:rPr>
          <w:rFonts w:ascii="Trebuchet MS" w:hAnsi="Trebuchet MS"/>
        </w:rPr>
        <w:t xml:space="preserve">nr. </w:t>
      </w:r>
      <w:r w:rsidRPr="0086651A">
        <w:rPr>
          <w:rFonts w:ascii="Trebuchet MS" w:hAnsi="Trebuchet MS"/>
        </w:rPr>
        <w:t>188/1999 privind Statutul funcționarilor publici – a reprezentat un prim pas în modernizarea funcției publice, aceasta înființând Agenția Națională a Funcționarilor Publici având ca scop dezvoltarea unui corp de funcționari publici profesionist, stabil și imparțial;</w:t>
      </w:r>
    </w:p>
    <w:p w14:paraId="27EDAAA3" w14:textId="3FE19A7D" w:rsidR="00217FD7" w:rsidRDefault="00217FD7" w:rsidP="00D725B2">
      <w:pPr>
        <w:pStyle w:val="Bulletpoint1"/>
        <w:spacing w:line="23" w:lineRule="atLeast"/>
        <w:contextualSpacing w:val="0"/>
        <w:rPr>
          <w:rFonts w:ascii="Trebuchet MS" w:hAnsi="Trebuchet MS"/>
        </w:rPr>
      </w:pPr>
      <w:r w:rsidRPr="0086651A">
        <w:rPr>
          <w:rFonts w:ascii="Trebuchet MS" w:hAnsi="Trebuchet MS"/>
        </w:rPr>
        <w:t>Ordonanța de urgență</w:t>
      </w:r>
      <w:r w:rsidR="000A238C" w:rsidRPr="0086651A">
        <w:rPr>
          <w:rFonts w:ascii="Trebuchet MS" w:hAnsi="Trebuchet MS"/>
        </w:rPr>
        <w:t xml:space="preserve"> a Guvernului</w:t>
      </w:r>
      <w:r w:rsidRPr="0086651A">
        <w:rPr>
          <w:rFonts w:ascii="Trebuchet MS" w:hAnsi="Trebuchet MS"/>
        </w:rPr>
        <w:t xml:space="preserve"> </w:t>
      </w:r>
      <w:r w:rsidR="000A238C" w:rsidRPr="0086651A">
        <w:rPr>
          <w:rFonts w:ascii="Trebuchet MS" w:hAnsi="Trebuchet MS"/>
        </w:rPr>
        <w:t xml:space="preserve">nr. </w:t>
      </w:r>
      <w:r w:rsidRPr="0086651A">
        <w:rPr>
          <w:rFonts w:ascii="Trebuchet MS" w:hAnsi="Trebuchet MS"/>
        </w:rPr>
        <w:t>92/2008 privind statutul funcționarului public denumit manager public – având ca scop înlăturarea unor disfuncționalități apărute în gestionarea corpului profesionist al managerilor publici.</w:t>
      </w:r>
    </w:p>
    <w:p w14:paraId="4CF07617" w14:textId="3D9443F9" w:rsidR="00424D64" w:rsidRPr="00424D64" w:rsidRDefault="00424D64" w:rsidP="00424D64">
      <w:pPr>
        <w:pStyle w:val="Bulletpoint1"/>
        <w:spacing w:line="23" w:lineRule="atLeast"/>
        <w:contextualSpacing w:val="0"/>
        <w:rPr>
          <w:rFonts w:ascii="Trebuchet MS" w:hAnsi="Trebuchet MS"/>
        </w:rPr>
      </w:pPr>
      <w:r w:rsidRPr="0086651A">
        <w:rPr>
          <w:rFonts w:ascii="Trebuchet MS" w:hAnsi="Trebuchet MS"/>
        </w:rPr>
        <w:t>Ordonanța de urgență a Guvernului nr. 57/2019 privind Codul administrativ, cu modificările și completările ulterioare</w:t>
      </w:r>
      <w:r>
        <w:rPr>
          <w:rFonts w:ascii="Trebuchet MS" w:hAnsi="Trebuchet MS"/>
        </w:rPr>
        <w:t>,</w:t>
      </w:r>
      <w:r w:rsidRPr="0086651A">
        <w:rPr>
          <w:rFonts w:ascii="Trebuchet MS" w:hAnsi="Trebuchet MS"/>
        </w:rPr>
        <w:t xml:space="preserve"> reprezintă, în prezent, principalul cadru de referință în acest domeniu, reglementând atribuțiile principale ale ANFP, regulile generale în materie aplicabile funcționarilor publici, precum și cadrul general aplicabil personalului contractual din administrația publică.</w:t>
      </w:r>
    </w:p>
    <w:p w14:paraId="234EFF2E" w14:textId="66AEAB99" w:rsidR="00B13896" w:rsidRPr="0086651A" w:rsidRDefault="000A238C" w:rsidP="00D725B2">
      <w:pPr>
        <w:spacing w:line="23" w:lineRule="atLeast"/>
        <w:rPr>
          <w:rFonts w:ascii="Trebuchet MS" w:hAnsi="Trebuchet MS" w:cs="Arial"/>
          <w:color w:val="000000"/>
          <w:szCs w:val="20"/>
        </w:rPr>
      </w:pPr>
      <w:r w:rsidRPr="0086651A">
        <w:rPr>
          <w:rFonts w:ascii="Trebuchet MS" w:hAnsi="Trebuchet MS" w:cs="Arial"/>
          <w:color w:val="000000"/>
          <w:szCs w:val="20"/>
        </w:rPr>
        <w:t xml:space="preserve">Prin intrarea </w:t>
      </w:r>
      <w:r w:rsidR="00B46457" w:rsidRPr="0086651A">
        <w:rPr>
          <w:rFonts w:ascii="Trebuchet MS" w:hAnsi="Trebuchet MS" w:cs="Arial"/>
          <w:color w:val="000000"/>
          <w:szCs w:val="20"/>
        </w:rPr>
        <w:t xml:space="preserve">în </w:t>
      </w:r>
      <w:r w:rsidRPr="0086651A">
        <w:rPr>
          <w:rFonts w:ascii="Trebuchet MS" w:hAnsi="Trebuchet MS" w:cs="Arial"/>
          <w:color w:val="000000"/>
          <w:szCs w:val="20"/>
        </w:rPr>
        <w:t>vigoare a OUG nr. 57/2019</w:t>
      </w:r>
      <w:r w:rsidR="00584B1E" w:rsidRPr="0086651A">
        <w:rPr>
          <w:rFonts w:ascii="Trebuchet MS" w:hAnsi="Trebuchet MS" w:cs="Arial"/>
          <w:color w:val="000000"/>
          <w:szCs w:val="20"/>
        </w:rPr>
        <w:t xml:space="preserve"> și</w:t>
      </w:r>
      <w:r w:rsidRPr="0086651A">
        <w:rPr>
          <w:rFonts w:ascii="Trebuchet MS" w:hAnsi="Trebuchet MS" w:cs="Arial"/>
          <w:color w:val="000000"/>
          <w:szCs w:val="20"/>
        </w:rPr>
        <w:t>,</w:t>
      </w:r>
      <w:r w:rsidR="00C84A86" w:rsidRPr="0086651A">
        <w:rPr>
          <w:rFonts w:ascii="Trebuchet MS" w:hAnsi="Trebuchet MS" w:cs="Arial"/>
          <w:color w:val="000000"/>
          <w:szCs w:val="20"/>
        </w:rPr>
        <w:t xml:space="preserve"> ulterior, a actelor normative care o modifică și completează,</w:t>
      </w:r>
      <w:r w:rsidRPr="0086651A">
        <w:rPr>
          <w:rFonts w:ascii="Trebuchet MS" w:hAnsi="Trebuchet MS" w:cs="Arial"/>
          <w:color w:val="000000"/>
          <w:szCs w:val="20"/>
        </w:rPr>
        <w:t xml:space="preserve"> atribuțiile ANFP au fost extinse, </w:t>
      </w:r>
      <w:r w:rsidR="00384AC4" w:rsidRPr="0086651A">
        <w:rPr>
          <w:rFonts w:ascii="Trebuchet MS" w:hAnsi="Trebuchet MS" w:cs="Arial"/>
          <w:color w:val="000000"/>
          <w:szCs w:val="20"/>
        </w:rPr>
        <w:t xml:space="preserve">în acest moment </w:t>
      </w:r>
      <w:r w:rsidR="009E5E62" w:rsidRPr="0086651A">
        <w:rPr>
          <w:rFonts w:ascii="Trebuchet MS" w:hAnsi="Trebuchet MS" w:cs="Arial"/>
          <w:color w:val="000000"/>
          <w:szCs w:val="20"/>
        </w:rPr>
        <w:t>incluzând</w:t>
      </w:r>
      <w:r w:rsidR="00126D7A" w:rsidRPr="0086651A">
        <w:rPr>
          <w:rFonts w:ascii="Trebuchet MS" w:hAnsi="Trebuchet MS" w:cs="Arial"/>
          <w:color w:val="000000"/>
          <w:szCs w:val="20"/>
        </w:rPr>
        <w:t xml:space="preserve"> și</w:t>
      </w:r>
      <w:r w:rsidR="00B13896" w:rsidRPr="0086651A">
        <w:rPr>
          <w:rFonts w:ascii="Trebuchet MS" w:hAnsi="Trebuchet MS" w:cs="Arial"/>
          <w:color w:val="000000"/>
          <w:szCs w:val="20"/>
        </w:rPr>
        <w:t>:</w:t>
      </w:r>
    </w:p>
    <w:p w14:paraId="246E5120" w14:textId="77777777" w:rsidR="00B13896" w:rsidRPr="0086651A" w:rsidRDefault="000A238C" w:rsidP="00D725B2">
      <w:pPr>
        <w:pStyle w:val="Bulletpoint1"/>
        <w:spacing w:line="23" w:lineRule="atLeast"/>
        <w:contextualSpacing w:val="0"/>
        <w:rPr>
          <w:rFonts w:ascii="Trebuchet MS" w:hAnsi="Trebuchet MS"/>
        </w:rPr>
      </w:pPr>
      <w:r w:rsidRPr="0086651A">
        <w:rPr>
          <w:rFonts w:ascii="Trebuchet MS" w:hAnsi="Trebuchet MS"/>
        </w:rPr>
        <w:t>elaborarea de cadre de competente generale, în condițiile legii</w:t>
      </w:r>
      <w:r w:rsidR="009E5E62" w:rsidRPr="0086651A">
        <w:rPr>
          <w:rFonts w:ascii="Trebuchet MS" w:hAnsi="Trebuchet MS"/>
        </w:rPr>
        <w:t xml:space="preserve">, </w:t>
      </w:r>
    </w:p>
    <w:p w14:paraId="1B275EBF" w14:textId="506A98A2" w:rsidR="00B13896" w:rsidRPr="0086651A" w:rsidRDefault="009313E9" w:rsidP="00D725B2">
      <w:pPr>
        <w:pStyle w:val="Bulletpoint1"/>
        <w:spacing w:line="23" w:lineRule="atLeast"/>
        <w:contextualSpacing w:val="0"/>
        <w:rPr>
          <w:rFonts w:ascii="Trebuchet MS" w:hAnsi="Trebuchet MS"/>
        </w:rPr>
      </w:pPr>
      <w:r w:rsidRPr="0086651A">
        <w:rPr>
          <w:rFonts w:ascii="Trebuchet MS" w:hAnsi="Trebuchet MS"/>
        </w:rPr>
        <w:t>avizarea de cadre de competențe specifice, elaborate de autoritățile și instituțiile publice, pentru funcțiile publice prevăzute la art. 385</w:t>
      </w:r>
      <w:r w:rsidR="00584B1E" w:rsidRPr="0086651A">
        <w:rPr>
          <w:rFonts w:ascii="Trebuchet MS" w:hAnsi="Trebuchet MS"/>
        </w:rPr>
        <w:t xml:space="preserve"> din OUG menționată</w:t>
      </w:r>
      <w:r w:rsidRPr="0086651A">
        <w:rPr>
          <w:rFonts w:ascii="Trebuchet MS" w:hAnsi="Trebuchet MS"/>
        </w:rPr>
        <w:t>, cu excepția celor care beneficiază de statute speciale, în condițiile legii</w:t>
      </w:r>
      <w:r w:rsidR="000D328E" w:rsidRPr="0086651A">
        <w:rPr>
          <w:rFonts w:ascii="Trebuchet MS" w:hAnsi="Trebuchet MS"/>
        </w:rPr>
        <w:t xml:space="preserve"> </w:t>
      </w:r>
    </w:p>
    <w:p w14:paraId="2AF2D859" w14:textId="68763DA2" w:rsidR="000A238C" w:rsidRPr="0086651A" w:rsidRDefault="000A238C" w:rsidP="00D725B2">
      <w:pPr>
        <w:pStyle w:val="Bulletpoint1"/>
        <w:spacing w:line="23" w:lineRule="atLeast"/>
        <w:contextualSpacing w:val="0"/>
        <w:rPr>
          <w:rFonts w:ascii="Trebuchet MS" w:hAnsi="Trebuchet MS"/>
        </w:rPr>
      </w:pPr>
      <w:r w:rsidRPr="0086651A">
        <w:rPr>
          <w:rFonts w:ascii="Trebuchet MS" w:hAnsi="Trebuchet MS"/>
        </w:rPr>
        <w:t>colaborarea cu compartimentele specializate din cadrul fiecărei autorități și instituții publice în vederea acordării la cerere a asistenței de specialitate referitor la aplicarea legislației privind funcția publică și funcționarii publici</w:t>
      </w:r>
      <w:r w:rsidR="000D328E" w:rsidRPr="0086651A">
        <w:rPr>
          <w:rFonts w:ascii="Trebuchet MS" w:hAnsi="Trebuchet MS"/>
        </w:rPr>
        <w:t>.</w:t>
      </w:r>
    </w:p>
    <w:p w14:paraId="2D7F4A8B" w14:textId="21C43074" w:rsidR="000A238C" w:rsidRPr="0086651A" w:rsidRDefault="000A238C" w:rsidP="00D725B2">
      <w:pPr>
        <w:spacing w:line="23" w:lineRule="atLeast"/>
        <w:rPr>
          <w:rFonts w:ascii="Trebuchet MS" w:hAnsi="Trebuchet MS" w:cs="Arial"/>
          <w:szCs w:val="20"/>
        </w:rPr>
      </w:pPr>
      <w:r w:rsidRPr="0086651A">
        <w:rPr>
          <w:rFonts w:ascii="Trebuchet MS" w:hAnsi="Trebuchet MS" w:cs="Arial"/>
          <w:color w:val="000000"/>
          <w:szCs w:val="20"/>
        </w:rPr>
        <w:t xml:space="preserve">Prin urmare, ANFP are un rol central și activ în </w:t>
      </w:r>
      <w:r w:rsidR="005359D9" w:rsidRPr="0086651A">
        <w:rPr>
          <w:rFonts w:ascii="Trebuchet MS" w:hAnsi="Trebuchet MS" w:cs="Arial"/>
          <w:color w:val="000000"/>
          <w:szCs w:val="20"/>
        </w:rPr>
        <w:t>operaționalizarea cadrelor de competență</w:t>
      </w:r>
      <w:r w:rsidR="00611DA4" w:rsidRPr="0086651A">
        <w:rPr>
          <w:rFonts w:ascii="Trebuchet MS" w:hAnsi="Trebuchet MS" w:cs="Arial"/>
          <w:color w:val="000000"/>
          <w:szCs w:val="20"/>
        </w:rPr>
        <w:t xml:space="preserve"> la nivelul proceselor de resurse umane</w:t>
      </w:r>
      <w:r w:rsidRPr="0086651A">
        <w:rPr>
          <w:rFonts w:ascii="Trebuchet MS" w:hAnsi="Trebuchet MS" w:cs="Arial"/>
          <w:color w:val="000000"/>
          <w:szCs w:val="20"/>
        </w:rPr>
        <w:t xml:space="preserve">, fiind în măsură să </w:t>
      </w:r>
      <w:r w:rsidR="007A2740" w:rsidRPr="0086651A">
        <w:rPr>
          <w:rFonts w:ascii="Trebuchet MS" w:hAnsi="Trebuchet MS" w:cs="Arial"/>
          <w:color w:val="000000"/>
          <w:szCs w:val="20"/>
        </w:rPr>
        <w:t>ofere asistență de specialitate în vederea</w:t>
      </w:r>
      <w:r w:rsidRPr="0086651A">
        <w:rPr>
          <w:rFonts w:ascii="Trebuchet MS" w:hAnsi="Trebuchet MS" w:cs="Arial"/>
          <w:color w:val="000000"/>
          <w:szCs w:val="20"/>
        </w:rPr>
        <w:t xml:space="preserve"> </w:t>
      </w:r>
      <w:r w:rsidR="007A2740" w:rsidRPr="0086651A">
        <w:rPr>
          <w:rFonts w:ascii="Trebuchet MS" w:hAnsi="Trebuchet MS" w:cs="Arial"/>
          <w:color w:val="000000"/>
          <w:szCs w:val="20"/>
        </w:rPr>
        <w:t>rectificării</w:t>
      </w:r>
      <w:r w:rsidRPr="0086651A">
        <w:rPr>
          <w:rFonts w:ascii="Trebuchet MS" w:hAnsi="Trebuchet MS" w:cs="Arial"/>
          <w:color w:val="000000"/>
          <w:szCs w:val="20"/>
        </w:rPr>
        <w:t xml:space="preserve"> neajunsuril</w:t>
      </w:r>
      <w:r w:rsidR="007A2740" w:rsidRPr="0086651A">
        <w:rPr>
          <w:rFonts w:ascii="Trebuchet MS" w:hAnsi="Trebuchet MS" w:cs="Arial"/>
          <w:color w:val="000000"/>
          <w:szCs w:val="20"/>
        </w:rPr>
        <w:t>or</w:t>
      </w:r>
      <w:r w:rsidRPr="0086651A">
        <w:rPr>
          <w:rFonts w:ascii="Trebuchet MS" w:hAnsi="Trebuchet MS" w:cs="Arial"/>
          <w:color w:val="000000"/>
          <w:szCs w:val="20"/>
        </w:rPr>
        <w:t xml:space="preserve"> rezultate din absența </w:t>
      </w:r>
      <w:r w:rsidR="007A2740" w:rsidRPr="0086651A">
        <w:rPr>
          <w:rFonts w:ascii="Trebuchet MS" w:hAnsi="Trebuchet MS" w:cs="Arial"/>
          <w:color w:val="000000"/>
          <w:szCs w:val="20"/>
        </w:rPr>
        <w:t>unor</w:t>
      </w:r>
      <w:r w:rsidRPr="0086651A">
        <w:rPr>
          <w:rFonts w:ascii="Trebuchet MS" w:hAnsi="Trebuchet MS" w:cs="Arial"/>
          <w:color w:val="000000"/>
          <w:szCs w:val="20"/>
        </w:rPr>
        <w:t xml:space="preserve"> politici sau strategii unitare de management al resurselor umane pentru funcția publică.</w:t>
      </w:r>
    </w:p>
    <w:p w14:paraId="25D1DB2E" w14:textId="58EB3E43" w:rsidR="005024CA" w:rsidRPr="0086651A" w:rsidRDefault="00C11E24" w:rsidP="00D725B2">
      <w:pPr>
        <w:pStyle w:val="Bulletpoint1"/>
        <w:numPr>
          <w:ilvl w:val="0"/>
          <w:numId w:val="0"/>
        </w:numPr>
        <w:spacing w:line="23" w:lineRule="atLeast"/>
        <w:contextualSpacing w:val="0"/>
        <w:rPr>
          <w:rFonts w:ascii="Trebuchet MS" w:hAnsi="Trebuchet MS" w:cs="Arial"/>
          <w:color w:val="000000"/>
          <w:szCs w:val="20"/>
        </w:rPr>
      </w:pPr>
      <w:r w:rsidRPr="0086651A">
        <w:rPr>
          <w:rFonts w:ascii="Trebuchet MS" w:hAnsi="Trebuchet MS"/>
        </w:rPr>
        <w:t>A</w:t>
      </w:r>
      <w:r w:rsidR="00857801" w:rsidRPr="0086651A">
        <w:rPr>
          <w:rFonts w:ascii="Trebuchet MS" w:hAnsi="Trebuchet MS"/>
        </w:rPr>
        <w:t xml:space="preserve">bilitatea ANFP </w:t>
      </w:r>
      <w:r w:rsidRPr="0086651A">
        <w:rPr>
          <w:rFonts w:ascii="Trebuchet MS" w:hAnsi="Trebuchet MS"/>
        </w:rPr>
        <w:t xml:space="preserve">de a </w:t>
      </w:r>
      <w:r w:rsidRPr="0086651A">
        <w:rPr>
          <w:rFonts w:ascii="Trebuchet MS" w:hAnsi="Trebuchet MS" w:cs="Arial"/>
          <w:color w:val="000000"/>
          <w:szCs w:val="20"/>
        </w:rPr>
        <w:t>oferi asistență de specialitate</w:t>
      </w:r>
      <w:r w:rsidRPr="0086651A">
        <w:rPr>
          <w:rFonts w:ascii="Trebuchet MS" w:hAnsi="Trebuchet MS"/>
        </w:rPr>
        <w:t xml:space="preserve"> în domeniul managementului</w:t>
      </w:r>
      <w:r w:rsidR="00FD4422" w:rsidRPr="0086651A">
        <w:rPr>
          <w:rFonts w:ascii="Trebuchet MS" w:hAnsi="Trebuchet MS"/>
        </w:rPr>
        <w:t xml:space="preserve"> resurselor umane </w:t>
      </w:r>
      <w:r w:rsidR="00857801" w:rsidRPr="0086651A">
        <w:rPr>
          <w:rFonts w:ascii="Trebuchet MS" w:hAnsi="Trebuchet MS"/>
        </w:rPr>
        <w:t xml:space="preserve">a fost </w:t>
      </w:r>
      <w:r w:rsidRPr="0086651A">
        <w:rPr>
          <w:rFonts w:ascii="Trebuchet MS" w:hAnsi="Trebuchet MS"/>
        </w:rPr>
        <w:t xml:space="preserve">consolidată </w:t>
      </w:r>
      <w:r w:rsidRPr="0086651A">
        <w:rPr>
          <w:rFonts w:ascii="Trebuchet MS" w:hAnsi="Trebuchet MS" w:cs="Arial"/>
          <w:color w:val="000000"/>
          <w:szCs w:val="20"/>
        </w:rPr>
        <w:t xml:space="preserve">inclusiv </w:t>
      </w:r>
      <w:r w:rsidR="005024CA" w:rsidRPr="0086651A">
        <w:rPr>
          <w:rFonts w:ascii="Trebuchet MS" w:hAnsi="Trebuchet MS" w:cs="Arial"/>
          <w:color w:val="000000"/>
          <w:szCs w:val="20"/>
        </w:rPr>
        <w:t xml:space="preserve">printr-o serie de proiecte derulate în baza atribuțiilor conferite prin </w:t>
      </w:r>
      <w:r w:rsidR="00CC47F1" w:rsidRPr="0086651A">
        <w:rPr>
          <w:rFonts w:ascii="Trebuchet MS" w:hAnsi="Trebuchet MS" w:cs="Arial"/>
          <w:color w:val="000000"/>
          <w:szCs w:val="20"/>
        </w:rPr>
        <w:t>art. 401 la OUG menționată,</w:t>
      </w:r>
      <w:r w:rsidR="005024CA" w:rsidRPr="0086651A">
        <w:rPr>
          <w:rFonts w:ascii="Trebuchet MS" w:hAnsi="Trebuchet MS" w:cs="Arial"/>
          <w:color w:val="000000"/>
          <w:szCs w:val="20"/>
        </w:rPr>
        <w:t xml:space="preserve"> precum:</w:t>
      </w:r>
    </w:p>
    <w:p w14:paraId="683D50B1" w14:textId="2BE62196" w:rsidR="003027F6" w:rsidRPr="0086651A" w:rsidRDefault="005024CA" w:rsidP="00D725B2">
      <w:pPr>
        <w:pStyle w:val="Bulletpoint1"/>
        <w:spacing w:line="23" w:lineRule="atLeast"/>
        <w:contextualSpacing w:val="0"/>
        <w:rPr>
          <w:rFonts w:ascii="Trebuchet MS" w:hAnsi="Trebuchet MS"/>
        </w:rPr>
      </w:pPr>
      <w:r w:rsidRPr="0086651A">
        <w:rPr>
          <w:rFonts w:ascii="Trebuchet MS" w:hAnsi="Trebuchet MS"/>
        </w:rPr>
        <w:t xml:space="preserve">Proiectul „Dezvoltarea unui sistem de management unitar al resurselor umane din administrația publică”, cod proiect SIPOCA 136, perioadă de derulare noiembrie 2017 – septembrie 2022, dezvoltat în colaborare cu </w:t>
      </w:r>
      <w:r w:rsidR="00785970" w:rsidRPr="0086651A">
        <w:rPr>
          <w:rFonts w:ascii="Trebuchet MS" w:hAnsi="Trebuchet MS"/>
        </w:rPr>
        <w:t>BM</w:t>
      </w:r>
      <w:r w:rsidRPr="0086651A">
        <w:rPr>
          <w:rFonts w:ascii="Trebuchet MS" w:hAnsi="Trebuchet MS"/>
        </w:rPr>
        <w:t xml:space="preserve">; beneficiarul proiectului a fost </w:t>
      </w:r>
      <w:r w:rsidR="009F3BBD" w:rsidRPr="0086651A">
        <w:rPr>
          <w:rFonts w:ascii="Trebuchet MS" w:hAnsi="Trebuchet MS"/>
        </w:rPr>
        <w:t>SGG</w:t>
      </w:r>
      <w:r w:rsidRPr="0086651A">
        <w:rPr>
          <w:rFonts w:ascii="Trebuchet MS" w:hAnsi="Trebuchet MS"/>
        </w:rPr>
        <w:t xml:space="preserve"> iar </w:t>
      </w:r>
      <w:r w:rsidR="009F3BBD" w:rsidRPr="0086651A">
        <w:rPr>
          <w:rFonts w:ascii="Trebuchet MS" w:hAnsi="Trebuchet MS"/>
        </w:rPr>
        <w:t>ANFP</w:t>
      </w:r>
      <w:r w:rsidRPr="0086651A">
        <w:rPr>
          <w:rFonts w:ascii="Trebuchet MS" w:hAnsi="Trebuchet MS"/>
        </w:rPr>
        <w:t xml:space="preserve"> și </w:t>
      </w:r>
      <w:r w:rsidR="009F3BBD" w:rsidRPr="0086651A">
        <w:rPr>
          <w:rFonts w:ascii="Trebuchet MS" w:hAnsi="Trebuchet MS"/>
        </w:rPr>
        <w:t>MMSS</w:t>
      </w:r>
      <w:r w:rsidRPr="0086651A">
        <w:rPr>
          <w:rFonts w:ascii="Trebuchet MS" w:hAnsi="Trebuchet MS"/>
        </w:rPr>
        <w:t xml:space="preserve"> au avut calitatea de parteneri în cadrul proiectului al cărui scop principal a fost acela de a dezvolta sistemul de management strategic integrat al resurselor umane astfel încât acestea să poată asigura suportul necesar unei administrații publice moderne, performante, incluzive și inovative. </w:t>
      </w:r>
    </w:p>
    <w:p w14:paraId="7ED24CB9" w14:textId="4EA5F9A1" w:rsidR="005024CA" w:rsidRPr="0086651A" w:rsidRDefault="005024CA" w:rsidP="00D725B2">
      <w:pPr>
        <w:pStyle w:val="Bulletpoint1"/>
        <w:numPr>
          <w:ilvl w:val="0"/>
          <w:numId w:val="0"/>
        </w:numPr>
        <w:spacing w:line="23" w:lineRule="atLeast"/>
        <w:ind w:left="720"/>
        <w:contextualSpacing w:val="0"/>
        <w:rPr>
          <w:rFonts w:ascii="Trebuchet MS" w:hAnsi="Trebuchet MS"/>
        </w:rPr>
      </w:pPr>
      <w:r w:rsidRPr="0086651A">
        <w:rPr>
          <w:rFonts w:ascii="Trebuchet MS" w:hAnsi="Trebuchet MS"/>
        </w:rPr>
        <w:lastRenderedPageBreak/>
        <w:t>În cadrul acestui proiect a fost dezvoltat modelul de cadru de competențe generale aplicabile în administrația publică</w:t>
      </w:r>
      <w:r w:rsidR="00E57852" w:rsidRPr="0086651A">
        <w:rPr>
          <w:rFonts w:ascii="Trebuchet MS" w:hAnsi="Trebuchet MS"/>
        </w:rPr>
        <w:t xml:space="preserve"> și a fost descris procesul de analiză a posturilor în baza </w:t>
      </w:r>
      <w:r w:rsidR="00850055" w:rsidRPr="0086651A">
        <w:rPr>
          <w:rFonts w:ascii="Trebuchet MS" w:hAnsi="Trebuchet MS"/>
        </w:rPr>
        <w:t>cărora</w:t>
      </w:r>
      <w:r w:rsidR="00E57852" w:rsidRPr="0086651A">
        <w:rPr>
          <w:rFonts w:ascii="Trebuchet MS" w:hAnsi="Trebuchet MS"/>
        </w:rPr>
        <w:t xml:space="preserve"> a</w:t>
      </w:r>
      <w:r w:rsidR="003027F6" w:rsidRPr="0086651A">
        <w:rPr>
          <w:rFonts w:ascii="Trebuchet MS" w:hAnsi="Trebuchet MS"/>
        </w:rPr>
        <w:t>u fost elaborate</w:t>
      </w:r>
      <w:r w:rsidR="00E57852" w:rsidRPr="0086651A">
        <w:rPr>
          <w:rFonts w:ascii="Trebuchet MS" w:hAnsi="Trebuchet MS"/>
        </w:rPr>
        <w:t xml:space="preserve">, ulterior, </w:t>
      </w:r>
      <w:r w:rsidR="00A663C2" w:rsidRPr="0086651A">
        <w:rPr>
          <w:rFonts w:ascii="Trebuchet MS" w:hAnsi="Trebuchet MS"/>
        </w:rPr>
        <w:t xml:space="preserve">Normele privind cadrele de competență generale și specifice și </w:t>
      </w:r>
      <w:r w:rsidR="00E57852" w:rsidRPr="0086651A">
        <w:rPr>
          <w:rFonts w:ascii="Trebuchet MS" w:hAnsi="Trebuchet MS"/>
        </w:rPr>
        <w:t>Metodologia de analiză a posturilor</w:t>
      </w:r>
      <w:r w:rsidRPr="0086651A">
        <w:rPr>
          <w:rFonts w:ascii="Trebuchet MS" w:hAnsi="Trebuchet MS"/>
        </w:rPr>
        <w:t>, printre altele.</w:t>
      </w:r>
    </w:p>
    <w:p w14:paraId="64D64D51" w14:textId="253BA220" w:rsidR="005024CA" w:rsidRPr="0086651A" w:rsidRDefault="005024CA" w:rsidP="00D725B2">
      <w:pPr>
        <w:pStyle w:val="Bulletpoint1"/>
        <w:spacing w:line="23" w:lineRule="atLeast"/>
        <w:contextualSpacing w:val="0"/>
        <w:rPr>
          <w:rFonts w:ascii="Trebuchet MS" w:hAnsi="Trebuchet MS"/>
        </w:rPr>
      </w:pPr>
      <w:r w:rsidRPr="0086651A">
        <w:rPr>
          <w:rFonts w:ascii="Trebuchet MS" w:hAnsi="Trebuchet MS"/>
        </w:rPr>
        <w:t xml:space="preserve">Proiectul “Consolidarea capacității administrative a Agenției Naționale a Funcționarilor Publici”, cod proiect 20RO04 a cărui perioadă de derulare a fost iunie 2020 - iulie 2022; proiectul a beneficiat de asistența tehnică din partea </w:t>
      </w:r>
      <w:r w:rsidR="00785970" w:rsidRPr="0086651A">
        <w:rPr>
          <w:rFonts w:ascii="Trebuchet MS" w:hAnsi="Trebuchet MS"/>
        </w:rPr>
        <w:t>BM</w:t>
      </w:r>
      <w:r w:rsidRPr="0086651A">
        <w:rPr>
          <w:rFonts w:ascii="Trebuchet MS" w:hAnsi="Trebuchet MS"/>
        </w:rPr>
        <w:t xml:space="preserve"> și a avut ca obiectiv specific sprijinirea </w:t>
      </w:r>
      <w:r w:rsidR="00F202D9" w:rsidRPr="0086651A">
        <w:rPr>
          <w:rFonts w:ascii="Trebuchet MS" w:hAnsi="Trebuchet MS"/>
        </w:rPr>
        <w:t>ANFP</w:t>
      </w:r>
      <w:r w:rsidRPr="0086651A">
        <w:rPr>
          <w:rFonts w:ascii="Trebuchet MS" w:hAnsi="Trebuchet MS"/>
        </w:rPr>
        <w:t xml:space="preserve"> în eforturile de îmbunătățire a capacității organizaționale în vederea realizării reformelor cheie în domeniul MRU, în funcțiile publice din România.  </w:t>
      </w:r>
    </w:p>
    <w:p w14:paraId="0C60FCDD" w14:textId="77777777" w:rsidR="005024CA" w:rsidRPr="0086651A" w:rsidRDefault="005024CA" w:rsidP="00D725B2">
      <w:pPr>
        <w:pStyle w:val="Bulletpoint1"/>
        <w:spacing w:line="23" w:lineRule="atLeast"/>
        <w:contextualSpacing w:val="0"/>
        <w:rPr>
          <w:rFonts w:ascii="Trebuchet MS" w:hAnsi="Trebuchet MS"/>
        </w:rPr>
      </w:pPr>
      <w:r w:rsidRPr="0086651A">
        <w:rPr>
          <w:rFonts w:ascii="Trebuchet MS" w:hAnsi="Trebuchet MS"/>
        </w:rPr>
        <w:t>Proiectul „Transparență și competență în sectorul public”, cod proiect SIPOCA 870, a cărui perioadă de derulare este decembrie 2020 – decembrie 2023; proiectul vizează dezvoltarea și implementarea de politici și instrumente unitare și moderne de management al resurselor umane pentru asigurarea transparenței, coerenței și competenței în sectorul public, printre care se numără și dezvoltarea și pilotarea noului concept administrativ de concurs național.</w:t>
      </w:r>
    </w:p>
    <w:p w14:paraId="5AF2E245" w14:textId="3F1BB80D" w:rsidR="008240DB" w:rsidRPr="0086651A" w:rsidRDefault="008240DB"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Ca urmare a implementării, cu sprijinul Băncii Mondiale, proiectului </w:t>
      </w:r>
      <w:r w:rsidRPr="00F040E0">
        <w:rPr>
          <w:rFonts w:ascii="Trebuchet MS" w:hAnsi="Trebuchet MS" w:cstheme="minorHAnsi"/>
          <w:bCs/>
          <w:szCs w:val="20"/>
          <w:lang w:val="fr-FR"/>
        </w:rPr>
        <w:t>“</w:t>
      </w:r>
      <w:r w:rsidRPr="0086651A">
        <w:rPr>
          <w:rFonts w:ascii="Trebuchet MS" w:hAnsi="Trebuchet MS" w:cstheme="minorHAnsi"/>
          <w:bCs/>
          <w:szCs w:val="20"/>
        </w:rPr>
        <w:t>Dezvoltarea unui sistem de management unitar al resurselor umane din administrația publică”, cod SIPOCA 136, au fost identificate o serie de provocări în derularea proceselor de resurse umane, asociate cu lipsa unui cadru de competențe generale și specifice, printre care:</w:t>
      </w:r>
    </w:p>
    <w:p w14:paraId="32DF5D0A" w14:textId="2661DDAE" w:rsidR="008240DB" w:rsidRPr="0086651A" w:rsidRDefault="008240DB"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lipsa unui proces centralizat de analiză și planificare strategică a resurselor umane pe termen mediu, care să fie conectat la procesele de planificare strategică a resurselor umane de la nivel de instituție</w:t>
      </w:r>
      <w:r w:rsidRPr="0086651A">
        <w:rPr>
          <w:rStyle w:val="FootnoteReference"/>
          <w:rFonts w:ascii="Trebuchet MS" w:hAnsi="Trebuchet MS"/>
        </w:rPr>
        <w:footnoteReference w:id="2"/>
      </w:r>
    </w:p>
    <w:p w14:paraId="3E0118A8" w14:textId="77777777" w:rsidR="008240DB" w:rsidRPr="0086651A" w:rsidRDefault="008240DB"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inexistența unei standardizări la nivel național care să poată fi folosită pentru fișele de post generale sau pentru competențele generale identificate pentru categorii specifice de angajați din administrația publică</w:t>
      </w:r>
      <w:r w:rsidRPr="0086651A">
        <w:rPr>
          <w:rStyle w:val="FootnoteReference"/>
          <w:rFonts w:ascii="Trebuchet MS" w:hAnsi="Trebuchet MS"/>
        </w:rPr>
        <w:footnoteReference w:id="3"/>
      </w:r>
      <w:r w:rsidRPr="0086651A">
        <w:rPr>
          <w:rFonts w:ascii="Trebuchet MS" w:hAnsi="Trebuchet MS"/>
        </w:rPr>
        <w:t>;</w:t>
      </w:r>
    </w:p>
    <w:p w14:paraId="4B1BBE92" w14:textId="77777777" w:rsidR="008240DB" w:rsidRPr="0086651A" w:rsidRDefault="008240DB"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realizarea evaluării performanței funcționarilor publici de execuție și de conducere în baza unor criterii generale de performanță greu de operaționalizat și de evaluat</w:t>
      </w:r>
      <w:r w:rsidRPr="0086651A">
        <w:rPr>
          <w:rStyle w:val="FootnoteReference"/>
          <w:rFonts w:ascii="Trebuchet MS" w:hAnsi="Trebuchet MS"/>
        </w:rPr>
        <w:footnoteReference w:id="4"/>
      </w:r>
    </w:p>
    <w:p w14:paraId="026AC334" w14:textId="7747724D" w:rsidR="008240DB" w:rsidRPr="0086651A" w:rsidRDefault="008240DB" w:rsidP="00D725B2">
      <w:pPr>
        <w:spacing w:line="23" w:lineRule="atLeast"/>
        <w:rPr>
          <w:rFonts w:ascii="Trebuchet MS" w:hAnsi="Trebuchet MS" w:cstheme="minorHAnsi"/>
          <w:bCs/>
          <w:szCs w:val="20"/>
        </w:rPr>
      </w:pPr>
      <w:r w:rsidRPr="0086651A">
        <w:rPr>
          <w:rFonts w:ascii="Trebuchet MS" w:hAnsi="Trebuchet MS" w:cstheme="minorHAnsi"/>
          <w:bCs/>
          <w:szCs w:val="20"/>
        </w:rPr>
        <w:t xml:space="preserve">În acest context și considerând obiectivele generale </w:t>
      </w:r>
      <w:r w:rsidR="00D91914">
        <w:rPr>
          <w:rFonts w:ascii="Trebuchet MS" w:hAnsi="Trebuchet MS" w:cstheme="minorHAnsi"/>
          <w:bCs/>
          <w:szCs w:val="20"/>
        </w:rPr>
        <w:t>cuprinse în Proiectul S</w:t>
      </w:r>
      <w:r w:rsidRPr="0086651A">
        <w:rPr>
          <w:rFonts w:ascii="Trebuchet MS" w:hAnsi="Trebuchet MS" w:cstheme="minorHAnsi"/>
          <w:bCs/>
          <w:szCs w:val="20"/>
        </w:rPr>
        <w:t>trategiei în domeniul funcției publice pentru perioada 2023-2027</w:t>
      </w:r>
      <w:r w:rsidR="00D91914">
        <w:rPr>
          <w:rFonts w:ascii="Trebuchet MS" w:hAnsi="Trebuchet MS" w:cstheme="minorHAnsi"/>
          <w:bCs/>
          <w:szCs w:val="20"/>
        </w:rPr>
        <w:t xml:space="preserve"> </w:t>
      </w:r>
      <w:r w:rsidRPr="0086651A">
        <w:rPr>
          <w:rFonts w:ascii="Trebuchet MS" w:hAnsi="Trebuchet MS" w:cstheme="minorHAnsi"/>
          <w:bCs/>
          <w:szCs w:val="20"/>
        </w:rPr>
        <w:t>cât și intervențiile specifice cuprinse în Planul Național de Redresare și Reziliență, s-a impus necesitatea elaborării unor proiecte de acte normative în domeniul managementului funcției publice și al funcționarilor publici care să constituie cadrul legal prin intermediul căruia autoritățile și instituțiile publice sunt sprijinite în vederea adresării provocărilor identificate.</w:t>
      </w:r>
    </w:p>
    <w:p w14:paraId="54CF6566" w14:textId="77777777" w:rsidR="008240DB" w:rsidRPr="0086651A" w:rsidRDefault="008240DB" w:rsidP="00D725B2">
      <w:pPr>
        <w:pStyle w:val="Heading5"/>
        <w:spacing w:line="23" w:lineRule="atLeast"/>
        <w:rPr>
          <w:rFonts w:ascii="Trebuchet MS" w:hAnsi="Trebuchet MS"/>
        </w:rPr>
      </w:pPr>
      <w:r w:rsidRPr="0086651A">
        <w:rPr>
          <w:rFonts w:ascii="Trebuchet MS" w:hAnsi="Trebuchet MS"/>
        </w:rPr>
        <w:t>Ordonanța de urgență a Guvernului nr. 191/2022</w:t>
      </w:r>
    </w:p>
    <w:p w14:paraId="3371ED26" w14:textId="1C3AA2B6" w:rsidR="008240DB" w:rsidRPr="0086651A" w:rsidRDefault="008240DB" w:rsidP="00D725B2">
      <w:pPr>
        <w:spacing w:line="23" w:lineRule="atLeast"/>
        <w:rPr>
          <w:rFonts w:ascii="Trebuchet MS" w:hAnsi="Trebuchet MS" w:cstheme="minorHAnsi"/>
          <w:bCs/>
          <w:szCs w:val="20"/>
        </w:rPr>
      </w:pPr>
      <w:r w:rsidRPr="0086651A">
        <w:rPr>
          <w:rFonts w:ascii="Trebuchet MS" w:hAnsi="Trebuchet MS" w:cstheme="minorHAnsi"/>
          <w:bCs/>
          <w:szCs w:val="20"/>
        </w:rPr>
        <w:t xml:space="preserve">Considerând recomandările rezultate ca urmare a derulării proiectului “Dezvoltarea unui sistem de management unitar al resurselor umane din administrația publică”, cod SIPOCA 136 și prin mandatul acordat în cadrul art. 401 </w:t>
      </w:r>
      <w:r w:rsidR="009F5683" w:rsidRPr="0086651A">
        <w:rPr>
          <w:rFonts w:ascii="Trebuchet MS" w:hAnsi="Trebuchet MS" w:cstheme="minorHAnsi"/>
          <w:bCs/>
          <w:szCs w:val="20"/>
        </w:rPr>
        <w:t xml:space="preserve">alin. (1) </w:t>
      </w:r>
      <w:r w:rsidRPr="0086651A">
        <w:rPr>
          <w:rFonts w:ascii="Trebuchet MS" w:hAnsi="Trebuchet MS" w:cstheme="minorHAnsi"/>
          <w:bCs/>
          <w:szCs w:val="20"/>
        </w:rPr>
        <w:t xml:space="preserve">lit. m) din </w:t>
      </w:r>
      <w:r w:rsidR="00002E45" w:rsidRPr="0086651A">
        <w:rPr>
          <w:rFonts w:ascii="Trebuchet MS" w:hAnsi="Trebuchet MS" w:cstheme="minorHAnsi"/>
          <w:bCs/>
          <w:szCs w:val="20"/>
        </w:rPr>
        <w:t>OUG</w:t>
      </w:r>
      <w:r w:rsidRPr="0086651A">
        <w:rPr>
          <w:rFonts w:ascii="Trebuchet MS" w:hAnsi="Trebuchet MS" w:cstheme="minorHAnsi"/>
          <w:bCs/>
          <w:szCs w:val="20"/>
        </w:rPr>
        <w:t xml:space="preserve"> nr. 57/2019</w:t>
      </w:r>
      <w:r w:rsidR="00002E45" w:rsidRPr="0086651A">
        <w:rPr>
          <w:rFonts w:ascii="Trebuchet MS" w:hAnsi="Trebuchet MS" w:cstheme="minorHAnsi"/>
          <w:bCs/>
          <w:szCs w:val="20"/>
        </w:rPr>
        <w:t xml:space="preserve">, </w:t>
      </w:r>
      <w:r w:rsidRPr="0086651A">
        <w:rPr>
          <w:rFonts w:ascii="Trebuchet MS" w:hAnsi="Trebuchet MS" w:cstheme="minorHAnsi"/>
          <w:bCs/>
          <w:szCs w:val="20"/>
        </w:rPr>
        <w:t xml:space="preserve">ANFP a elaborat proiectul de act normativ aferent </w:t>
      </w:r>
      <w:r w:rsidR="00002E45" w:rsidRPr="0086651A">
        <w:rPr>
          <w:rFonts w:ascii="Trebuchet MS" w:hAnsi="Trebuchet MS" w:cstheme="minorHAnsi"/>
          <w:bCs/>
          <w:szCs w:val="20"/>
        </w:rPr>
        <w:t>OUG</w:t>
      </w:r>
      <w:r w:rsidRPr="0086651A">
        <w:rPr>
          <w:rFonts w:ascii="Trebuchet MS" w:hAnsi="Trebuchet MS" w:cstheme="minorHAnsi"/>
          <w:bCs/>
          <w:szCs w:val="20"/>
        </w:rPr>
        <w:t xml:space="preserve"> nr. 191/2022, pentru modificarea și completarea </w:t>
      </w:r>
      <w:r w:rsidR="00002E45" w:rsidRPr="0086651A">
        <w:rPr>
          <w:rFonts w:ascii="Trebuchet MS" w:hAnsi="Trebuchet MS" w:cstheme="minorHAnsi"/>
          <w:bCs/>
          <w:szCs w:val="20"/>
        </w:rPr>
        <w:t>OUG</w:t>
      </w:r>
      <w:r w:rsidRPr="0086651A">
        <w:rPr>
          <w:rFonts w:ascii="Trebuchet MS" w:hAnsi="Trebuchet MS" w:cstheme="minorHAnsi"/>
          <w:bCs/>
          <w:szCs w:val="20"/>
        </w:rPr>
        <w:t xml:space="preserve"> nr. 57/2019. </w:t>
      </w:r>
    </w:p>
    <w:p w14:paraId="34A39549" w14:textId="395C1EBA" w:rsidR="008240DB" w:rsidRPr="0086651A" w:rsidRDefault="008240DB" w:rsidP="00D725B2">
      <w:pPr>
        <w:spacing w:line="23" w:lineRule="atLeast"/>
        <w:rPr>
          <w:rFonts w:ascii="Trebuchet MS" w:hAnsi="Trebuchet MS"/>
        </w:rPr>
      </w:pPr>
      <w:r w:rsidRPr="0086651A">
        <w:rPr>
          <w:rFonts w:ascii="Trebuchet MS" w:hAnsi="Trebuchet MS" w:cstheme="minorHAnsi"/>
          <w:bCs/>
          <w:szCs w:val="20"/>
        </w:rPr>
        <w:t xml:space="preserve">Proiectul de act normativ a vizat, prin intermediul </w:t>
      </w:r>
      <w:r w:rsidR="00506600">
        <w:rPr>
          <w:rFonts w:ascii="Trebuchet MS" w:hAnsi="Trebuchet MS" w:cstheme="minorHAnsi"/>
          <w:bCs/>
          <w:szCs w:val="20"/>
        </w:rPr>
        <w:t>a</w:t>
      </w:r>
      <w:r w:rsidRPr="0086651A">
        <w:rPr>
          <w:rFonts w:ascii="Trebuchet MS" w:hAnsi="Trebuchet MS" w:cstheme="minorHAnsi"/>
          <w:bCs/>
          <w:szCs w:val="20"/>
        </w:rPr>
        <w:t xml:space="preserve">nexei nr. 1 (anexa nr. 8 la </w:t>
      </w:r>
      <w:r w:rsidR="00002E45" w:rsidRPr="0086651A">
        <w:rPr>
          <w:rFonts w:ascii="Trebuchet MS" w:hAnsi="Trebuchet MS" w:cstheme="minorHAnsi"/>
          <w:bCs/>
          <w:szCs w:val="20"/>
        </w:rPr>
        <w:t>OUG</w:t>
      </w:r>
      <w:r w:rsidRPr="0086651A">
        <w:rPr>
          <w:rFonts w:ascii="Trebuchet MS" w:hAnsi="Trebuchet MS" w:cstheme="minorHAnsi"/>
          <w:bCs/>
          <w:szCs w:val="20"/>
        </w:rPr>
        <w:t xml:space="preserve"> nr. 57/2019, cu modificările și completările ulterioare), reglementarea normelor privind cadrele de competențe generale și specifice, în vederea asigurării unei abordări unitare și strategice a proceselor de planificare a forței de muncă în domeniul funcției publice, recrutare și managementul performanței în administrația publică din România. În același timp, proiectul a stabilit și normele privind organizarea și desfășurarea proiectului-pilot al concursului de ocupare a unor funcții vacante și modalitatea de previzionare a necesarului de funcții publice pentru organizarea proiectului-pilot</w:t>
      </w:r>
      <w:r w:rsidR="007B562C" w:rsidRPr="0086651A">
        <w:rPr>
          <w:rFonts w:ascii="Trebuchet MS" w:hAnsi="Trebuchet MS" w:cstheme="minorHAnsi"/>
          <w:bCs/>
          <w:szCs w:val="20"/>
        </w:rPr>
        <w:t xml:space="preserve">, prin </w:t>
      </w:r>
      <w:r w:rsidR="00506600">
        <w:rPr>
          <w:rFonts w:ascii="Trebuchet MS" w:hAnsi="Trebuchet MS" w:cstheme="minorHAnsi"/>
          <w:bCs/>
          <w:szCs w:val="20"/>
        </w:rPr>
        <w:t>a</w:t>
      </w:r>
      <w:r w:rsidR="007B562C" w:rsidRPr="0086651A">
        <w:rPr>
          <w:rFonts w:ascii="Trebuchet MS" w:hAnsi="Trebuchet MS" w:cstheme="minorHAnsi"/>
          <w:bCs/>
          <w:szCs w:val="20"/>
        </w:rPr>
        <w:t xml:space="preserve">nexa </w:t>
      </w:r>
      <w:r w:rsidRPr="0086651A">
        <w:rPr>
          <w:rFonts w:ascii="Trebuchet MS" w:hAnsi="Trebuchet MS" w:cstheme="minorHAnsi"/>
          <w:bCs/>
          <w:szCs w:val="20"/>
        </w:rPr>
        <w:t>nr. 2</w:t>
      </w:r>
      <w:r w:rsidR="009705DA" w:rsidRPr="0086651A">
        <w:rPr>
          <w:rFonts w:ascii="Trebuchet MS" w:hAnsi="Trebuchet MS" w:cstheme="minorHAnsi"/>
          <w:bCs/>
          <w:szCs w:val="20"/>
        </w:rPr>
        <w:t xml:space="preserve"> (</w:t>
      </w:r>
      <w:r w:rsidRPr="0086651A">
        <w:rPr>
          <w:rFonts w:ascii="Trebuchet MS" w:hAnsi="Trebuchet MS" w:cstheme="minorHAnsi"/>
          <w:bCs/>
          <w:szCs w:val="20"/>
        </w:rPr>
        <w:t xml:space="preserve">anexa nr. 9 la </w:t>
      </w:r>
      <w:r w:rsidR="00002E45" w:rsidRPr="0086651A">
        <w:rPr>
          <w:rFonts w:ascii="Trebuchet MS" w:hAnsi="Trebuchet MS" w:cstheme="minorHAnsi"/>
          <w:bCs/>
          <w:szCs w:val="20"/>
        </w:rPr>
        <w:t>OUG</w:t>
      </w:r>
      <w:r w:rsidRPr="0086651A">
        <w:rPr>
          <w:rFonts w:ascii="Trebuchet MS" w:hAnsi="Trebuchet MS" w:cstheme="minorHAnsi"/>
          <w:bCs/>
          <w:szCs w:val="20"/>
        </w:rPr>
        <w:t xml:space="preserve"> nr. 57/2019</w:t>
      </w:r>
      <w:r w:rsidR="00506600">
        <w:rPr>
          <w:rFonts w:ascii="Trebuchet MS" w:hAnsi="Trebuchet MS" w:cstheme="minorHAnsi"/>
          <w:bCs/>
          <w:szCs w:val="20"/>
        </w:rPr>
        <w:t>, cu modificările și completările ulterioare</w:t>
      </w:r>
      <w:r w:rsidRPr="0086651A">
        <w:rPr>
          <w:rFonts w:ascii="Trebuchet MS" w:hAnsi="Trebuchet MS" w:cstheme="minorHAnsi"/>
          <w:bCs/>
          <w:szCs w:val="20"/>
        </w:rPr>
        <w:t>).</w:t>
      </w:r>
      <w:r w:rsidRPr="0086651A">
        <w:rPr>
          <w:rFonts w:ascii="Trebuchet MS" w:hAnsi="Trebuchet MS"/>
        </w:rPr>
        <w:t xml:space="preserve"> </w:t>
      </w:r>
    </w:p>
    <w:p w14:paraId="3C96D7D7" w14:textId="03ADEC5C" w:rsidR="008240DB" w:rsidRPr="0086651A" w:rsidRDefault="008240DB" w:rsidP="00D725B2">
      <w:pPr>
        <w:spacing w:line="23" w:lineRule="atLeast"/>
        <w:rPr>
          <w:rFonts w:ascii="Trebuchet MS" w:hAnsi="Trebuchet MS" w:cstheme="minorHAnsi"/>
          <w:bCs/>
          <w:szCs w:val="20"/>
        </w:rPr>
      </w:pPr>
      <w:r w:rsidRPr="0086651A">
        <w:rPr>
          <w:rFonts w:ascii="Trebuchet MS" w:hAnsi="Trebuchet MS" w:cstheme="minorHAnsi"/>
          <w:bCs/>
          <w:szCs w:val="20"/>
        </w:rPr>
        <w:lastRenderedPageBreak/>
        <w:t xml:space="preserve">Principalele </w:t>
      </w:r>
      <w:r w:rsidR="00002E45" w:rsidRPr="0086651A">
        <w:rPr>
          <w:rFonts w:ascii="Trebuchet MS" w:hAnsi="Trebuchet MS" w:cstheme="minorHAnsi"/>
          <w:bCs/>
          <w:szCs w:val="20"/>
        </w:rPr>
        <w:t>modificări și/ sau completări</w:t>
      </w:r>
      <w:r w:rsidRPr="0086651A">
        <w:rPr>
          <w:rFonts w:ascii="Trebuchet MS" w:hAnsi="Trebuchet MS" w:cstheme="minorHAnsi"/>
          <w:bCs/>
          <w:szCs w:val="20"/>
        </w:rPr>
        <w:t xml:space="preserve"> aduse </w:t>
      </w:r>
      <w:r w:rsidR="00002E45" w:rsidRPr="0086651A">
        <w:rPr>
          <w:rFonts w:ascii="Trebuchet MS" w:hAnsi="Trebuchet MS" w:cstheme="minorHAnsi"/>
          <w:bCs/>
          <w:szCs w:val="20"/>
        </w:rPr>
        <w:t>OUG</w:t>
      </w:r>
      <w:r w:rsidRPr="0086651A">
        <w:rPr>
          <w:rFonts w:ascii="Trebuchet MS" w:hAnsi="Trebuchet MS" w:cstheme="minorHAnsi"/>
          <w:bCs/>
          <w:szCs w:val="20"/>
        </w:rPr>
        <w:t xml:space="preserve"> nr. 57/2019, au fost</w:t>
      </w:r>
      <w:r w:rsidR="00002E45" w:rsidRPr="0086651A">
        <w:rPr>
          <w:rFonts w:ascii="Trebuchet MS" w:hAnsi="Trebuchet MS" w:cstheme="minorHAnsi"/>
          <w:bCs/>
          <w:szCs w:val="20"/>
        </w:rPr>
        <w:t xml:space="preserve"> referitoare la</w:t>
      </w:r>
      <w:r w:rsidRPr="0086651A">
        <w:rPr>
          <w:rFonts w:ascii="Trebuchet MS" w:hAnsi="Trebuchet MS" w:cstheme="minorHAnsi"/>
          <w:bCs/>
          <w:szCs w:val="20"/>
        </w:rPr>
        <w:t>:</w:t>
      </w:r>
    </w:p>
    <w:p w14:paraId="01E32143" w14:textId="7D590D3A" w:rsidR="008240DB" w:rsidRPr="0086651A" w:rsidRDefault="008240DB" w:rsidP="00B41A37">
      <w:pPr>
        <w:pStyle w:val="Bulletpoint1"/>
        <w:numPr>
          <w:ilvl w:val="0"/>
          <w:numId w:val="12"/>
        </w:numPr>
        <w:spacing w:line="23" w:lineRule="atLeast"/>
        <w:contextualSpacing w:val="0"/>
        <w:rPr>
          <w:rFonts w:ascii="Trebuchet MS" w:hAnsi="Trebuchet MS" w:cstheme="minorHAnsi"/>
          <w:szCs w:val="20"/>
        </w:rPr>
      </w:pPr>
      <w:r w:rsidRPr="0086651A">
        <w:rPr>
          <w:rFonts w:ascii="Trebuchet MS" w:hAnsi="Trebuchet MS" w:cstheme="minorHAnsi"/>
          <w:szCs w:val="20"/>
        </w:rPr>
        <w:t xml:space="preserve">atribuțiile ANFP cu privire la organizarea concursului pentru ocuparea funcțiilor publice (art. 401 lit. r) și cu privire la avizarea cadrelor de </w:t>
      </w:r>
      <w:proofErr w:type="spellStart"/>
      <w:r w:rsidRPr="0086651A">
        <w:rPr>
          <w:rFonts w:ascii="Trebuchet MS" w:hAnsi="Trebuchet MS" w:cstheme="minorHAnsi"/>
          <w:szCs w:val="20"/>
        </w:rPr>
        <w:t>competenţe</w:t>
      </w:r>
      <w:proofErr w:type="spellEnd"/>
      <w:r w:rsidRPr="0086651A">
        <w:rPr>
          <w:rFonts w:ascii="Trebuchet MS" w:hAnsi="Trebuchet MS" w:cstheme="minorHAnsi"/>
          <w:szCs w:val="20"/>
        </w:rPr>
        <w:t xml:space="preserve"> specifice, elaborate de </w:t>
      </w:r>
      <w:proofErr w:type="spellStart"/>
      <w:r w:rsidRPr="0086651A">
        <w:rPr>
          <w:rFonts w:ascii="Trebuchet MS" w:hAnsi="Trebuchet MS" w:cstheme="minorHAnsi"/>
          <w:szCs w:val="20"/>
        </w:rPr>
        <w:t>autorităţile</w:t>
      </w:r>
      <w:proofErr w:type="spellEnd"/>
      <w:r w:rsidRPr="0086651A">
        <w:rPr>
          <w:rFonts w:ascii="Trebuchet MS" w:hAnsi="Trebuchet MS" w:cstheme="minorHAnsi"/>
          <w:szCs w:val="20"/>
        </w:rPr>
        <w:t xml:space="preserve"> </w:t>
      </w:r>
      <w:proofErr w:type="spellStart"/>
      <w:r w:rsidRPr="0086651A">
        <w:rPr>
          <w:rFonts w:ascii="Trebuchet MS" w:hAnsi="Trebuchet MS" w:cstheme="minorHAnsi"/>
          <w:szCs w:val="20"/>
        </w:rPr>
        <w:t>şi</w:t>
      </w:r>
      <w:proofErr w:type="spellEnd"/>
      <w:r w:rsidRPr="0086651A">
        <w:rPr>
          <w:rFonts w:ascii="Trebuchet MS" w:hAnsi="Trebuchet MS" w:cstheme="minorHAnsi"/>
          <w:szCs w:val="20"/>
        </w:rPr>
        <w:t xml:space="preserve"> </w:t>
      </w:r>
      <w:proofErr w:type="spellStart"/>
      <w:r w:rsidRPr="0086651A">
        <w:rPr>
          <w:rFonts w:ascii="Trebuchet MS" w:hAnsi="Trebuchet MS" w:cstheme="minorHAnsi"/>
          <w:szCs w:val="20"/>
        </w:rPr>
        <w:t>instituţiile</w:t>
      </w:r>
      <w:proofErr w:type="spellEnd"/>
      <w:r w:rsidRPr="0086651A">
        <w:rPr>
          <w:rFonts w:ascii="Trebuchet MS" w:hAnsi="Trebuchet MS" w:cstheme="minorHAnsi"/>
          <w:szCs w:val="20"/>
        </w:rPr>
        <w:t xml:space="preserve"> publice, pentru </w:t>
      </w:r>
      <w:proofErr w:type="spellStart"/>
      <w:r w:rsidRPr="0086651A">
        <w:rPr>
          <w:rFonts w:ascii="Trebuchet MS" w:hAnsi="Trebuchet MS" w:cstheme="minorHAnsi"/>
          <w:szCs w:val="20"/>
        </w:rPr>
        <w:t>funcţiile</w:t>
      </w:r>
      <w:proofErr w:type="spellEnd"/>
      <w:r w:rsidRPr="0086651A">
        <w:rPr>
          <w:rFonts w:ascii="Trebuchet MS" w:hAnsi="Trebuchet MS" w:cstheme="minorHAnsi"/>
          <w:szCs w:val="20"/>
        </w:rPr>
        <w:t xml:space="preserve"> publice de stat, teritoriale și locale, cu </w:t>
      </w:r>
      <w:proofErr w:type="spellStart"/>
      <w:r w:rsidRPr="0086651A">
        <w:rPr>
          <w:rFonts w:ascii="Trebuchet MS" w:hAnsi="Trebuchet MS" w:cstheme="minorHAnsi"/>
          <w:szCs w:val="20"/>
        </w:rPr>
        <w:t>excepţia</w:t>
      </w:r>
      <w:proofErr w:type="spellEnd"/>
      <w:r w:rsidRPr="0086651A">
        <w:rPr>
          <w:rFonts w:ascii="Trebuchet MS" w:hAnsi="Trebuchet MS" w:cstheme="minorHAnsi"/>
          <w:szCs w:val="20"/>
        </w:rPr>
        <w:t xml:space="preserve"> celor care beneficiază de statute speciale, în </w:t>
      </w:r>
      <w:proofErr w:type="spellStart"/>
      <w:r w:rsidRPr="0086651A">
        <w:rPr>
          <w:rFonts w:ascii="Trebuchet MS" w:hAnsi="Trebuchet MS" w:cstheme="minorHAnsi"/>
          <w:szCs w:val="20"/>
        </w:rPr>
        <w:t>condiţiile</w:t>
      </w:r>
      <w:proofErr w:type="spellEnd"/>
      <w:r w:rsidRPr="0086651A">
        <w:rPr>
          <w:rFonts w:ascii="Trebuchet MS" w:hAnsi="Trebuchet MS" w:cstheme="minorHAnsi"/>
          <w:szCs w:val="20"/>
        </w:rPr>
        <w:t xml:space="preserve"> legii (art. 401</w:t>
      </w:r>
      <w:r w:rsidR="00703138" w:rsidRPr="0086651A">
        <w:rPr>
          <w:rFonts w:ascii="Trebuchet MS" w:hAnsi="Trebuchet MS" w:cstheme="minorHAnsi"/>
          <w:szCs w:val="20"/>
        </w:rPr>
        <w:t xml:space="preserve"> alin. (1)</w:t>
      </w:r>
      <w:r w:rsidRPr="0086651A">
        <w:rPr>
          <w:rFonts w:ascii="Trebuchet MS" w:hAnsi="Trebuchet MS" w:cstheme="minorHAnsi"/>
          <w:szCs w:val="20"/>
        </w:rPr>
        <w:t xml:space="preserve"> lit. m¹</w:t>
      </w:r>
      <w:r w:rsidR="00C31F38">
        <w:rPr>
          <w:rFonts w:ascii="Trebuchet MS" w:hAnsi="Trebuchet MS" w:cstheme="minorHAnsi"/>
          <w:szCs w:val="20"/>
        </w:rPr>
        <w:t>)</w:t>
      </w:r>
      <w:r w:rsidR="00002E45" w:rsidRPr="0086651A">
        <w:rPr>
          <w:rFonts w:ascii="Trebuchet MS" w:hAnsi="Trebuchet MS" w:cstheme="minorHAnsi"/>
          <w:szCs w:val="20"/>
        </w:rPr>
        <w:t xml:space="preserve"> din OUG nr. 57/2019</w:t>
      </w:r>
      <w:r w:rsidR="00506600">
        <w:rPr>
          <w:rFonts w:ascii="Trebuchet MS" w:hAnsi="Trebuchet MS" w:cstheme="minorHAnsi"/>
          <w:szCs w:val="20"/>
        </w:rPr>
        <w:t>, cu modificările și completările ulterioare</w:t>
      </w:r>
      <w:r w:rsidRPr="0086651A">
        <w:rPr>
          <w:rFonts w:ascii="Trebuchet MS" w:hAnsi="Trebuchet MS" w:cstheme="minorHAnsi"/>
          <w:szCs w:val="20"/>
        </w:rPr>
        <w:t>);</w:t>
      </w:r>
    </w:p>
    <w:p w14:paraId="017FBCC5" w14:textId="7E1D32B6" w:rsidR="008240DB" w:rsidRPr="0086651A" w:rsidRDefault="008240DB" w:rsidP="00B03672">
      <w:pPr>
        <w:pStyle w:val="Bulletpoint1"/>
        <w:numPr>
          <w:ilvl w:val="0"/>
          <w:numId w:val="12"/>
        </w:numPr>
        <w:spacing w:line="23" w:lineRule="atLeast"/>
        <w:contextualSpacing w:val="0"/>
        <w:rPr>
          <w:rFonts w:ascii="Trebuchet MS" w:hAnsi="Trebuchet MS" w:cstheme="minorHAnsi"/>
          <w:szCs w:val="20"/>
        </w:rPr>
      </w:pPr>
      <w:r w:rsidRPr="0086651A">
        <w:rPr>
          <w:rFonts w:ascii="Trebuchet MS" w:hAnsi="Trebuchet MS" w:cstheme="minorHAnsi"/>
          <w:szCs w:val="20"/>
        </w:rPr>
        <w:t>condițiile privitoare la organizarea și derularea concursului de ocupare a funcțiilor publice vacante (art. 467</w:t>
      </w:r>
      <w:r w:rsidR="00002E45" w:rsidRPr="0086651A">
        <w:rPr>
          <w:rFonts w:ascii="Trebuchet MS" w:hAnsi="Trebuchet MS" w:cstheme="minorHAnsi"/>
          <w:szCs w:val="20"/>
        </w:rPr>
        <w:t xml:space="preserve"> din OUG nr. 57/2019</w:t>
      </w:r>
      <w:r w:rsidR="00506600">
        <w:rPr>
          <w:rFonts w:ascii="Trebuchet MS" w:hAnsi="Trebuchet MS" w:cstheme="minorHAnsi"/>
          <w:szCs w:val="20"/>
        </w:rPr>
        <w:t>, cu modificările și completările ulterioare</w:t>
      </w:r>
      <w:r w:rsidRPr="0086651A">
        <w:rPr>
          <w:rFonts w:ascii="Trebuchet MS" w:hAnsi="Trebuchet MS" w:cstheme="minorHAnsi"/>
          <w:bCs/>
          <w:szCs w:val="20"/>
        </w:rPr>
        <w:t>) și referitoare la derularea</w:t>
      </w:r>
      <w:r w:rsidRPr="0086651A">
        <w:rPr>
          <w:rFonts w:ascii="Trebuchet MS" w:hAnsi="Trebuchet MS" w:cstheme="minorHAnsi"/>
          <w:szCs w:val="20"/>
        </w:rPr>
        <w:t xml:space="preserve"> proiectului-pilot de organizare a concursului de ocupare a funcțiilor publice generale vacante </w:t>
      </w:r>
      <w:r w:rsidRPr="0086651A">
        <w:rPr>
          <w:rFonts w:ascii="Trebuchet MS" w:hAnsi="Trebuchet MS" w:cstheme="minorHAnsi"/>
          <w:bCs/>
          <w:szCs w:val="20"/>
        </w:rPr>
        <w:t xml:space="preserve">de grad profesional debutant din cadrul </w:t>
      </w:r>
      <w:proofErr w:type="spellStart"/>
      <w:r w:rsidRPr="0086651A">
        <w:rPr>
          <w:rFonts w:ascii="Trebuchet MS" w:hAnsi="Trebuchet MS" w:cstheme="minorHAnsi"/>
          <w:bCs/>
          <w:szCs w:val="20"/>
        </w:rPr>
        <w:t>autorităţilor</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instituţiile</w:t>
      </w:r>
      <w:proofErr w:type="spellEnd"/>
      <w:r w:rsidRPr="0086651A">
        <w:rPr>
          <w:rFonts w:ascii="Trebuchet MS" w:hAnsi="Trebuchet MS" w:cstheme="minorHAnsi"/>
          <w:bCs/>
          <w:szCs w:val="20"/>
        </w:rPr>
        <w:t xml:space="preserve"> publice în cadrul cărora sunt stabilite </w:t>
      </w:r>
      <w:proofErr w:type="spellStart"/>
      <w:r w:rsidRPr="0086651A">
        <w:rPr>
          <w:rFonts w:ascii="Trebuchet MS" w:hAnsi="Trebuchet MS" w:cstheme="minorHAnsi"/>
          <w:bCs/>
          <w:szCs w:val="20"/>
        </w:rPr>
        <w:t>funcţiile</w:t>
      </w:r>
      <w:proofErr w:type="spellEnd"/>
      <w:r w:rsidRPr="0086651A">
        <w:rPr>
          <w:rFonts w:ascii="Trebuchet MS" w:hAnsi="Trebuchet MS" w:cstheme="minorHAnsi"/>
          <w:bCs/>
          <w:szCs w:val="20"/>
        </w:rPr>
        <w:t xml:space="preserve"> publice de stat și teritoriale, cu </w:t>
      </w:r>
      <w:proofErr w:type="spellStart"/>
      <w:r w:rsidRPr="0086651A">
        <w:rPr>
          <w:rFonts w:ascii="Trebuchet MS" w:hAnsi="Trebuchet MS" w:cstheme="minorHAnsi"/>
          <w:bCs/>
          <w:szCs w:val="20"/>
        </w:rPr>
        <w:t>excepţia</w:t>
      </w:r>
      <w:proofErr w:type="spellEnd"/>
      <w:r w:rsidRPr="0086651A">
        <w:rPr>
          <w:rFonts w:ascii="Trebuchet MS" w:hAnsi="Trebuchet MS" w:cstheme="minorHAnsi"/>
          <w:bCs/>
          <w:szCs w:val="20"/>
        </w:rPr>
        <w:t xml:space="preserve"> celor care beneficiază de statute speciale în </w:t>
      </w:r>
      <w:proofErr w:type="spellStart"/>
      <w:r w:rsidRPr="0086651A">
        <w:rPr>
          <w:rFonts w:ascii="Trebuchet MS" w:hAnsi="Trebuchet MS" w:cstheme="minorHAnsi"/>
          <w:bCs/>
          <w:szCs w:val="20"/>
        </w:rPr>
        <w:t>condiţiile</w:t>
      </w:r>
      <w:proofErr w:type="spellEnd"/>
      <w:r w:rsidRPr="0086651A">
        <w:rPr>
          <w:rFonts w:ascii="Trebuchet MS" w:hAnsi="Trebuchet MS" w:cstheme="minorHAnsi"/>
          <w:bCs/>
          <w:szCs w:val="20"/>
        </w:rPr>
        <w:t xml:space="preserve"> legii, și a </w:t>
      </w:r>
      <w:proofErr w:type="spellStart"/>
      <w:r w:rsidRPr="0086651A">
        <w:rPr>
          <w:rFonts w:ascii="Trebuchet MS" w:hAnsi="Trebuchet MS" w:cstheme="minorHAnsi"/>
          <w:bCs/>
          <w:szCs w:val="20"/>
        </w:rPr>
        <w:t>funcţiilor</w:t>
      </w:r>
      <w:proofErr w:type="spellEnd"/>
      <w:r w:rsidRPr="0086651A">
        <w:rPr>
          <w:rFonts w:ascii="Trebuchet MS" w:hAnsi="Trebuchet MS" w:cstheme="minorHAnsi"/>
          <w:bCs/>
          <w:szCs w:val="20"/>
        </w:rPr>
        <w:t xml:space="preserve"> publice corespunzătoare categoriei </w:t>
      </w:r>
      <w:proofErr w:type="spellStart"/>
      <w:r w:rsidRPr="0086651A">
        <w:rPr>
          <w:rFonts w:ascii="Trebuchet MS" w:hAnsi="Trebuchet MS" w:cstheme="minorHAnsi"/>
          <w:bCs/>
          <w:szCs w:val="20"/>
        </w:rPr>
        <w:t>înalţilor</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funcţionari</w:t>
      </w:r>
      <w:proofErr w:type="spellEnd"/>
      <w:r w:rsidRPr="0086651A">
        <w:rPr>
          <w:rFonts w:ascii="Trebuchet MS" w:hAnsi="Trebuchet MS" w:cstheme="minorHAnsi"/>
          <w:bCs/>
          <w:szCs w:val="20"/>
        </w:rPr>
        <w:t xml:space="preserve"> publici;</w:t>
      </w:r>
    </w:p>
    <w:p w14:paraId="1C79723D" w14:textId="1E13A03C" w:rsidR="008240DB" w:rsidRPr="0086651A" w:rsidRDefault="008240DB" w:rsidP="00B03672">
      <w:pPr>
        <w:pStyle w:val="Bulletpoint1"/>
        <w:numPr>
          <w:ilvl w:val="0"/>
          <w:numId w:val="12"/>
        </w:numPr>
        <w:spacing w:line="23" w:lineRule="atLeast"/>
        <w:contextualSpacing w:val="0"/>
        <w:rPr>
          <w:rFonts w:ascii="Trebuchet MS" w:hAnsi="Trebuchet MS"/>
        </w:rPr>
      </w:pPr>
      <w:r w:rsidRPr="0086651A">
        <w:rPr>
          <w:rFonts w:ascii="Trebuchet MS" w:hAnsi="Trebuchet MS" w:cstheme="minorHAnsi"/>
          <w:szCs w:val="20"/>
        </w:rPr>
        <w:t xml:space="preserve">categoriile de competențe generale, respectiv: </w:t>
      </w:r>
      <w:r w:rsidRPr="0086651A">
        <w:rPr>
          <w:rFonts w:ascii="Trebuchet MS" w:hAnsi="Trebuchet MS"/>
        </w:rPr>
        <w:t xml:space="preserve">eficiență personală; eficiență interpersonală; responsabilitate socială; competențe manageriale; leadership (art. 8 din </w:t>
      </w:r>
      <w:r w:rsidR="00506600">
        <w:rPr>
          <w:rFonts w:ascii="Trebuchet MS" w:hAnsi="Trebuchet MS"/>
        </w:rPr>
        <w:t>a</w:t>
      </w:r>
      <w:r w:rsidRPr="0086651A">
        <w:rPr>
          <w:rFonts w:ascii="Trebuchet MS" w:hAnsi="Trebuchet MS"/>
        </w:rPr>
        <w:t>nexa nr. 8</w:t>
      </w:r>
      <w:r w:rsidR="00002E45" w:rsidRPr="0086651A">
        <w:rPr>
          <w:rFonts w:ascii="Trebuchet MS" w:hAnsi="Trebuchet MS"/>
        </w:rPr>
        <w:t xml:space="preserve"> la </w:t>
      </w:r>
      <w:r w:rsidR="00002E45" w:rsidRPr="0086651A">
        <w:rPr>
          <w:rFonts w:ascii="Trebuchet MS" w:hAnsi="Trebuchet MS" w:cstheme="minorHAnsi"/>
          <w:szCs w:val="20"/>
        </w:rPr>
        <w:t>OUG nr. 57/2019</w:t>
      </w:r>
      <w:r w:rsidR="00506600">
        <w:rPr>
          <w:rFonts w:ascii="Trebuchet MS" w:hAnsi="Trebuchet MS" w:cstheme="minorHAnsi"/>
          <w:szCs w:val="20"/>
        </w:rPr>
        <w:t>, cu modificările și completările ulterioare</w:t>
      </w:r>
      <w:r w:rsidRPr="0086651A">
        <w:rPr>
          <w:rFonts w:ascii="Trebuchet MS" w:hAnsi="Trebuchet MS"/>
        </w:rPr>
        <w:t xml:space="preserve">); </w:t>
      </w:r>
    </w:p>
    <w:p w14:paraId="7A20601F" w14:textId="6FC518A4" w:rsidR="008240DB" w:rsidRPr="0086651A" w:rsidRDefault="008240DB" w:rsidP="00506600">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nivelurile de complexitate (art. 12-15 din </w:t>
      </w:r>
      <w:r w:rsidR="00506600">
        <w:rPr>
          <w:rFonts w:ascii="Trebuchet MS" w:hAnsi="Trebuchet MS"/>
        </w:rPr>
        <w:t>a</w:t>
      </w:r>
      <w:r w:rsidRPr="0086651A">
        <w:rPr>
          <w:rFonts w:ascii="Trebuchet MS" w:hAnsi="Trebuchet MS"/>
        </w:rPr>
        <w:t>nexa nr. 8</w:t>
      </w:r>
      <w:r w:rsidR="006E3A52">
        <w:rPr>
          <w:rFonts w:ascii="Trebuchet MS" w:hAnsi="Trebuchet MS"/>
        </w:rPr>
        <w:t xml:space="preserve"> la OUG nr.57/2019, cu modificările și completările ulterioare</w:t>
      </w:r>
      <w:r w:rsidRPr="0086651A">
        <w:rPr>
          <w:rFonts w:ascii="Trebuchet MS" w:hAnsi="Trebuchet MS"/>
        </w:rPr>
        <w:t xml:space="preserve">), descriptorii, indicatorii comportamentali aferenți competențelor generale și categoriile de funcții publice cărora li se aplică (art. 17 din </w:t>
      </w:r>
      <w:r w:rsidR="00506600">
        <w:rPr>
          <w:rFonts w:ascii="Trebuchet MS" w:hAnsi="Trebuchet MS"/>
        </w:rPr>
        <w:t>a</w:t>
      </w:r>
      <w:r w:rsidRPr="0086651A">
        <w:rPr>
          <w:rFonts w:ascii="Trebuchet MS" w:hAnsi="Trebuchet MS"/>
        </w:rPr>
        <w:t>nexa nr. 8</w:t>
      </w:r>
      <w:r w:rsidR="00002E45" w:rsidRPr="0086651A">
        <w:rPr>
          <w:rFonts w:ascii="Trebuchet MS" w:hAnsi="Trebuchet MS"/>
        </w:rPr>
        <w:t xml:space="preserve"> la </w:t>
      </w:r>
      <w:r w:rsidR="00002E45" w:rsidRPr="0086651A">
        <w:rPr>
          <w:rFonts w:ascii="Trebuchet MS" w:hAnsi="Trebuchet MS" w:cstheme="minorHAnsi"/>
          <w:szCs w:val="20"/>
        </w:rPr>
        <w:t>OUG nr. 57/2019</w:t>
      </w:r>
      <w:r w:rsidR="00506600" w:rsidRPr="00506600">
        <w:rPr>
          <w:rFonts w:ascii="Trebuchet MS" w:hAnsi="Trebuchet MS" w:cstheme="minorHAnsi"/>
          <w:szCs w:val="20"/>
        </w:rPr>
        <w:t>, cu modificările și completările ulterioare</w:t>
      </w:r>
      <w:r w:rsidRPr="0086651A">
        <w:rPr>
          <w:rFonts w:ascii="Trebuchet MS" w:hAnsi="Trebuchet MS"/>
        </w:rPr>
        <w:t>);</w:t>
      </w:r>
    </w:p>
    <w:p w14:paraId="47148DBE" w14:textId="34EBD2E2" w:rsidR="008240DB" w:rsidRPr="0086651A" w:rsidRDefault="008240DB" w:rsidP="007A0A7E">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modalitățile de utilizare a cadrelor de competență generale (art. 5 din </w:t>
      </w:r>
      <w:r w:rsidR="00506600">
        <w:rPr>
          <w:rFonts w:ascii="Trebuchet MS" w:hAnsi="Trebuchet MS"/>
        </w:rPr>
        <w:t>a</w:t>
      </w:r>
      <w:r w:rsidRPr="0086651A">
        <w:rPr>
          <w:rFonts w:ascii="Trebuchet MS" w:hAnsi="Trebuchet MS"/>
        </w:rPr>
        <w:t>nexa nr. 8</w:t>
      </w:r>
      <w:r w:rsidR="00002E45" w:rsidRPr="0086651A">
        <w:rPr>
          <w:rFonts w:ascii="Trebuchet MS" w:hAnsi="Trebuchet MS"/>
        </w:rPr>
        <w:t xml:space="preserve"> la </w:t>
      </w:r>
      <w:r w:rsidR="00002E45" w:rsidRPr="0086651A">
        <w:rPr>
          <w:rFonts w:ascii="Trebuchet MS" w:hAnsi="Trebuchet MS" w:cstheme="minorHAnsi"/>
          <w:szCs w:val="20"/>
        </w:rPr>
        <w:t>OUG nr. 57/2019</w:t>
      </w:r>
      <w:r w:rsidR="00506600" w:rsidRPr="00506600">
        <w:rPr>
          <w:rFonts w:ascii="Trebuchet MS" w:hAnsi="Trebuchet MS" w:cstheme="minorHAnsi"/>
          <w:szCs w:val="20"/>
        </w:rPr>
        <w:t>, cu modificările și completările ulterioare</w:t>
      </w:r>
      <w:r w:rsidRPr="0086651A">
        <w:rPr>
          <w:rFonts w:ascii="Trebuchet MS" w:hAnsi="Trebuchet MS"/>
        </w:rPr>
        <w:t>)</w:t>
      </w:r>
      <w:r w:rsidR="00002E45" w:rsidRPr="0086651A">
        <w:rPr>
          <w:rFonts w:ascii="Trebuchet MS" w:hAnsi="Trebuchet MS"/>
        </w:rPr>
        <w:t>, respectiv</w:t>
      </w:r>
      <w:r w:rsidRPr="0086651A">
        <w:rPr>
          <w:rFonts w:ascii="Trebuchet MS" w:hAnsi="Trebuchet MS"/>
        </w:rPr>
        <w:t xml:space="preserve"> în etapa de recrutare realizată prin concurs național, pentru ocuparea posturilor aferente funcțiilor publice de stat sau teritoriale</w:t>
      </w:r>
      <w:r w:rsidR="00002E45" w:rsidRPr="0086651A">
        <w:rPr>
          <w:rFonts w:ascii="Trebuchet MS" w:hAnsi="Trebuchet MS"/>
        </w:rPr>
        <w:t>,</w:t>
      </w:r>
      <w:r w:rsidRPr="0086651A">
        <w:rPr>
          <w:rFonts w:ascii="Trebuchet MS" w:hAnsi="Trebuchet MS"/>
        </w:rPr>
        <w:t xml:space="preserve"> la concursurile pe post, pentru ocuparea funcțiilor publice locale vacante, în cadrul aparatului propriu al autorităților administrației publice locale și al instituțiilor publice subordonate acestora</w:t>
      </w:r>
      <w:r w:rsidR="00002E45" w:rsidRPr="0086651A">
        <w:rPr>
          <w:rFonts w:ascii="Trebuchet MS" w:hAnsi="Trebuchet MS"/>
        </w:rPr>
        <w:t xml:space="preserve"> și</w:t>
      </w:r>
      <w:r w:rsidRPr="0086651A">
        <w:rPr>
          <w:rFonts w:ascii="Trebuchet MS" w:hAnsi="Trebuchet MS"/>
        </w:rPr>
        <w:t xml:space="preserve"> în cadrul procesului de evaluare a performanțelor profesionale individuale ale funcționarilor publici bazat pe competențe, conform art. 398¹ și art. 485¹ din </w:t>
      </w:r>
      <w:r w:rsidR="00002E45" w:rsidRPr="0086651A">
        <w:rPr>
          <w:rFonts w:ascii="Trebuchet MS" w:hAnsi="Trebuchet MS"/>
        </w:rPr>
        <w:t>OUG nr. 57/2019</w:t>
      </w:r>
      <w:r w:rsidR="007A0A7E" w:rsidRPr="007A0A7E">
        <w:rPr>
          <w:rFonts w:ascii="Trebuchet MS" w:hAnsi="Trebuchet MS"/>
        </w:rPr>
        <w:t>, cu modificările și completările ulterioare</w:t>
      </w:r>
      <w:r w:rsidR="00002E45" w:rsidRPr="0086651A">
        <w:rPr>
          <w:rFonts w:ascii="Trebuchet MS" w:hAnsi="Trebuchet MS"/>
        </w:rPr>
        <w:t>;</w:t>
      </w:r>
    </w:p>
    <w:p w14:paraId="7A8E99A5" w14:textId="5605F37A" w:rsidR="008240DB" w:rsidRPr="0086651A" w:rsidRDefault="008240DB" w:rsidP="00E95BFD">
      <w:pPr>
        <w:pStyle w:val="Bulletpoint1"/>
        <w:numPr>
          <w:ilvl w:val="0"/>
          <w:numId w:val="12"/>
        </w:numPr>
        <w:spacing w:line="23" w:lineRule="atLeast"/>
        <w:contextualSpacing w:val="0"/>
        <w:rPr>
          <w:rFonts w:ascii="Trebuchet MS" w:hAnsi="Trebuchet MS"/>
        </w:rPr>
      </w:pPr>
      <w:r w:rsidRPr="0086651A">
        <w:rPr>
          <w:rFonts w:ascii="Trebuchet MS" w:hAnsi="Trebuchet MS" w:cstheme="minorHAnsi"/>
          <w:szCs w:val="20"/>
        </w:rPr>
        <w:t xml:space="preserve">competențele specifice, stabilite pe baza condițiilor pentru ocuparea funcției publice și necesare pentru exercitarea atribuțiilor postului (art. 7 lit. b) </w:t>
      </w:r>
      <w:r w:rsidRPr="0086651A">
        <w:rPr>
          <w:rFonts w:ascii="Trebuchet MS" w:hAnsi="Trebuchet MS"/>
        </w:rPr>
        <w:t xml:space="preserve">din </w:t>
      </w:r>
      <w:r w:rsidR="00E95BFD">
        <w:rPr>
          <w:rFonts w:ascii="Trebuchet MS" w:hAnsi="Trebuchet MS"/>
        </w:rPr>
        <w:t>a</w:t>
      </w:r>
      <w:r w:rsidRPr="0086651A">
        <w:rPr>
          <w:rFonts w:ascii="Trebuchet MS" w:hAnsi="Trebuchet MS"/>
        </w:rPr>
        <w:t>nexa nr. 8</w:t>
      </w:r>
      <w:r w:rsidR="00002E45" w:rsidRPr="0086651A">
        <w:rPr>
          <w:rFonts w:ascii="Trebuchet MS" w:hAnsi="Trebuchet MS"/>
        </w:rPr>
        <w:t xml:space="preserve"> la </w:t>
      </w:r>
      <w:r w:rsidR="00002E45" w:rsidRPr="0086651A">
        <w:rPr>
          <w:rFonts w:ascii="Trebuchet MS" w:hAnsi="Trebuchet MS" w:cstheme="minorHAnsi"/>
          <w:szCs w:val="20"/>
        </w:rPr>
        <w:t>OUG nr. 57/2019</w:t>
      </w:r>
      <w:r w:rsidR="00E95BFD" w:rsidRPr="00E95BFD">
        <w:rPr>
          <w:rFonts w:ascii="Trebuchet MS" w:hAnsi="Trebuchet MS" w:cstheme="minorHAnsi"/>
          <w:szCs w:val="20"/>
        </w:rPr>
        <w:t>, cu modificările și completările ulterioare</w:t>
      </w:r>
      <w:r w:rsidRPr="0086651A">
        <w:rPr>
          <w:rFonts w:ascii="Trebuchet MS" w:hAnsi="Trebuchet MS"/>
        </w:rPr>
        <w:t>;</w:t>
      </w:r>
    </w:p>
    <w:p w14:paraId="4BA95729" w14:textId="3D5A852F" w:rsidR="008240DB" w:rsidRPr="0086651A" w:rsidRDefault="008240DB" w:rsidP="00E95BFD">
      <w:pPr>
        <w:pStyle w:val="Bulletpoint1"/>
        <w:numPr>
          <w:ilvl w:val="0"/>
          <w:numId w:val="12"/>
        </w:numPr>
        <w:spacing w:line="23" w:lineRule="atLeast"/>
        <w:rPr>
          <w:rFonts w:ascii="Trebuchet MS" w:hAnsi="Trebuchet MS" w:cstheme="minorHAnsi"/>
          <w:szCs w:val="20"/>
        </w:rPr>
      </w:pPr>
      <w:r w:rsidRPr="0086651A">
        <w:rPr>
          <w:rFonts w:ascii="Trebuchet MS" w:hAnsi="Trebuchet MS" w:cstheme="minorHAnsi"/>
          <w:szCs w:val="20"/>
        </w:rPr>
        <w:t>tipurile de competențe specifice</w:t>
      </w:r>
      <w:r w:rsidR="00002E45" w:rsidRPr="0086651A">
        <w:rPr>
          <w:rFonts w:ascii="Trebuchet MS" w:hAnsi="Trebuchet MS" w:cstheme="minorHAnsi"/>
          <w:szCs w:val="20"/>
        </w:rPr>
        <w:t xml:space="preserve"> </w:t>
      </w:r>
      <w:r w:rsidR="00002E45" w:rsidRPr="0086651A">
        <w:rPr>
          <w:rFonts w:ascii="Trebuchet MS" w:hAnsi="Trebuchet MS" w:cstheme="minorHAnsi"/>
          <w:bCs/>
          <w:szCs w:val="20"/>
        </w:rPr>
        <w:t xml:space="preserve">(art. 11 alin. (2) lit. a)-d) din </w:t>
      </w:r>
      <w:r w:rsidR="00E95BFD">
        <w:rPr>
          <w:rFonts w:ascii="Trebuchet MS" w:hAnsi="Trebuchet MS" w:cstheme="minorHAnsi"/>
          <w:bCs/>
          <w:szCs w:val="20"/>
        </w:rPr>
        <w:t>a</w:t>
      </w:r>
      <w:r w:rsidR="00002E45" w:rsidRPr="0086651A">
        <w:rPr>
          <w:rFonts w:ascii="Trebuchet MS" w:hAnsi="Trebuchet MS" w:cstheme="minorHAnsi"/>
          <w:bCs/>
          <w:szCs w:val="20"/>
        </w:rPr>
        <w:t xml:space="preserve">nexa nr. 8 la </w:t>
      </w:r>
      <w:r w:rsidR="00002E45" w:rsidRPr="0086651A">
        <w:rPr>
          <w:rFonts w:ascii="Trebuchet MS" w:hAnsi="Trebuchet MS" w:cstheme="minorHAnsi"/>
          <w:szCs w:val="20"/>
        </w:rPr>
        <w:t>OUG nr. 57/2019</w:t>
      </w:r>
      <w:r w:rsidR="00E95BFD" w:rsidRPr="00E95BFD">
        <w:rPr>
          <w:rFonts w:ascii="Trebuchet MS" w:hAnsi="Trebuchet MS" w:cstheme="minorHAnsi"/>
          <w:szCs w:val="20"/>
        </w:rPr>
        <w:t>, cu modificările și completările ulterioare</w:t>
      </w:r>
      <w:r w:rsidR="00002E45" w:rsidRPr="0086651A">
        <w:rPr>
          <w:rFonts w:ascii="Trebuchet MS" w:hAnsi="Trebuchet MS" w:cstheme="minorHAnsi"/>
          <w:bCs/>
          <w:szCs w:val="20"/>
        </w:rPr>
        <w:t>, respectiv</w:t>
      </w:r>
      <w:r w:rsidRPr="0086651A">
        <w:rPr>
          <w:rFonts w:ascii="Trebuchet MS" w:hAnsi="Trebuchet MS" w:cstheme="minorHAnsi"/>
          <w:szCs w:val="20"/>
        </w:rPr>
        <w:t xml:space="preserve">: </w:t>
      </w:r>
    </w:p>
    <w:p w14:paraId="3A81A26D" w14:textId="77777777" w:rsidR="008240DB" w:rsidRPr="0086651A" w:rsidRDefault="008240DB" w:rsidP="00B03672">
      <w:pPr>
        <w:pStyle w:val="Bulletpoint1"/>
        <w:numPr>
          <w:ilvl w:val="1"/>
          <w:numId w:val="21"/>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competențele lingvistice de comunicare în limbi străine, necesare pentru exercitarea atribuțiilor din fișa postului, </w:t>
      </w:r>
    </w:p>
    <w:p w14:paraId="1A4103F8" w14:textId="77777777" w:rsidR="008240DB" w:rsidRPr="0086651A" w:rsidRDefault="008240DB" w:rsidP="00B03672">
      <w:pPr>
        <w:pStyle w:val="Bulletpoint1"/>
        <w:numPr>
          <w:ilvl w:val="1"/>
          <w:numId w:val="21"/>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competențele lingvistice de comunicare în limba minorității naționale, dacă este cazul, în condițiile legii, </w:t>
      </w:r>
    </w:p>
    <w:p w14:paraId="4B4208CD" w14:textId="77777777" w:rsidR="008240DB" w:rsidRPr="0086651A" w:rsidRDefault="008240DB" w:rsidP="00B03672">
      <w:pPr>
        <w:pStyle w:val="Bulletpoint1"/>
        <w:numPr>
          <w:ilvl w:val="1"/>
          <w:numId w:val="21"/>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competențele în domeniul tehnologiei informației și </w:t>
      </w:r>
    </w:p>
    <w:p w14:paraId="3F5873CB" w14:textId="46F50079" w:rsidR="008240DB" w:rsidRPr="0086651A" w:rsidRDefault="008240DB" w:rsidP="00B03672">
      <w:pPr>
        <w:pStyle w:val="Bulletpoint1"/>
        <w:numPr>
          <w:ilvl w:val="1"/>
          <w:numId w:val="21"/>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competențele specifice postului, alte competențe specifice necesare ocupării funcției publice; </w:t>
      </w:r>
    </w:p>
    <w:p w14:paraId="3F5F0BFC" w14:textId="54B42B33" w:rsidR="008240DB" w:rsidRPr="0086651A" w:rsidRDefault="008240DB" w:rsidP="00E95BFD">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modalitățile de verificare a competențelor generale și specifice (art. 18 – 21 din </w:t>
      </w:r>
      <w:r w:rsidR="00E95BFD">
        <w:rPr>
          <w:rFonts w:ascii="Trebuchet MS" w:hAnsi="Trebuchet MS"/>
        </w:rPr>
        <w:t>a</w:t>
      </w:r>
      <w:r w:rsidRPr="0086651A">
        <w:rPr>
          <w:rFonts w:ascii="Trebuchet MS" w:hAnsi="Trebuchet MS"/>
        </w:rPr>
        <w:t>nexa nr. 8</w:t>
      </w:r>
      <w:r w:rsidR="00002E45" w:rsidRPr="0086651A">
        <w:rPr>
          <w:rFonts w:ascii="Trebuchet MS" w:hAnsi="Trebuchet MS"/>
        </w:rPr>
        <w:t xml:space="preserve"> la </w:t>
      </w:r>
      <w:r w:rsidR="00002E45" w:rsidRPr="0086651A">
        <w:rPr>
          <w:rFonts w:ascii="Trebuchet MS" w:hAnsi="Trebuchet MS" w:cstheme="minorHAnsi"/>
          <w:szCs w:val="20"/>
        </w:rPr>
        <w:t>OUG nr. 57/2019</w:t>
      </w:r>
      <w:r w:rsidR="00E95BFD" w:rsidRPr="00E95BFD">
        <w:rPr>
          <w:rFonts w:ascii="Trebuchet MS" w:hAnsi="Trebuchet MS" w:cstheme="minorHAnsi"/>
          <w:szCs w:val="20"/>
        </w:rPr>
        <w:t>, cu modificările și completările ulterioare</w:t>
      </w:r>
      <w:r w:rsidRPr="0086651A">
        <w:rPr>
          <w:rFonts w:ascii="Trebuchet MS" w:hAnsi="Trebuchet MS"/>
        </w:rPr>
        <w:t>);</w:t>
      </w:r>
    </w:p>
    <w:p w14:paraId="7696D30C" w14:textId="2D88F2B6" w:rsidR="0065256C" w:rsidRPr="0086651A" w:rsidRDefault="008240DB"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etapele procedurii de elaborare și avizare a cadrelor de competențe specifice (art. 22</w:t>
      </w:r>
      <w:r w:rsidR="00424D64">
        <w:rPr>
          <w:rFonts w:ascii="Trebuchet MS" w:hAnsi="Trebuchet MS"/>
        </w:rPr>
        <w:t xml:space="preserve"> din anexa nr. 8 la OUG nr. 57/2019, cu modificările și completările ulterioare</w:t>
      </w:r>
      <w:r w:rsidRPr="0086651A">
        <w:rPr>
          <w:rFonts w:ascii="Trebuchet MS" w:hAnsi="Trebuchet MS"/>
        </w:rPr>
        <w:t>)</w:t>
      </w:r>
      <w:r w:rsidR="0065256C" w:rsidRPr="0086651A">
        <w:rPr>
          <w:rFonts w:ascii="Trebuchet MS" w:hAnsi="Trebuchet MS"/>
        </w:rPr>
        <w:t>:</w:t>
      </w:r>
    </w:p>
    <w:p w14:paraId="13DD88B5" w14:textId="662DC922" w:rsidR="008C78A5" w:rsidRPr="0086651A" w:rsidRDefault="008C78A5" w:rsidP="00DB5FE1">
      <w:pPr>
        <w:pStyle w:val="Bulletpoint1"/>
        <w:numPr>
          <w:ilvl w:val="0"/>
          <w:numId w:val="24"/>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constituirea unui grup de lucru la nivelul fiecărei </w:t>
      </w:r>
      <w:proofErr w:type="spellStart"/>
      <w:r w:rsidRPr="0086651A">
        <w:rPr>
          <w:rFonts w:ascii="Trebuchet MS" w:hAnsi="Trebuchet MS" w:cstheme="minorHAnsi"/>
          <w:bCs/>
          <w:szCs w:val="20"/>
        </w:rPr>
        <w:t>autorităţi</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instituţii</w:t>
      </w:r>
      <w:proofErr w:type="spellEnd"/>
      <w:r w:rsidRPr="0086651A">
        <w:rPr>
          <w:rFonts w:ascii="Trebuchet MS" w:hAnsi="Trebuchet MS" w:cstheme="minorHAnsi"/>
          <w:bCs/>
          <w:szCs w:val="20"/>
        </w:rPr>
        <w:t xml:space="preserve"> publice în vederea analizei posturilor aferente </w:t>
      </w:r>
      <w:proofErr w:type="spellStart"/>
      <w:r w:rsidRPr="0086651A">
        <w:rPr>
          <w:rFonts w:ascii="Trebuchet MS" w:hAnsi="Trebuchet MS" w:cstheme="minorHAnsi"/>
          <w:bCs/>
          <w:szCs w:val="20"/>
        </w:rPr>
        <w:t>funcţiilor</w:t>
      </w:r>
      <w:proofErr w:type="spellEnd"/>
      <w:r w:rsidRPr="0086651A">
        <w:rPr>
          <w:rFonts w:ascii="Trebuchet MS" w:hAnsi="Trebuchet MS" w:cstheme="minorHAnsi"/>
          <w:bCs/>
          <w:szCs w:val="20"/>
        </w:rPr>
        <w:t xml:space="preserve"> publice;</w:t>
      </w:r>
    </w:p>
    <w:p w14:paraId="5FF5F0E6" w14:textId="74932563" w:rsidR="008C78A5" w:rsidRPr="0086651A" w:rsidRDefault="008C78A5" w:rsidP="00DB5FE1">
      <w:pPr>
        <w:pStyle w:val="Bulletpoint1"/>
        <w:numPr>
          <w:ilvl w:val="0"/>
          <w:numId w:val="24"/>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analiza posturilor aferente </w:t>
      </w:r>
      <w:proofErr w:type="spellStart"/>
      <w:r w:rsidRPr="0086651A">
        <w:rPr>
          <w:rFonts w:ascii="Trebuchet MS" w:hAnsi="Trebuchet MS" w:cstheme="minorHAnsi"/>
          <w:bCs/>
          <w:szCs w:val="20"/>
        </w:rPr>
        <w:t>funcţiilor</w:t>
      </w:r>
      <w:proofErr w:type="spellEnd"/>
      <w:r w:rsidRPr="0086651A">
        <w:rPr>
          <w:rFonts w:ascii="Trebuchet MS" w:hAnsi="Trebuchet MS" w:cstheme="minorHAnsi"/>
          <w:bCs/>
          <w:szCs w:val="20"/>
        </w:rPr>
        <w:t xml:space="preserve"> publice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identificarea necesarului de </w:t>
      </w:r>
      <w:proofErr w:type="spellStart"/>
      <w:r w:rsidRPr="0086651A">
        <w:rPr>
          <w:rFonts w:ascii="Trebuchet MS" w:hAnsi="Trebuchet MS" w:cstheme="minorHAnsi"/>
          <w:bCs/>
          <w:szCs w:val="20"/>
        </w:rPr>
        <w:t>competenţe</w:t>
      </w:r>
      <w:proofErr w:type="spellEnd"/>
      <w:r w:rsidRPr="0086651A">
        <w:rPr>
          <w:rFonts w:ascii="Trebuchet MS" w:hAnsi="Trebuchet MS" w:cstheme="minorHAnsi"/>
          <w:bCs/>
          <w:szCs w:val="20"/>
        </w:rPr>
        <w:t>;</w:t>
      </w:r>
    </w:p>
    <w:p w14:paraId="4ECB8B80" w14:textId="1EEA162D" w:rsidR="008C78A5" w:rsidRPr="0086651A" w:rsidRDefault="008C78A5" w:rsidP="00DB5FE1">
      <w:pPr>
        <w:pStyle w:val="Bulletpoint1"/>
        <w:numPr>
          <w:ilvl w:val="0"/>
          <w:numId w:val="24"/>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stabilirea pentru fiecare post aferent unei </w:t>
      </w:r>
      <w:proofErr w:type="spellStart"/>
      <w:r w:rsidRPr="0086651A">
        <w:rPr>
          <w:rFonts w:ascii="Trebuchet MS" w:hAnsi="Trebuchet MS" w:cstheme="minorHAnsi"/>
          <w:bCs/>
          <w:szCs w:val="20"/>
        </w:rPr>
        <w:t>funcţii</w:t>
      </w:r>
      <w:proofErr w:type="spellEnd"/>
      <w:r w:rsidRPr="0086651A">
        <w:rPr>
          <w:rFonts w:ascii="Trebuchet MS" w:hAnsi="Trebuchet MS" w:cstheme="minorHAnsi"/>
          <w:bCs/>
          <w:szCs w:val="20"/>
        </w:rPr>
        <w:t xml:space="preserve"> publice a </w:t>
      </w:r>
      <w:proofErr w:type="spellStart"/>
      <w:r w:rsidRPr="0086651A">
        <w:rPr>
          <w:rFonts w:ascii="Trebuchet MS" w:hAnsi="Trebuchet MS" w:cstheme="minorHAnsi"/>
          <w:bCs/>
          <w:szCs w:val="20"/>
        </w:rPr>
        <w:t>competenţelor</w:t>
      </w:r>
      <w:proofErr w:type="spellEnd"/>
      <w:r w:rsidRPr="0086651A">
        <w:rPr>
          <w:rFonts w:ascii="Trebuchet MS" w:hAnsi="Trebuchet MS" w:cstheme="minorHAnsi"/>
          <w:bCs/>
          <w:szCs w:val="20"/>
        </w:rPr>
        <w:t xml:space="preserve"> generale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a </w:t>
      </w:r>
      <w:proofErr w:type="spellStart"/>
      <w:r w:rsidRPr="0086651A">
        <w:rPr>
          <w:rFonts w:ascii="Trebuchet MS" w:hAnsi="Trebuchet MS" w:cstheme="minorHAnsi"/>
          <w:bCs/>
          <w:szCs w:val="20"/>
        </w:rPr>
        <w:t>competenţelor</w:t>
      </w:r>
      <w:proofErr w:type="spellEnd"/>
      <w:r w:rsidRPr="0086651A">
        <w:rPr>
          <w:rFonts w:ascii="Trebuchet MS" w:hAnsi="Trebuchet MS" w:cstheme="minorHAnsi"/>
          <w:bCs/>
          <w:szCs w:val="20"/>
        </w:rPr>
        <w:t xml:space="preserve"> specifice identificate în </w:t>
      </w:r>
      <w:proofErr w:type="spellStart"/>
      <w:r w:rsidRPr="0086651A">
        <w:rPr>
          <w:rFonts w:ascii="Trebuchet MS" w:hAnsi="Trebuchet MS" w:cstheme="minorHAnsi"/>
          <w:bCs/>
          <w:szCs w:val="20"/>
        </w:rPr>
        <w:t>condiţiile</w:t>
      </w:r>
      <w:proofErr w:type="spellEnd"/>
      <w:r w:rsidRPr="0086651A">
        <w:rPr>
          <w:rFonts w:ascii="Trebuchet MS" w:hAnsi="Trebuchet MS" w:cstheme="minorHAnsi"/>
          <w:bCs/>
          <w:szCs w:val="20"/>
        </w:rPr>
        <w:t xml:space="preserve"> prevăzute la art. 8, 9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11 din </w:t>
      </w:r>
      <w:r w:rsidR="00E95BFD">
        <w:rPr>
          <w:rFonts w:ascii="Trebuchet MS" w:hAnsi="Trebuchet MS" w:cstheme="minorHAnsi"/>
          <w:bCs/>
          <w:szCs w:val="20"/>
        </w:rPr>
        <w:t>a</w:t>
      </w:r>
      <w:r w:rsidRPr="0086651A">
        <w:rPr>
          <w:rFonts w:ascii="Trebuchet MS" w:hAnsi="Trebuchet MS" w:cstheme="minorHAnsi"/>
          <w:bCs/>
          <w:szCs w:val="20"/>
        </w:rPr>
        <w:t>nexa nr. 8 la OUG</w:t>
      </w:r>
      <w:r w:rsidR="001B12B4" w:rsidRPr="0086651A">
        <w:rPr>
          <w:rFonts w:ascii="Trebuchet MS" w:hAnsi="Trebuchet MS" w:cstheme="minorHAnsi"/>
          <w:bCs/>
          <w:szCs w:val="20"/>
        </w:rPr>
        <w:t xml:space="preserve"> nr.</w:t>
      </w:r>
      <w:r w:rsidRPr="0086651A">
        <w:rPr>
          <w:rFonts w:ascii="Trebuchet MS" w:hAnsi="Trebuchet MS" w:cstheme="minorHAnsi"/>
          <w:bCs/>
          <w:szCs w:val="20"/>
        </w:rPr>
        <w:t>57/2019</w:t>
      </w:r>
      <w:r w:rsidR="00E95BFD" w:rsidRPr="00E95BFD">
        <w:rPr>
          <w:rFonts w:ascii="Trebuchet MS" w:hAnsi="Trebuchet MS" w:cstheme="minorHAnsi"/>
          <w:bCs/>
          <w:szCs w:val="20"/>
        </w:rPr>
        <w:t>, cu modificările și completările ulterioare</w:t>
      </w:r>
    </w:p>
    <w:p w14:paraId="7C688C58" w14:textId="085DDAE5" w:rsidR="008C78A5" w:rsidRPr="0086651A" w:rsidRDefault="008C78A5" w:rsidP="00DB5FE1">
      <w:pPr>
        <w:pStyle w:val="Bulletpoint1"/>
        <w:numPr>
          <w:ilvl w:val="0"/>
          <w:numId w:val="24"/>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lastRenderedPageBreak/>
        <w:t xml:space="preserve">avizarea </w:t>
      </w:r>
      <w:r w:rsidR="00D91914" w:rsidRPr="0086651A">
        <w:rPr>
          <w:rFonts w:ascii="Trebuchet MS" w:hAnsi="Trebuchet MS" w:cstheme="minorHAnsi"/>
          <w:bCs/>
          <w:szCs w:val="20"/>
        </w:rPr>
        <w:t>competențelor</w:t>
      </w:r>
      <w:r w:rsidRPr="0086651A">
        <w:rPr>
          <w:rFonts w:ascii="Trebuchet MS" w:hAnsi="Trebuchet MS" w:cstheme="minorHAnsi"/>
          <w:bCs/>
          <w:szCs w:val="20"/>
        </w:rPr>
        <w:t xml:space="preserve"> specifice de către </w:t>
      </w:r>
      <w:proofErr w:type="spellStart"/>
      <w:r w:rsidRPr="0086651A">
        <w:rPr>
          <w:rFonts w:ascii="Trebuchet MS" w:hAnsi="Trebuchet MS" w:cstheme="minorHAnsi"/>
          <w:bCs/>
          <w:szCs w:val="20"/>
        </w:rPr>
        <w:t>Agenţia</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Naţională</w:t>
      </w:r>
      <w:proofErr w:type="spellEnd"/>
      <w:r w:rsidRPr="0086651A">
        <w:rPr>
          <w:rFonts w:ascii="Trebuchet MS" w:hAnsi="Trebuchet MS" w:cstheme="minorHAnsi"/>
          <w:bCs/>
          <w:szCs w:val="20"/>
        </w:rPr>
        <w:t xml:space="preserve"> a </w:t>
      </w:r>
      <w:proofErr w:type="spellStart"/>
      <w:r w:rsidRPr="0086651A">
        <w:rPr>
          <w:rFonts w:ascii="Trebuchet MS" w:hAnsi="Trebuchet MS" w:cstheme="minorHAnsi"/>
          <w:bCs/>
          <w:szCs w:val="20"/>
        </w:rPr>
        <w:t>Funcţionarilor</w:t>
      </w:r>
      <w:proofErr w:type="spellEnd"/>
      <w:r w:rsidRPr="0086651A">
        <w:rPr>
          <w:rFonts w:ascii="Trebuchet MS" w:hAnsi="Trebuchet MS" w:cstheme="minorHAnsi"/>
          <w:bCs/>
          <w:szCs w:val="20"/>
        </w:rPr>
        <w:t xml:space="preserve"> Publici;</w:t>
      </w:r>
    </w:p>
    <w:p w14:paraId="022E8D65" w14:textId="4BA80336" w:rsidR="0065256C" w:rsidRPr="0086651A" w:rsidRDefault="008C78A5" w:rsidP="00DB5FE1">
      <w:pPr>
        <w:pStyle w:val="Bulletpoint1"/>
        <w:numPr>
          <w:ilvl w:val="0"/>
          <w:numId w:val="24"/>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întocmirea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aprobarea </w:t>
      </w:r>
      <w:proofErr w:type="spellStart"/>
      <w:r w:rsidRPr="0086651A">
        <w:rPr>
          <w:rFonts w:ascii="Trebuchet MS" w:hAnsi="Trebuchet MS" w:cstheme="minorHAnsi"/>
          <w:bCs/>
          <w:szCs w:val="20"/>
        </w:rPr>
        <w:t>fişei</w:t>
      </w:r>
      <w:proofErr w:type="spellEnd"/>
      <w:r w:rsidRPr="0086651A">
        <w:rPr>
          <w:rFonts w:ascii="Trebuchet MS" w:hAnsi="Trebuchet MS" w:cstheme="minorHAnsi"/>
          <w:bCs/>
          <w:szCs w:val="20"/>
        </w:rPr>
        <w:t xml:space="preserve"> postului standardizate.</w:t>
      </w:r>
    </w:p>
    <w:p w14:paraId="3C5BA933" w14:textId="15617D3D" w:rsidR="008240DB" w:rsidRPr="0086651A" w:rsidRDefault="008240DB" w:rsidP="00E95BFD">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detalierea </w:t>
      </w:r>
      <w:r w:rsidR="0065256C" w:rsidRPr="0086651A">
        <w:rPr>
          <w:rFonts w:ascii="Trebuchet MS" w:hAnsi="Trebuchet MS"/>
        </w:rPr>
        <w:t>etapelor de</w:t>
      </w:r>
      <w:r w:rsidR="008C78A5" w:rsidRPr="0086651A">
        <w:rPr>
          <w:rFonts w:ascii="Trebuchet MS" w:hAnsi="Trebuchet MS"/>
        </w:rPr>
        <w:t xml:space="preserve"> elaborare și avizare a cadrelor de competențe specifice</w:t>
      </w:r>
      <w:r w:rsidRPr="0086651A">
        <w:rPr>
          <w:rFonts w:ascii="Trebuchet MS" w:hAnsi="Trebuchet MS"/>
        </w:rPr>
        <w:t xml:space="preserve"> (art. 23 – 31 din </w:t>
      </w:r>
      <w:r w:rsidR="00E95BFD">
        <w:rPr>
          <w:rFonts w:ascii="Trebuchet MS" w:hAnsi="Trebuchet MS"/>
        </w:rPr>
        <w:t>a</w:t>
      </w:r>
      <w:r w:rsidRPr="0086651A">
        <w:rPr>
          <w:rFonts w:ascii="Trebuchet MS" w:hAnsi="Trebuchet MS"/>
        </w:rPr>
        <w:t>nexa nr. 8</w:t>
      </w:r>
      <w:r w:rsidR="00002E45" w:rsidRPr="0086651A">
        <w:rPr>
          <w:rFonts w:ascii="Trebuchet MS" w:hAnsi="Trebuchet MS"/>
        </w:rPr>
        <w:t xml:space="preserve"> la </w:t>
      </w:r>
      <w:r w:rsidR="00002E45" w:rsidRPr="0086651A">
        <w:rPr>
          <w:rFonts w:ascii="Trebuchet MS" w:hAnsi="Trebuchet MS" w:cstheme="minorHAnsi"/>
          <w:szCs w:val="20"/>
        </w:rPr>
        <w:t>OUG nr. 57/2019</w:t>
      </w:r>
      <w:r w:rsidR="00E95BFD" w:rsidRPr="00E95BFD">
        <w:rPr>
          <w:rFonts w:ascii="Trebuchet MS" w:hAnsi="Trebuchet MS" w:cstheme="minorHAnsi"/>
          <w:szCs w:val="20"/>
        </w:rPr>
        <w:t>, cu modificările și completările ulterioare</w:t>
      </w:r>
      <w:r w:rsidRPr="0086651A">
        <w:rPr>
          <w:rFonts w:ascii="Trebuchet MS" w:hAnsi="Trebuchet MS"/>
        </w:rPr>
        <w:t>)</w:t>
      </w:r>
      <w:r w:rsidR="006B2F7C" w:rsidRPr="0086651A">
        <w:rPr>
          <w:rFonts w:ascii="Trebuchet MS" w:hAnsi="Trebuchet MS"/>
        </w:rPr>
        <w:t>;</w:t>
      </w:r>
    </w:p>
    <w:p w14:paraId="2376DD86" w14:textId="378D2AF9" w:rsidR="008240DB" w:rsidRPr="0086651A" w:rsidRDefault="008240DB" w:rsidP="00E95BFD">
      <w:pPr>
        <w:pStyle w:val="Bulletpoint1"/>
        <w:numPr>
          <w:ilvl w:val="0"/>
          <w:numId w:val="12"/>
        </w:numPr>
        <w:spacing w:line="23" w:lineRule="atLeast"/>
        <w:contextualSpacing w:val="0"/>
        <w:rPr>
          <w:rFonts w:ascii="Trebuchet MS" w:hAnsi="Trebuchet MS"/>
        </w:rPr>
      </w:pPr>
      <w:r w:rsidRPr="0086651A">
        <w:rPr>
          <w:rFonts w:ascii="Trebuchet MS" w:hAnsi="Trebuchet MS" w:cstheme="minorHAnsi"/>
          <w:bCs/>
          <w:szCs w:val="20"/>
        </w:rPr>
        <w:t xml:space="preserve">modalitatea de previzionare a necesarului de funcții publice în baza raportului analizei posturilor, elaborat în condițiile reglementate de normele privind cadrele de competențe generale și specifice, prevăzute în </w:t>
      </w:r>
      <w:r w:rsidR="00E95BFD">
        <w:rPr>
          <w:rFonts w:ascii="Trebuchet MS" w:hAnsi="Trebuchet MS" w:cstheme="minorHAnsi"/>
          <w:bCs/>
          <w:szCs w:val="20"/>
        </w:rPr>
        <w:t>a</w:t>
      </w:r>
      <w:r w:rsidRPr="0086651A">
        <w:rPr>
          <w:rFonts w:ascii="Trebuchet MS" w:hAnsi="Trebuchet MS" w:cstheme="minorHAnsi"/>
          <w:bCs/>
          <w:szCs w:val="20"/>
        </w:rPr>
        <w:t>nexa nr. 8</w:t>
      </w:r>
      <w:r w:rsidR="00002E45" w:rsidRPr="0086651A">
        <w:rPr>
          <w:rFonts w:ascii="Trebuchet MS" w:hAnsi="Trebuchet MS" w:cstheme="minorHAnsi"/>
          <w:bCs/>
          <w:szCs w:val="20"/>
        </w:rPr>
        <w:t xml:space="preserve"> la </w:t>
      </w:r>
      <w:r w:rsidR="00002E45" w:rsidRPr="0086651A">
        <w:rPr>
          <w:rFonts w:ascii="Trebuchet MS" w:hAnsi="Trebuchet MS" w:cstheme="minorHAnsi"/>
          <w:szCs w:val="20"/>
        </w:rPr>
        <w:t>OUG nr. 57/2019</w:t>
      </w:r>
      <w:r w:rsidR="00E95BFD" w:rsidRPr="00E95BFD">
        <w:rPr>
          <w:rFonts w:ascii="Trebuchet MS" w:hAnsi="Trebuchet MS" w:cstheme="minorHAnsi"/>
          <w:szCs w:val="20"/>
        </w:rPr>
        <w:t>, cu modificările și completările ulterioare</w:t>
      </w:r>
      <w:r w:rsidRPr="0086651A">
        <w:rPr>
          <w:rFonts w:ascii="Trebuchet MS" w:hAnsi="Trebuchet MS" w:cstheme="minorHAnsi"/>
          <w:bCs/>
          <w:szCs w:val="20"/>
        </w:rPr>
        <w:t xml:space="preserve">, precum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în baza analizei datelor </w:t>
      </w:r>
      <w:proofErr w:type="spellStart"/>
      <w:r w:rsidRPr="0086651A">
        <w:rPr>
          <w:rFonts w:ascii="Trebuchet MS" w:hAnsi="Trebuchet MS" w:cstheme="minorHAnsi"/>
          <w:bCs/>
          <w:szCs w:val="20"/>
        </w:rPr>
        <w:t>şi</w:t>
      </w:r>
      <w:proofErr w:type="spellEnd"/>
      <w:r w:rsidRPr="0086651A">
        <w:rPr>
          <w:rFonts w:ascii="Trebuchet MS" w:hAnsi="Trebuchet MS" w:cstheme="minorHAnsi"/>
          <w:bCs/>
          <w:szCs w:val="20"/>
        </w:rPr>
        <w:t xml:space="preserve"> a deficitului de personal instituțional (art. 7 din </w:t>
      </w:r>
      <w:r w:rsidR="00E95BFD">
        <w:rPr>
          <w:rFonts w:ascii="Trebuchet MS" w:hAnsi="Trebuchet MS" w:cstheme="minorHAnsi"/>
          <w:bCs/>
          <w:szCs w:val="20"/>
        </w:rPr>
        <w:t>a</w:t>
      </w:r>
      <w:r w:rsidRPr="0086651A">
        <w:rPr>
          <w:rFonts w:ascii="Trebuchet MS" w:hAnsi="Trebuchet MS" w:cstheme="minorHAnsi"/>
          <w:bCs/>
          <w:szCs w:val="20"/>
        </w:rPr>
        <w:t>nexa nr. 9</w:t>
      </w:r>
      <w:r w:rsidR="00002E45" w:rsidRPr="0086651A">
        <w:rPr>
          <w:rFonts w:ascii="Trebuchet MS" w:hAnsi="Trebuchet MS" w:cstheme="minorHAnsi"/>
          <w:bCs/>
          <w:szCs w:val="20"/>
        </w:rPr>
        <w:t xml:space="preserve"> la </w:t>
      </w:r>
      <w:r w:rsidR="00002E45" w:rsidRPr="0086651A">
        <w:rPr>
          <w:rFonts w:ascii="Trebuchet MS" w:hAnsi="Trebuchet MS" w:cstheme="minorHAnsi"/>
          <w:szCs w:val="20"/>
        </w:rPr>
        <w:t>OUG nr. 57/2019</w:t>
      </w:r>
      <w:r w:rsidR="00E95BFD" w:rsidRPr="00E95BFD">
        <w:rPr>
          <w:rFonts w:ascii="Trebuchet MS" w:hAnsi="Trebuchet MS" w:cstheme="minorHAnsi"/>
          <w:szCs w:val="20"/>
        </w:rPr>
        <w:t>, cu modificările și completările ulterioare</w:t>
      </w:r>
      <w:r w:rsidRPr="0086651A">
        <w:rPr>
          <w:rFonts w:ascii="Trebuchet MS" w:hAnsi="Trebuchet MS" w:cstheme="minorHAnsi"/>
          <w:bCs/>
          <w:szCs w:val="20"/>
        </w:rPr>
        <w:t>).</w:t>
      </w:r>
    </w:p>
    <w:p w14:paraId="221D28E9" w14:textId="2A921D64" w:rsidR="008240DB" w:rsidRPr="0086651A" w:rsidRDefault="008240DB" w:rsidP="00D725B2">
      <w:pPr>
        <w:pStyle w:val="Bulletpoint1"/>
        <w:numPr>
          <w:ilvl w:val="0"/>
          <w:numId w:val="0"/>
        </w:numPr>
        <w:spacing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Actul normativ a presupus aplicarea prevederilor referitoare la etapele procedurii de elaborare și avizare a cadrelor de competențe specifice de către autoritățile și instituțiile publice conform termenelor stabilite prin Art. III din </w:t>
      </w:r>
      <w:r w:rsidR="00300ABA" w:rsidRPr="0086651A">
        <w:rPr>
          <w:rFonts w:ascii="Trebuchet MS" w:hAnsi="Trebuchet MS" w:cstheme="minorHAnsi"/>
          <w:bCs/>
          <w:szCs w:val="20"/>
        </w:rPr>
        <w:t>O</w:t>
      </w:r>
      <w:r w:rsidR="00AC38BC" w:rsidRPr="0086651A">
        <w:rPr>
          <w:rFonts w:ascii="Trebuchet MS" w:hAnsi="Trebuchet MS" w:cstheme="minorHAnsi"/>
          <w:bCs/>
          <w:szCs w:val="20"/>
        </w:rPr>
        <w:t>UG</w:t>
      </w:r>
      <w:r w:rsidRPr="0086651A">
        <w:rPr>
          <w:rFonts w:ascii="Trebuchet MS" w:hAnsi="Trebuchet MS" w:cstheme="minorHAnsi"/>
          <w:bCs/>
          <w:szCs w:val="20"/>
        </w:rPr>
        <w:t xml:space="preserve"> nr. 191/2022</w:t>
      </w:r>
      <w:r w:rsidR="00AC38BC" w:rsidRPr="0086651A">
        <w:rPr>
          <w:rFonts w:ascii="Trebuchet MS" w:hAnsi="Trebuchet MS" w:cstheme="minorHAnsi"/>
          <w:bCs/>
          <w:szCs w:val="20"/>
        </w:rPr>
        <w:t>, respectiv</w:t>
      </w:r>
      <w:r w:rsidRPr="0086651A">
        <w:rPr>
          <w:rFonts w:ascii="Trebuchet MS" w:hAnsi="Trebuchet MS" w:cstheme="minorHAnsi"/>
          <w:bCs/>
          <w:szCs w:val="20"/>
        </w:rPr>
        <w:t>:</w:t>
      </w:r>
    </w:p>
    <w:p w14:paraId="53B73435" w14:textId="4AE2A9CF" w:rsidR="008240DB" w:rsidRPr="0086651A" w:rsidRDefault="008240DB" w:rsidP="00B03672">
      <w:pPr>
        <w:pStyle w:val="Bulletpoint1"/>
        <w:numPr>
          <w:ilvl w:val="0"/>
          <w:numId w:val="12"/>
        </w:numPr>
        <w:spacing w:line="23" w:lineRule="atLeast"/>
        <w:contextualSpacing w:val="0"/>
        <w:rPr>
          <w:rFonts w:ascii="Trebuchet MS" w:hAnsi="Trebuchet MS" w:cstheme="minorHAnsi"/>
          <w:bCs/>
          <w:szCs w:val="20"/>
        </w:rPr>
      </w:pPr>
      <w:r w:rsidRPr="0086651A">
        <w:rPr>
          <w:rFonts w:ascii="Trebuchet MS" w:hAnsi="Trebuchet MS" w:cstheme="minorHAnsi"/>
          <w:bCs/>
          <w:szCs w:val="20"/>
        </w:rPr>
        <w:t>13</w:t>
      </w:r>
      <w:r w:rsidR="00B41A37" w:rsidRPr="0086651A">
        <w:rPr>
          <w:rFonts w:ascii="Trebuchet MS" w:hAnsi="Trebuchet MS" w:cstheme="minorHAnsi"/>
          <w:bCs/>
          <w:szCs w:val="20"/>
        </w:rPr>
        <w:t xml:space="preserve"> </w:t>
      </w:r>
      <w:r w:rsidRPr="0086651A">
        <w:rPr>
          <w:rFonts w:ascii="Trebuchet MS" w:hAnsi="Trebuchet MS" w:cstheme="minorHAnsi"/>
          <w:bCs/>
          <w:szCs w:val="20"/>
        </w:rPr>
        <w:t xml:space="preserve">februarie 2023, pentru realizarea analizei posturilor aferente funcțiilor publice generale vacante de grad profesional debutant și a </w:t>
      </w:r>
      <w:proofErr w:type="spellStart"/>
      <w:r w:rsidRPr="0086651A">
        <w:rPr>
          <w:rFonts w:ascii="Trebuchet MS" w:hAnsi="Trebuchet MS" w:cstheme="minorHAnsi"/>
          <w:bCs/>
          <w:szCs w:val="20"/>
        </w:rPr>
        <w:t>funcţiilor</w:t>
      </w:r>
      <w:proofErr w:type="spellEnd"/>
      <w:r w:rsidRPr="0086651A">
        <w:rPr>
          <w:rFonts w:ascii="Trebuchet MS" w:hAnsi="Trebuchet MS" w:cstheme="minorHAnsi"/>
          <w:bCs/>
          <w:szCs w:val="20"/>
        </w:rPr>
        <w:t xml:space="preserve"> publice corespunzătoare categoriei </w:t>
      </w:r>
      <w:proofErr w:type="spellStart"/>
      <w:r w:rsidRPr="0086651A">
        <w:rPr>
          <w:rFonts w:ascii="Trebuchet MS" w:hAnsi="Trebuchet MS" w:cstheme="minorHAnsi"/>
          <w:bCs/>
          <w:szCs w:val="20"/>
        </w:rPr>
        <w:t>înalţilor</w:t>
      </w:r>
      <w:proofErr w:type="spellEnd"/>
      <w:r w:rsidRPr="0086651A">
        <w:rPr>
          <w:rFonts w:ascii="Trebuchet MS" w:hAnsi="Trebuchet MS" w:cstheme="minorHAnsi"/>
          <w:bCs/>
          <w:szCs w:val="20"/>
        </w:rPr>
        <w:t xml:space="preserve"> </w:t>
      </w:r>
      <w:proofErr w:type="spellStart"/>
      <w:r w:rsidRPr="0086651A">
        <w:rPr>
          <w:rFonts w:ascii="Trebuchet MS" w:hAnsi="Trebuchet MS" w:cstheme="minorHAnsi"/>
          <w:bCs/>
          <w:szCs w:val="20"/>
        </w:rPr>
        <w:t>funcţionari</w:t>
      </w:r>
      <w:proofErr w:type="spellEnd"/>
      <w:r w:rsidRPr="0086651A">
        <w:rPr>
          <w:rFonts w:ascii="Trebuchet MS" w:hAnsi="Trebuchet MS" w:cstheme="minorHAnsi"/>
          <w:bCs/>
          <w:szCs w:val="20"/>
        </w:rPr>
        <w:t xml:space="preserve"> publici</w:t>
      </w:r>
      <w:r w:rsidR="00AC38BC" w:rsidRPr="0086651A">
        <w:rPr>
          <w:rFonts w:ascii="Trebuchet MS" w:hAnsi="Trebuchet MS" w:cstheme="minorHAnsi"/>
          <w:bCs/>
          <w:szCs w:val="20"/>
        </w:rPr>
        <w:t>;</w:t>
      </w:r>
    </w:p>
    <w:p w14:paraId="365AAC9F" w14:textId="1F009FAA" w:rsidR="008240DB" w:rsidRPr="0086651A" w:rsidRDefault="008240DB" w:rsidP="00B03672">
      <w:pPr>
        <w:pStyle w:val="Bulletpoint1"/>
        <w:numPr>
          <w:ilvl w:val="0"/>
          <w:numId w:val="12"/>
        </w:numPr>
        <w:spacing w:line="23" w:lineRule="atLeast"/>
        <w:contextualSpacing w:val="0"/>
        <w:rPr>
          <w:rFonts w:ascii="Trebuchet MS" w:hAnsi="Trebuchet MS" w:cstheme="minorHAnsi"/>
          <w:bCs/>
          <w:szCs w:val="20"/>
        </w:rPr>
      </w:pPr>
      <w:r w:rsidRPr="0086651A">
        <w:rPr>
          <w:rFonts w:ascii="Trebuchet MS" w:hAnsi="Trebuchet MS" w:cstheme="minorHAnsi"/>
          <w:bCs/>
          <w:szCs w:val="20"/>
        </w:rPr>
        <w:t>30 iunie 2023</w:t>
      </w:r>
      <w:r w:rsidR="00AC38BC" w:rsidRPr="0086651A">
        <w:rPr>
          <w:rFonts w:ascii="Trebuchet MS" w:hAnsi="Trebuchet MS" w:cstheme="minorHAnsi"/>
          <w:bCs/>
          <w:szCs w:val="20"/>
        </w:rPr>
        <w:t>,</w:t>
      </w:r>
      <w:r w:rsidRPr="0086651A">
        <w:rPr>
          <w:rFonts w:ascii="Trebuchet MS" w:hAnsi="Trebuchet MS" w:cstheme="minorHAnsi"/>
          <w:bCs/>
          <w:szCs w:val="20"/>
        </w:rPr>
        <w:t xml:space="preserve"> pentru restul funcțiilor publice generale și specifice, cu excepția celor care beneficiază de statute speciale în </w:t>
      </w:r>
      <w:proofErr w:type="spellStart"/>
      <w:r w:rsidRPr="0086651A">
        <w:rPr>
          <w:rFonts w:ascii="Trebuchet MS" w:hAnsi="Trebuchet MS" w:cstheme="minorHAnsi"/>
          <w:bCs/>
          <w:szCs w:val="20"/>
        </w:rPr>
        <w:t>condiţiile</w:t>
      </w:r>
      <w:proofErr w:type="spellEnd"/>
      <w:r w:rsidRPr="0086651A">
        <w:rPr>
          <w:rFonts w:ascii="Trebuchet MS" w:hAnsi="Trebuchet MS" w:cstheme="minorHAnsi"/>
          <w:bCs/>
          <w:szCs w:val="20"/>
        </w:rPr>
        <w:t xml:space="preserve"> legii (acest termen fiind ulterior modificat prin intermediul Legii nr. 348 din 10 noiembrie 2023 privind aprobarea </w:t>
      </w:r>
      <w:r w:rsidR="00764924" w:rsidRPr="0086651A">
        <w:rPr>
          <w:rFonts w:ascii="Trebuchet MS" w:hAnsi="Trebuchet MS" w:cstheme="minorHAnsi"/>
          <w:bCs/>
          <w:szCs w:val="20"/>
        </w:rPr>
        <w:t>OUG</w:t>
      </w:r>
      <w:r w:rsidRPr="0086651A">
        <w:rPr>
          <w:rFonts w:ascii="Trebuchet MS" w:hAnsi="Trebuchet MS" w:cstheme="minorHAnsi"/>
          <w:bCs/>
          <w:szCs w:val="20"/>
        </w:rPr>
        <w:t xml:space="preserve"> nr. 191/2022 pentru modificarea și completarea </w:t>
      </w:r>
      <w:r w:rsidR="00764924" w:rsidRPr="0086651A">
        <w:rPr>
          <w:rFonts w:ascii="Trebuchet MS" w:hAnsi="Trebuchet MS" w:cstheme="minorHAnsi"/>
          <w:bCs/>
          <w:szCs w:val="20"/>
        </w:rPr>
        <w:t>OUG</w:t>
      </w:r>
      <w:r w:rsidRPr="0086651A">
        <w:rPr>
          <w:rFonts w:ascii="Trebuchet MS" w:hAnsi="Trebuchet MS" w:cstheme="minorHAnsi"/>
          <w:bCs/>
          <w:szCs w:val="20"/>
        </w:rPr>
        <w:t xml:space="preserve"> nr. 57/2019</w:t>
      </w:r>
      <w:r w:rsidR="00764924" w:rsidRPr="0086651A">
        <w:rPr>
          <w:rFonts w:ascii="Trebuchet MS" w:hAnsi="Trebuchet MS" w:cstheme="minorHAnsi"/>
          <w:bCs/>
          <w:szCs w:val="20"/>
        </w:rPr>
        <w:t>, în data de 31</w:t>
      </w:r>
      <w:r w:rsidR="006E5300" w:rsidRPr="0086651A">
        <w:rPr>
          <w:rFonts w:ascii="Trebuchet MS" w:hAnsi="Trebuchet MS" w:cstheme="minorHAnsi"/>
          <w:bCs/>
          <w:szCs w:val="20"/>
        </w:rPr>
        <w:t xml:space="preserve"> decembrie 2023</w:t>
      </w:r>
      <w:r w:rsidRPr="0086651A">
        <w:rPr>
          <w:rFonts w:ascii="Trebuchet MS" w:hAnsi="Trebuchet MS" w:cstheme="minorHAnsi"/>
          <w:bCs/>
          <w:szCs w:val="20"/>
        </w:rPr>
        <w:t xml:space="preserve">) </w:t>
      </w:r>
    </w:p>
    <w:p w14:paraId="4F9D21A8" w14:textId="77777777" w:rsidR="008240DB" w:rsidRPr="0086651A" w:rsidRDefault="008240DB" w:rsidP="00D725B2">
      <w:pPr>
        <w:pStyle w:val="Bulletpoint1"/>
        <w:numPr>
          <w:ilvl w:val="0"/>
          <w:numId w:val="0"/>
        </w:numPr>
        <w:spacing w:line="23" w:lineRule="atLeast"/>
        <w:contextualSpacing w:val="0"/>
        <w:rPr>
          <w:rFonts w:ascii="Trebuchet MS" w:hAnsi="Trebuchet MS" w:cstheme="minorHAnsi"/>
          <w:bCs/>
          <w:szCs w:val="20"/>
        </w:rPr>
      </w:pPr>
      <w:r w:rsidRPr="0086651A">
        <w:rPr>
          <w:rFonts w:ascii="Trebuchet MS" w:hAnsi="Trebuchet MS" w:cstheme="minorHAnsi"/>
          <w:bCs/>
          <w:szCs w:val="20"/>
        </w:rPr>
        <w:t>Implementarea tuturor acestor prevederi noi a presupus, în practică, gestionarea mai multor tipuri de provocări operaționale și metodologice referitoare la derularea etapelor de elaborare și avizare a cadrelor de competențe specifice, după cum urmează:</w:t>
      </w:r>
    </w:p>
    <w:p w14:paraId="5A211853" w14:textId="77777777" w:rsidR="008240DB" w:rsidRPr="0086651A" w:rsidRDefault="008240DB" w:rsidP="00B03672">
      <w:pPr>
        <w:pStyle w:val="Bulletpoint1"/>
        <w:numPr>
          <w:ilvl w:val="0"/>
          <w:numId w:val="12"/>
        </w:numPr>
        <w:spacing w:line="23" w:lineRule="atLeast"/>
        <w:contextualSpacing w:val="0"/>
        <w:rPr>
          <w:rFonts w:ascii="Trebuchet MS" w:hAnsi="Trebuchet MS" w:cstheme="minorHAnsi"/>
          <w:bCs/>
          <w:szCs w:val="20"/>
        </w:rPr>
      </w:pPr>
      <w:r w:rsidRPr="0086651A">
        <w:rPr>
          <w:rFonts w:ascii="Trebuchet MS" w:hAnsi="Trebuchet MS" w:cstheme="minorHAnsi"/>
          <w:bCs/>
          <w:szCs w:val="20"/>
        </w:rPr>
        <w:t>cu impact asupra ANFP, în ceea ce privește:</w:t>
      </w:r>
    </w:p>
    <w:p w14:paraId="42AF1061" w14:textId="77777777"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dezvoltarea de metodologii, ghiduri și instrumente în vederea explicitării și exemplificării modalităților de aplicare a cadrului legal în vederea realizării analizei posturilor;</w:t>
      </w:r>
    </w:p>
    <w:p w14:paraId="5114261D" w14:textId="3DB65704"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 xml:space="preserve">organizarea de comunicări și instruiri într-un termen foarte limitat, în vederea familiarizării reprezentanților autorităților și instituțiilor publice cu conținutul </w:t>
      </w:r>
      <w:r w:rsidR="00E95BFD">
        <w:rPr>
          <w:rFonts w:ascii="Trebuchet MS" w:hAnsi="Trebuchet MS"/>
        </w:rPr>
        <w:t>a</w:t>
      </w:r>
      <w:r w:rsidRPr="0086651A">
        <w:rPr>
          <w:rFonts w:ascii="Trebuchet MS" w:hAnsi="Trebuchet MS"/>
        </w:rPr>
        <w:t>nexei nr. 8 și, implicit, cu etapele procedurii de elaborare și avizare a cadrelor de competențe specifice;</w:t>
      </w:r>
    </w:p>
    <w:p w14:paraId="0D070E50" w14:textId="77777777"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gestionarea unui volum mare de solicitări de avizare a cadrelor de competențe specifice din partea autorităților și instituțiilor publice într-un interval de timp foarte scurt, solicitări gestionate de un număr limitat de reprezentanți ai ANFP;</w:t>
      </w:r>
    </w:p>
    <w:p w14:paraId="62BCDC7E" w14:textId="17351603"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 xml:space="preserve">abordarea uniformă a răspunsurilor (în scris sau comunicate verbal) a solicitărilor de avizare a competențelor specifice, în afara perimetrului determinat de metodologia de analiză a posturilor elaborată în acest sens și a instrumentelor de lucru anexate acesteia, dată fiind diversitatea de funcții publice și modurile diferite de structurare/organizare și specializare ale autorităților și instituțiilor publice, documentele și instrumentele elaborate în sprijinul derulării etapelor reglementate la art. 22 din </w:t>
      </w:r>
      <w:r w:rsidR="00E95BFD">
        <w:rPr>
          <w:rFonts w:ascii="Trebuchet MS" w:hAnsi="Trebuchet MS"/>
        </w:rPr>
        <w:t>a</w:t>
      </w:r>
      <w:r w:rsidRPr="0086651A">
        <w:rPr>
          <w:rFonts w:ascii="Trebuchet MS" w:hAnsi="Trebuchet MS"/>
        </w:rPr>
        <w:t>nexa nr. 8 neputând fi particularizate pe fiecare situație în parte;</w:t>
      </w:r>
    </w:p>
    <w:p w14:paraId="0263A7EB" w14:textId="77777777" w:rsidR="008240DB" w:rsidRPr="0086651A" w:rsidRDefault="008240DB" w:rsidP="00B03672">
      <w:pPr>
        <w:pStyle w:val="Bulletpoint1"/>
        <w:numPr>
          <w:ilvl w:val="0"/>
          <w:numId w:val="12"/>
        </w:numPr>
        <w:spacing w:before="240" w:line="23" w:lineRule="atLeast"/>
        <w:contextualSpacing w:val="0"/>
        <w:rPr>
          <w:rFonts w:ascii="Trebuchet MS" w:hAnsi="Trebuchet MS" w:cstheme="minorHAnsi"/>
          <w:bCs/>
          <w:szCs w:val="20"/>
        </w:rPr>
      </w:pPr>
      <w:r w:rsidRPr="0086651A">
        <w:rPr>
          <w:rFonts w:ascii="Trebuchet MS" w:hAnsi="Trebuchet MS" w:cstheme="minorHAnsi"/>
          <w:bCs/>
          <w:szCs w:val="20"/>
        </w:rPr>
        <w:t>cu impact asupra autorităților și instituțiilor beneficiare, în ceea ce privește:</w:t>
      </w:r>
    </w:p>
    <w:p w14:paraId="442D8331" w14:textId="68BBD790"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familiarizarea cu cadrul legal, metodologiile, ghidurile și instrumentele elaborate de către ANFP într-un termen foarte scurt, considerând prioritatea avizării cadrelor de competențe specifice pentru posturile aflate în scopul proiectului-pilot</w:t>
      </w:r>
      <w:r w:rsidR="00B46457" w:rsidRPr="0086651A">
        <w:rPr>
          <w:rFonts w:ascii="Trebuchet MS" w:hAnsi="Trebuchet MS"/>
        </w:rPr>
        <w:t>;</w:t>
      </w:r>
      <w:r w:rsidRPr="0086651A">
        <w:rPr>
          <w:rFonts w:ascii="Trebuchet MS" w:hAnsi="Trebuchet MS"/>
        </w:rPr>
        <w:t xml:space="preserve"> </w:t>
      </w:r>
    </w:p>
    <w:p w14:paraId="210EB7B6" w14:textId="5061A28C"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mobilizarea de resurse umane în vederea coordonării procesului de analiză a posturilor, constituirii grupurilor de lucru și parcurgerea tuturor etapelor aferente procesului într-un termen foarte scurt</w:t>
      </w:r>
      <w:r w:rsidR="00B46457" w:rsidRPr="0086651A">
        <w:rPr>
          <w:rFonts w:ascii="Trebuchet MS" w:hAnsi="Trebuchet MS"/>
        </w:rPr>
        <w:t>;</w:t>
      </w:r>
      <w:r w:rsidRPr="0086651A">
        <w:rPr>
          <w:rFonts w:ascii="Trebuchet MS" w:hAnsi="Trebuchet MS"/>
        </w:rPr>
        <w:t xml:space="preserve"> </w:t>
      </w:r>
    </w:p>
    <w:p w14:paraId="4CAA817B" w14:textId="4F0EBCC6" w:rsidR="008240DB" w:rsidRPr="0086651A" w:rsidRDefault="008240DB" w:rsidP="00B41A37">
      <w:pPr>
        <w:pStyle w:val="Bulletpoint1"/>
        <w:numPr>
          <w:ilvl w:val="0"/>
          <w:numId w:val="22"/>
        </w:numPr>
        <w:spacing w:line="23" w:lineRule="atLeast"/>
        <w:contextualSpacing w:val="0"/>
        <w:rPr>
          <w:rFonts w:ascii="Trebuchet MS" w:hAnsi="Trebuchet MS"/>
        </w:rPr>
      </w:pPr>
      <w:r w:rsidRPr="0086651A">
        <w:rPr>
          <w:rFonts w:ascii="Trebuchet MS" w:hAnsi="Trebuchet MS"/>
        </w:rPr>
        <w:t>identificarea surselor de informații în vederea derulării analizelor aferente posturilor</w:t>
      </w:r>
      <w:r w:rsidR="00B46457" w:rsidRPr="0086651A">
        <w:rPr>
          <w:rFonts w:ascii="Trebuchet MS" w:hAnsi="Trebuchet MS"/>
        </w:rPr>
        <w:t>.</w:t>
      </w:r>
    </w:p>
    <w:p w14:paraId="443626A6" w14:textId="77777777" w:rsidR="008240DB" w:rsidRPr="0086651A" w:rsidRDefault="008240DB" w:rsidP="00D725B2">
      <w:pPr>
        <w:pStyle w:val="Heading5"/>
        <w:spacing w:line="23" w:lineRule="atLeast"/>
        <w:rPr>
          <w:rFonts w:ascii="Trebuchet MS" w:hAnsi="Trebuchet MS"/>
        </w:rPr>
      </w:pPr>
      <w:r w:rsidRPr="0086651A">
        <w:rPr>
          <w:rFonts w:ascii="Trebuchet MS" w:hAnsi="Trebuchet MS"/>
        </w:rPr>
        <w:lastRenderedPageBreak/>
        <w:t>Ordonanța de urgență a Guvernului nr. 121/2023</w:t>
      </w:r>
    </w:p>
    <w:p w14:paraId="6C757569" w14:textId="11D130AF" w:rsidR="008240DB" w:rsidRPr="0086651A" w:rsidRDefault="008240DB" w:rsidP="00D725B2">
      <w:pPr>
        <w:spacing w:line="23" w:lineRule="atLeast"/>
        <w:rPr>
          <w:rFonts w:ascii="Trebuchet MS" w:hAnsi="Trebuchet MS" w:cstheme="minorHAnsi"/>
          <w:bCs/>
          <w:szCs w:val="20"/>
        </w:rPr>
      </w:pPr>
      <w:r w:rsidRPr="0086651A">
        <w:rPr>
          <w:rFonts w:ascii="Trebuchet MS" w:hAnsi="Trebuchet MS" w:cstheme="minorHAnsi"/>
          <w:bCs/>
          <w:szCs w:val="20"/>
        </w:rPr>
        <w:t>Dată fiind complexitatea și noutatea sistemului de recrutare propus și implementat prin derularea proiectului-pilot dar și a cadrelor de competențe generale și a etapelor procedurii de elaborare și identificare a cadrelor de competențe specifice, derulate de către ANFP și autoritățile și instituțiile beneficiare, conform prevederilor </w:t>
      </w:r>
      <w:hyperlink r:id="rId11" w:history="1">
        <w:r w:rsidR="00706FC0" w:rsidRPr="0086651A">
          <w:rPr>
            <w:rFonts w:ascii="Trebuchet MS" w:hAnsi="Trebuchet MS" w:cstheme="minorHAnsi"/>
            <w:bCs/>
            <w:szCs w:val="20"/>
          </w:rPr>
          <w:t>OUG</w:t>
        </w:r>
        <w:r w:rsidR="00181532" w:rsidRPr="0086651A">
          <w:rPr>
            <w:rFonts w:ascii="Trebuchet MS" w:hAnsi="Trebuchet MS" w:cstheme="minorHAnsi"/>
            <w:bCs/>
            <w:szCs w:val="20"/>
          </w:rPr>
          <w:t xml:space="preserve"> </w:t>
        </w:r>
        <w:r w:rsidRPr="0086651A">
          <w:rPr>
            <w:rFonts w:ascii="Trebuchet MS" w:hAnsi="Trebuchet MS" w:cstheme="minorHAnsi"/>
            <w:bCs/>
            <w:szCs w:val="20"/>
          </w:rPr>
          <w:t>nr. 191/2022</w:t>
        </w:r>
      </w:hyperlink>
      <w:r w:rsidRPr="0086651A">
        <w:rPr>
          <w:rFonts w:ascii="Trebuchet MS" w:hAnsi="Trebuchet MS" w:cstheme="minorHAnsi"/>
          <w:bCs/>
          <w:szCs w:val="20"/>
        </w:rPr>
        <w:t> pentru modificarea și completarea </w:t>
      </w:r>
      <w:hyperlink r:id="rId12" w:history="1">
        <w:r w:rsidR="00706FC0" w:rsidRPr="0086651A">
          <w:rPr>
            <w:rFonts w:ascii="Trebuchet MS" w:hAnsi="Trebuchet MS" w:cstheme="minorHAnsi"/>
            <w:bCs/>
            <w:szCs w:val="20"/>
          </w:rPr>
          <w:t>OUG</w:t>
        </w:r>
        <w:r w:rsidRPr="0086651A">
          <w:rPr>
            <w:rFonts w:ascii="Trebuchet MS" w:hAnsi="Trebuchet MS" w:cstheme="minorHAnsi"/>
            <w:bCs/>
            <w:szCs w:val="20"/>
          </w:rPr>
          <w:t xml:space="preserve"> nr. 57/2019</w:t>
        </w:r>
      </w:hyperlink>
      <w:r w:rsidRPr="0086651A">
        <w:rPr>
          <w:rFonts w:ascii="Trebuchet MS" w:hAnsi="Trebuchet MS" w:cstheme="minorHAnsi"/>
          <w:bCs/>
          <w:szCs w:val="20"/>
        </w:rPr>
        <w:t xml:space="preserve"> privind Codul administrativ, cât și în vederea normării organizării și dezvoltării carierei funcționarilor publici din cadrul autorităților și instituțiilor publice în cadrul cărora sunt stabilite </w:t>
      </w:r>
      <w:r w:rsidR="00AC009F" w:rsidRPr="0086651A">
        <w:rPr>
          <w:rFonts w:ascii="Trebuchet MS" w:hAnsi="Trebuchet MS" w:cstheme="minorHAnsi"/>
          <w:bCs/>
          <w:szCs w:val="20"/>
        </w:rPr>
        <w:t>funcțiile</w:t>
      </w:r>
      <w:r w:rsidRPr="0086651A">
        <w:rPr>
          <w:rFonts w:ascii="Trebuchet MS" w:hAnsi="Trebuchet MS" w:cstheme="minorHAnsi"/>
          <w:bCs/>
          <w:szCs w:val="20"/>
        </w:rPr>
        <w:t xml:space="preserve"> publice de stat și teritoriale, a fost identificată necesitatea elaborării unui nou proiect de amendare a </w:t>
      </w:r>
      <w:r w:rsidR="00706FC0" w:rsidRPr="0086651A">
        <w:rPr>
          <w:rFonts w:ascii="Trebuchet MS" w:hAnsi="Trebuchet MS" w:cstheme="minorHAnsi"/>
          <w:bCs/>
          <w:szCs w:val="20"/>
        </w:rPr>
        <w:t>OUG</w:t>
      </w:r>
      <w:r w:rsidRPr="0086651A">
        <w:rPr>
          <w:rFonts w:ascii="Trebuchet MS" w:hAnsi="Trebuchet MS" w:cstheme="minorHAnsi"/>
          <w:bCs/>
          <w:szCs w:val="20"/>
        </w:rPr>
        <w:t xml:space="preserve"> nr. 57/2019</w:t>
      </w:r>
      <w:r w:rsidR="00E95BFD" w:rsidRPr="00E95BFD">
        <w:rPr>
          <w:rFonts w:ascii="Trebuchet MS" w:hAnsi="Trebuchet MS" w:cstheme="minorHAnsi"/>
          <w:bCs/>
          <w:szCs w:val="20"/>
        </w:rPr>
        <w:t>, cu modificările și completările ulterioare</w:t>
      </w:r>
      <w:r w:rsidRPr="0086651A">
        <w:rPr>
          <w:rFonts w:ascii="Trebuchet MS" w:hAnsi="Trebuchet MS" w:cstheme="minorHAnsi"/>
          <w:bCs/>
          <w:szCs w:val="20"/>
        </w:rPr>
        <w:t xml:space="preserve">. </w:t>
      </w:r>
    </w:p>
    <w:p w14:paraId="71262571" w14:textId="36AB5375" w:rsidR="008240DB" w:rsidRPr="0086651A" w:rsidRDefault="008240DB" w:rsidP="00D725B2">
      <w:pPr>
        <w:spacing w:line="23" w:lineRule="atLeast"/>
        <w:rPr>
          <w:rFonts w:ascii="Trebuchet MS" w:hAnsi="Trebuchet MS" w:cstheme="minorHAnsi"/>
          <w:bCs/>
          <w:szCs w:val="20"/>
        </w:rPr>
      </w:pPr>
      <w:r w:rsidRPr="0086651A">
        <w:rPr>
          <w:rFonts w:ascii="Trebuchet MS" w:hAnsi="Trebuchet MS" w:cstheme="minorHAnsi"/>
          <w:bCs/>
          <w:szCs w:val="20"/>
        </w:rPr>
        <w:t xml:space="preserve">În acest sens, ANFP a elaborat proiectul de act normativ aferent </w:t>
      </w:r>
      <w:r w:rsidR="00D91914">
        <w:rPr>
          <w:rFonts w:ascii="Trebuchet MS" w:hAnsi="Trebuchet MS" w:cstheme="minorHAnsi"/>
          <w:bCs/>
          <w:szCs w:val="20"/>
        </w:rPr>
        <w:t>OUG</w:t>
      </w:r>
      <w:r w:rsidRPr="0086651A">
        <w:rPr>
          <w:rFonts w:ascii="Trebuchet MS" w:hAnsi="Trebuchet MS" w:cstheme="minorHAnsi"/>
          <w:bCs/>
          <w:szCs w:val="20"/>
        </w:rPr>
        <w:t xml:space="preserve"> nr. 121/2023, </w:t>
      </w:r>
      <w:r w:rsidR="00424D64" w:rsidRPr="00424D64">
        <w:rPr>
          <w:rFonts w:ascii="Trebuchet MS" w:hAnsi="Trebuchet MS" w:cstheme="minorHAnsi"/>
          <w:bCs/>
          <w:szCs w:val="20"/>
        </w:rPr>
        <w:t xml:space="preserve">pentru modificarea și completarea </w:t>
      </w:r>
      <w:r w:rsidR="00D91914">
        <w:rPr>
          <w:rFonts w:ascii="Trebuchet MS" w:hAnsi="Trebuchet MS" w:cstheme="minorHAnsi"/>
          <w:bCs/>
          <w:szCs w:val="20"/>
        </w:rPr>
        <w:t>OUG</w:t>
      </w:r>
      <w:r w:rsidR="00424D64" w:rsidRPr="00424D64">
        <w:rPr>
          <w:rFonts w:ascii="Trebuchet MS" w:hAnsi="Trebuchet MS" w:cstheme="minorHAnsi"/>
          <w:bCs/>
          <w:szCs w:val="20"/>
        </w:rPr>
        <w:t xml:space="preserve"> nr. 57/2019 privind Codul administrativ, precum și pentru modificarea art. III din </w:t>
      </w:r>
      <w:r w:rsidR="00D91914">
        <w:rPr>
          <w:rFonts w:ascii="Trebuchet MS" w:hAnsi="Trebuchet MS" w:cstheme="minorHAnsi"/>
          <w:bCs/>
          <w:szCs w:val="20"/>
        </w:rPr>
        <w:t>OUG</w:t>
      </w:r>
      <w:r w:rsidR="00424D64" w:rsidRPr="00424D64">
        <w:rPr>
          <w:rFonts w:ascii="Trebuchet MS" w:hAnsi="Trebuchet MS" w:cstheme="minorHAnsi"/>
          <w:bCs/>
          <w:szCs w:val="20"/>
        </w:rPr>
        <w:t xml:space="preserve"> nr. 191/2022 pentru modificarea și completarea </w:t>
      </w:r>
      <w:r w:rsidR="00D91914">
        <w:rPr>
          <w:rFonts w:ascii="Trebuchet MS" w:hAnsi="Trebuchet MS" w:cstheme="minorHAnsi"/>
          <w:bCs/>
          <w:szCs w:val="20"/>
        </w:rPr>
        <w:t>OUG</w:t>
      </w:r>
      <w:r w:rsidR="00424D64" w:rsidRPr="00424D64">
        <w:rPr>
          <w:rFonts w:ascii="Trebuchet MS" w:hAnsi="Trebuchet MS" w:cstheme="minorHAnsi"/>
          <w:bCs/>
          <w:szCs w:val="20"/>
        </w:rPr>
        <w:t xml:space="preserve"> nr. 57/2019 privind Codul administrativ</w:t>
      </w:r>
      <w:r w:rsidRPr="0086651A">
        <w:rPr>
          <w:rFonts w:ascii="Trebuchet MS" w:hAnsi="Trebuchet MS" w:cstheme="minorHAnsi"/>
          <w:bCs/>
          <w:szCs w:val="20"/>
        </w:rPr>
        <w:t xml:space="preserve">. </w:t>
      </w:r>
      <w:r w:rsidR="00181532" w:rsidRPr="0086651A">
        <w:rPr>
          <w:rFonts w:ascii="Trebuchet MS" w:hAnsi="Trebuchet MS" w:cstheme="minorHAnsi"/>
          <w:bCs/>
          <w:szCs w:val="20"/>
        </w:rPr>
        <w:t xml:space="preserve">În relație cu procesul de analiză a posturilor </w:t>
      </w:r>
      <w:r w:rsidRPr="0086651A">
        <w:rPr>
          <w:rFonts w:ascii="Trebuchet MS" w:hAnsi="Trebuchet MS" w:cstheme="minorHAnsi"/>
          <w:bCs/>
          <w:szCs w:val="20"/>
        </w:rPr>
        <w:t xml:space="preserve">și etapele elaborării și avizării cadrelor de competență specifice, </w:t>
      </w:r>
      <w:r w:rsidR="00181532" w:rsidRPr="0086651A">
        <w:rPr>
          <w:rFonts w:ascii="Trebuchet MS" w:hAnsi="Trebuchet MS" w:cstheme="minorHAnsi"/>
          <w:bCs/>
          <w:szCs w:val="20"/>
        </w:rPr>
        <w:t>proiect</w:t>
      </w:r>
      <w:r w:rsidR="00EA4D61" w:rsidRPr="0086651A">
        <w:rPr>
          <w:rFonts w:ascii="Trebuchet MS" w:hAnsi="Trebuchet MS" w:cstheme="minorHAnsi"/>
          <w:bCs/>
          <w:szCs w:val="20"/>
        </w:rPr>
        <w:t>ul</w:t>
      </w:r>
      <w:r w:rsidR="00181532" w:rsidRPr="0086651A">
        <w:rPr>
          <w:rFonts w:ascii="Trebuchet MS" w:hAnsi="Trebuchet MS" w:cstheme="minorHAnsi"/>
          <w:bCs/>
          <w:szCs w:val="20"/>
        </w:rPr>
        <w:t xml:space="preserve"> de act normativ </w:t>
      </w:r>
      <w:r w:rsidR="00EA4D61" w:rsidRPr="0086651A">
        <w:rPr>
          <w:rFonts w:ascii="Trebuchet MS" w:hAnsi="Trebuchet MS" w:cstheme="minorHAnsi"/>
          <w:bCs/>
          <w:szCs w:val="20"/>
        </w:rPr>
        <w:t>a adus</w:t>
      </w:r>
      <w:r w:rsidR="00181532" w:rsidRPr="0086651A">
        <w:rPr>
          <w:rFonts w:ascii="Trebuchet MS" w:hAnsi="Trebuchet MS" w:cstheme="minorHAnsi"/>
          <w:bCs/>
          <w:szCs w:val="20"/>
        </w:rPr>
        <w:t xml:space="preserve"> clarificări suplimentare, </w:t>
      </w:r>
      <w:r w:rsidRPr="0086651A">
        <w:rPr>
          <w:rFonts w:ascii="Trebuchet MS" w:hAnsi="Trebuchet MS" w:cstheme="minorHAnsi"/>
          <w:bCs/>
          <w:szCs w:val="20"/>
        </w:rPr>
        <w:t xml:space="preserve">cele mai relevante modificări </w:t>
      </w:r>
      <w:r w:rsidR="00070491" w:rsidRPr="0086651A">
        <w:rPr>
          <w:rFonts w:ascii="Trebuchet MS" w:hAnsi="Trebuchet MS" w:cstheme="minorHAnsi"/>
          <w:bCs/>
          <w:szCs w:val="20"/>
        </w:rPr>
        <w:t xml:space="preserve">și sau completări </w:t>
      </w:r>
      <w:r w:rsidR="00181532" w:rsidRPr="0086651A">
        <w:rPr>
          <w:rFonts w:ascii="Trebuchet MS" w:hAnsi="Trebuchet MS" w:cstheme="minorHAnsi"/>
          <w:bCs/>
          <w:szCs w:val="20"/>
        </w:rPr>
        <w:t>fiind</w:t>
      </w:r>
      <w:r w:rsidRPr="0086651A">
        <w:rPr>
          <w:rFonts w:ascii="Trebuchet MS" w:hAnsi="Trebuchet MS" w:cstheme="minorHAnsi"/>
          <w:bCs/>
          <w:szCs w:val="20"/>
        </w:rPr>
        <w:t xml:space="preserve"> referitoare la:</w:t>
      </w:r>
    </w:p>
    <w:p w14:paraId="5F775A42" w14:textId="11458606" w:rsidR="008240DB" w:rsidRPr="0086651A" w:rsidRDefault="008240DB" w:rsidP="00E95BFD">
      <w:pPr>
        <w:pStyle w:val="Bulletpoint1"/>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necesitatea derulării procedurii de elaborare și avizare a cadrelor de competență specifice în </w:t>
      </w:r>
      <w:r w:rsidR="00EA4D61" w:rsidRPr="0086651A">
        <w:rPr>
          <w:rFonts w:ascii="Trebuchet MS" w:hAnsi="Trebuchet MS" w:cstheme="minorHAnsi"/>
          <w:bCs/>
          <w:szCs w:val="20"/>
        </w:rPr>
        <w:t xml:space="preserve">situația transformării funcției publice </w:t>
      </w:r>
      <w:r w:rsidRPr="0086651A">
        <w:rPr>
          <w:rFonts w:ascii="Trebuchet MS" w:hAnsi="Trebuchet MS" w:cstheme="minorHAnsi"/>
          <w:bCs/>
          <w:szCs w:val="20"/>
        </w:rPr>
        <w:t>(art. 375 alin. (2)</w:t>
      </w:r>
      <w:r w:rsidR="00EA4D61" w:rsidRPr="0086651A">
        <w:rPr>
          <w:rFonts w:ascii="Trebuchet MS" w:hAnsi="Trebuchet MS" w:cstheme="minorHAnsi"/>
          <w:bCs/>
          <w:szCs w:val="20"/>
        </w:rPr>
        <w:t xml:space="preserve"> din OUG nr. 57/2019</w:t>
      </w:r>
      <w:r w:rsidR="00E95BFD" w:rsidRPr="00E95BFD">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EA4D61" w:rsidRPr="0086651A">
        <w:rPr>
          <w:rFonts w:ascii="Trebuchet MS" w:hAnsi="Trebuchet MS" w:cstheme="minorHAnsi"/>
          <w:bCs/>
          <w:szCs w:val="20"/>
        </w:rPr>
        <w:t>;</w:t>
      </w:r>
    </w:p>
    <w:p w14:paraId="00CE79B6" w14:textId="49549003" w:rsidR="008240DB" w:rsidRPr="0086651A" w:rsidRDefault="008240DB" w:rsidP="00E95BFD">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condiția de ocupare a funcției publice de înalt funcționar public referitoare la deținerea cunoștințelor generale privind competențele lingvistice de comunicare scrisă în limbile străine engleză, franceză, germană sau spaniolă, nivel A2, conform Cadrului european comun de referință pentru limbi străine (art. 394, alin. (4) lit. e¹)</w:t>
      </w:r>
      <w:r w:rsidR="00234159" w:rsidRPr="0086651A">
        <w:rPr>
          <w:rFonts w:ascii="Trebuchet MS" w:hAnsi="Trebuchet MS" w:cstheme="minorHAnsi"/>
          <w:bCs/>
          <w:szCs w:val="20"/>
        </w:rPr>
        <w:t xml:space="preserve"> </w:t>
      </w:r>
      <w:r w:rsidR="00945CC1" w:rsidRPr="0086651A">
        <w:rPr>
          <w:rFonts w:ascii="Trebuchet MS" w:hAnsi="Trebuchet MS" w:cstheme="minorHAnsi"/>
          <w:bCs/>
          <w:szCs w:val="20"/>
        </w:rPr>
        <w:t>din</w:t>
      </w:r>
      <w:r w:rsidR="00234159" w:rsidRPr="0086651A">
        <w:rPr>
          <w:rFonts w:ascii="Trebuchet MS" w:hAnsi="Trebuchet MS" w:cstheme="minorHAnsi"/>
          <w:bCs/>
          <w:szCs w:val="20"/>
        </w:rPr>
        <w:t xml:space="preserve"> OUG nr. 57/2019</w:t>
      </w:r>
      <w:r w:rsidR="00E95BFD" w:rsidRPr="00E95BFD">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0C1FE588" w14:textId="4C25AB77" w:rsidR="008240DB" w:rsidRPr="0086651A" w:rsidRDefault="008240DB" w:rsidP="00E95BFD">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stabilitatea în funcția publică (art. 465¹</w:t>
      </w:r>
      <w:r w:rsidR="00234159" w:rsidRPr="0086651A">
        <w:rPr>
          <w:rFonts w:ascii="Trebuchet MS" w:hAnsi="Trebuchet MS" w:cstheme="minorHAnsi"/>
          <w:bCs/>
          <w:szCs w:val="20"/>
        </w:rPr>
        <w:t xml:space="preserve"> </w:t>
      </w:r>
      <w:r w:rsidR="00945CC1" w:rsidRPr="0086651A">
        <w:rPr>
          <w:rFonts w:ascii="Trebuchet MS" w:hAnsi="Trebuchet MS" w:cstheme="minorHAnsi"/>
          <w:bCs/>
          <w:szCs w:val="20"/>
        </w:rPr>
        <w:t>din</w:t>
      </w:r>
      <w:r w:rsidR="00234159" w:rsidRPr="0086651A">
        <w:rPr>
          <w:rFonts w:ascii="Trebuchet MS" w:hAnsi="Trebuchet MS" w:cstheme="minorHAnsi"/>
          <w:bCs/>
          <w:szCs w:val="20"/>
        </w:rPr>
        <w:t xml:space="preserve"> OUG nr. 57/2019</w:t>
      </w:r>
      <w:r w:rsidR="00E95BFD" w:rsidRPr="00E95BFD">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3EB53E8A" w14:textId="5C2FCF0B"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condițiile de ocupare a funcției publice referitoare la dovedirea prin certificat sau, după caz, prin alt tip de document absolvirea unei perfecționări sau specializări stabilite expres de lege pentru ocuparea unor funcții publice</w:t>
      </w:r>
      <w:r w:rsidR="00070491" w:rsidRPr="0086651A">
        <w:rPr>
          <w:rFonts w:ascii="Trebuchet MS" w:hAnsi="Trebuchet MS" w:cstheme="minorHAnsi"/>
          <w:bCs/>
          <w:szCs w:val="20"/>
        </w:rPr>
        <w:t xml:space="preserve">, </w:t>
      </w:r>
      <w:r w:rsidRPr="0086651A">
        <w:rPr>
          <w:rFonts w:ascii="Trebuchet MS" w:hAnsi="Trebuchet MS" w:cstheme="minorHAnsi"/>
          <w:bCs/>
          <w:szCs w:val="20"/>
        </w:rPr>
        <w:t>deținerea de cunoștințe teoretice în domeniul tehnologiei informației, nivel utilizator începător și îndeplinirea condiției de ocupare a postului referitoare la obținerea unui aviz sau a unei autorizații, în condițiile legii, în situația în care pentru funcția publică respectivă este prevăzută ca obligatorie această condiție de ocupare a postului, justificată de îndeplinirea unor atribuții care necesită un astfel de aviz sau autorizație (art. 465, alin. (1), lit. g), g¹) și g²)</w:t>
      </w:r>
      <w:r w:rsidR="00070491" w:rsidRPr="0086651A">
        <w:rPr>
          <w:rFonts w:ascii="Trebuchet MS" w:hAnsi="Trebuchet MS" w:cstheme="minorHAnsi"/>
          <w:bCs/>
          <w:szCs w:val="20"/>
        </w:rPr>
        <w:t xml:space="preserve"> </w:t>
      </w:r>
      <w:r w:rsidR="00945CC1" w:rsidRPr="0086651A">
        <w:rPr>
          <w:rFonts w:ascii="Trebuchet MS" w:hAnsi="Trebuchet MS" w:cstheme="minorHAnsi"/>
          <w:bCs/>
          <w:szCs w:val="20"/>
        </w:rPr>
        <w:t>din</w:t>
      </w:r>
      <w:r w:rsidR="00070491" w:rsidRPr="0086651A">
        <w:rPr>
          <w:rFonts w:ascii="Trebuchet MS" w:hAnsi="Trebuchet MS" w:cstheme="minorHAnsi"/>
          <w:bCs/>
          <w:szCs w:val="20"/>
        </w:rPr>
        <w:t xml:space="preserve">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4A2D18F3" w14:textId="3126B888"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condițiile de promovare în funcția publică de conducere (art. 482-483</w:t>
      </w:r>
      <w:r w:rsidR="00070491" w:rsidRPr="0086651A">
        <w:rPr>
          <w:rFonts w:ascii="Trebuchet MS" w:hAnsi="Trebuchet MS" w:cstheme="minorHAnsi"/>
          <w:bCs/>
          <w:szCs w:val="20"/>
        </w:rPr>
        <w:t xml:space="preserve"> </w:t>
      </w:r>
      <w:r w:rsidR="00945CC1" w:rsidRPr="0086651A">
        <w:rPr>
          <w:rFonts w:ascii="Trebuchet MS" w:hAnsi="Trebuchet MS" w:cstheme="minorHAnsi"/>
          <w:bCs/>
          <w:szCs w:val="20"/>
        </w:rPr>
        <w:t>din</w:t>
      </w:r>
      <w:r w:rsidR="00070491" w:rsidRPr="0086651A">
        <w:rPr>
          <w:rFonts w:ascii="Trebuchet MS" w:hAnsi="Trebuchet MS" w:cstheme="minorHAnsi"/>
          <w:bCs/>
          <w:szCs w:val="20"/>
        </w:rPr>
        <w:t xml:space="preserve">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3F22F825" w14:textId="2FB52526"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mobilitatea în cadrul funcției publice de înalt funcționar public (art. 503 alin. (3</w:t>
      </w:r>
      <w:r w:rsidRPr="0086651A">
        <w:rPr>
          <w:rFonts w:ascii="Trebuchet MS" w:hAnsi="Trebuchet MS" w:cs="Calibri"/>
          <w:bCs/>
          <w:szCs w:val="20"/>
        </w:rPr>
        <w:t>¹</w:t>
      </w:r>
      <w:r w:rsidRPr="0086651A">
        <w:rPr>
          <w:rFonts w:ascii="Trebuchet MS" w:hAnsi="Trebuchet MS" w:cstheme="minorHAnsi"/>
          <w:bCs/>
          <w:szCs w:val="20"/>
        </w:rPr>
        <w:t>)</w:t>
      </w:r>
      <w:r w:rsidR="00070491" w:rsidRPr="0086651A">
        <w:rPr>
          <w:rFonts w:ascii="Trebuchet MS" w:hAnsi="Trebuchet MS" w:cstheme="minorHAnsi"/>
          <w:bCs/>
          <w:szCs w:val="20"/>
        </w:rPr>
        <w:t xml:space="preserve"> </w:t>
      </w:r>
      <w:r w:rsidR="00945CC1" w:rsidRPr="0086651A">
        <w:rPr>
          <w:rFonts w:ascii="Trebuchet MS" w:hAnsi="Trebuchet MS" w:cstheme="minorHAnsi"/>
          <w:bCs/>
          <w:szCs w:val="20"/>
        </w:rPr>
        <w:t>din</w:t>
      </w:r>
      <w:r w:rsidR="00070491" w:rsidRPr="0086651A">
        <w:rPr>
          <w:rFonts w:ascii="Trebuchet MS" w:hAnsi="Trebuchet MS" w:cstheme="minorHAnsi"/>
          <w:bCs/>
          <w:szCs w:val="20"/>
        </w:rPr>
        <w:t xml:space="preserve">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w:t>
      </w:r>
    </w:p>
    <w:p w14:paraId="3B96836D" w14:textId="35820396"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obligația verificării îndeplinirii competențelor specifice aferente funcției publice de către autoritatea sau instituția publică în cadrul căreia se află funcția publică, în vederea detașării sau transferului (art. 505, alin. (5¹) și nr. 506, alin (8¹) și (9)</w:t>
      </w:r>
      <w:r w:rsidR="00945CC1" w:rsidRPr="0086651A">
        <w:rPr>
          <w:rFonts w:ascii="Trebuchet MS" w:hAnsi="Trebuchet MS" w:cstheme="minorHAnsi"/>
          <w:bCs/>
          <w:szCs w:val="20"/>
        </w:rPr>
        <w:t xml:space="preserve"> din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183CBA3A" w14:textId="57D06496"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rPr>
        <w:t>extinderea utilizării cadrelor de competență generale pentru concursurile de promovare în funcțiile publice de conducere vacante (art. 5 lit.</w:t>
      </w:r>
      <w:r w:rsidR="004F3C47" w:rsidRPr="0086651A">
        <w:rPr>
          <w:rFonts w:ascii="Trebuchet MS" w:hAnsi="Trebuchet MS"/>
        </w:rPr>
        <w:t xml:space="preserve"> </w:t>
      </w:r>
      <w:r w:rsidRPr="0086651A">
        <w:rPr>
          <w:rFonts w:ascii="Trebuchet MS" w:hAnsi="Trebuchet MS"/>
        </w:rPr>
        <w:t>d</w:t>
      </w:r>
      <w:r w:rsidR="004F3C47" w:rsidRPr="0086651A">
        <w:rPr>
          <w:rFonts w:ascii="Trebuchet MS" w:hAnsi="Trebuchet MS"/>
        </w:rPr>
        <w:t>)</w:t>
      </w:r>
      <w:r w:rsidRPr="0086651A">
        <w:rPr>
          <w:rFonts w:ascii="Trebuchet MS" w:hAnsi="Trebuchet MS"/>
        </w:rPr>
        <w:t xml:space="preserve"> din </w:t>
      </w:r>
      <w:r w:rsidR="00D169F0">
        <w:rPr>
          <w:rFonts w:ascii="Trebuchet MS" w:hAnsi="Trebuchet MS"/>
        </w:rPr>
        <w:t>a</w:t>
      </w:r>
      <w:r w:rsidRPr="0086651A">
        <w:rPr>
          <w:rFonts w:ascii="Trebuchet MS" w:hAnsi="Trebuchet MS"/>
        </w:rPr>
        <w:t>nexa nr. 8</w:t>
      </w:r>
      <w:r w:rsidR="00945CC1" w:rsidRPr="0086651A">
        <w:rPr>
          <w:rFonts w:ascii="Trebuchet MS" w:hAnsi="Trebuchet MS"/>
        </w:rPr>
        <w:t xml:space="preserve"> la </w:t>
      </w:r>
      <w:r w:rsidR="00945CC1" w:rsidRPr="0086651A">
        <w:rPr>
          <w:rFonts w:ascii="Trebuchet MS" w:hAnsi="Trebuchet MS" w:cstheme="minorHAnsi"/>
          <w:bCs/>
          <w:szCs w:val="20"/>
        </w:rPr>
        <w:t>OUG nr. 57/2019</w:t>
      </w:r>
      <w:r w:rsidR="00D169F0" w:rsidRPr="00D169F0">
        <w:rPr>
          <w:rFonts w:ascii="Trebuchet MS" w:hAnsi="Trebuchet MS" w:cstheme="minorHAnsi"/>
          <w:bCs/>
          <w:szCs w:val="20"/>
        </w:rPr>
        <w:t>, cu modificările și completările ulterioare</w:t>
      </w:r>
      <w:r w:rsidRPr="0086651A">
        <w:rPr>
          <w:rFonts w:ascii="Trebuchet MS" w:hAnsi="Trebuchet MS"/>
        </w:rPr>
        <w:t>)</w:t>
      </w:r>
      <w:r w:rsidR="00D91914">
        <w:rPr>
          <w:rFonts w:ascii="Trebuchet MS" w:hAnsi="Trebuchet MS"/>
        </w:rPr>
        <w:t>;</w:t>
      </w:r>
    </w:p>
    <w:p w14:paraId="6CC0FD70" w14:textId="70AFB930"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rPr>
        <w:t xml:space="preserve">extinderea utilizării competențelor specifice în cadrul procesului de evaluare a performanțelor profesionale individuale ale </w:t>
      </w:r>
      <w:r w:rsidR="004F3C47" w:rsidRPr="0086651A">
        <w:rPr>
          <w:rFonts w:ascii="Trebuchet MS" w:hAnsi="Trebuchet MS"/>
        </w:rPr>
        <w:t>funcționarilor</w:t>
      </w:r>
      <w:r w:rsidRPr="0086651A">
        <w:rPr>
          <w:rFonts w:ascii="Trebuchet MS" w:hAnsi="Trebuchet MS"/>
        </w:rPr>
        <w:t xml:space="preserve"> publici și la modificarea raporturilor de serviciu ale </w:t>
      </w:r>
      <w:r w:rsidR="004F3C47" w:rsidRPr="0086651A">
        <w:rPr>
          <w:rFonts w:ascii="Trebuchet MS" w:hAnsi="Trebuchet MS"/>
        </w:rPr>
        <w:t>funcționarilor</w:t>
      </w:r>
      <w:r w:rsidRPr="0086651A">
        <w:rPr>
          <w:rFonts w:ascii="Trebuchet MS" w:hAnsi="Trebuchet MS"/>
        </w:rPr>
        <w:t xml:space="preserve"> publici (art. 6 lit.</w:t>
      </w:r>
      <w:r w:rsidR="004F3C47" w:rsidRPr="0086651A">
        <w:rPr>
          <w:rFonts w:ascii="Trebuchet MS" w:hAnsi="Trebuchet MS"/>
        </w:rPr>
        <w:t xml:space="preserve"> </w:t>
      </w:r>
      <w:r w:rsidRPr="0086651A">
        <w:rPr>
          <w:rFonts w:ascii="Trebuchet MS" w:hAnsi="Trebuchet MS"/>
        </w:rPr>
        <w:t xml:space="preserve">c) și d din </w:t>
      </w:r>
      <w:r w:rsidR="00D169F0">
        <w:rPr>
          <w:rFonts w:ascii="Trebuchet MS" w:hAnsi="Trebuchet MS"/>
        </w:rPr>
        <w:t>a</w:t>
      </w:r>
      <w:r w:rsidRPr="0086651A">
        <w:rPr>
          <w:rFonts w:ascii="Trebuchet MS" w:hAnsi="Trebuchet MS"/>
        </w:rPr>
        <w:t>nexa nr. 8</w:t>
      </w:r>
      <w:r w:rsidR="00945CC1" w:rsidRPr="0086651A">
        <w:rPr>
          <w:rFonts w:ascii="Trebuchet MS" w:hAnsi="Trebuchet MS"/>
        </w:rPr>
        <w:t xml:space="preserve"> la </w:t>
      </w:r>
      <w:r w:rsidR="00945CC1" w:rsidRPr="0086651A">
        <w:rPr>
          <w:rFonts w:ascii="Trebuchet MS" w:hAnsi="Trebuchet MS" w:cstheme="minorHAnsi"/>
          <w:bCs/>
          <w:szCs w:val="20"/>
        </w:rPr>
        <w:t>OUG nr. 57/2019</w:t>
      </w:r>
      <w:r w:rsidR="00D169F0" w:rsidRPr="00D169F0">
        <w:rPr>
          <w:rFonts w:ascii="Trebuchet MS" w:hAnsi="Trebuchet MS" w:cstheme="minorHAnsi"/>
          <w:bCs/>
          <w:szCs w:val="20"/>
        </w:rPr>
        <w:t>, cu modificările și completările ulterioare</w:t>
      </w:r>
      <w:r w:rsidRPr="0086651A">
        <w:rPr>
          <w:rFonts w:ascii="Trebuchet MS" w:hAnsi="Trebuchet MS"/>
        </w:rPr>
        <w:t>)</w:t>
      </w:r>
      <w:r w:rsidR="00D91914">
        <w:rPr>
          <w:rFonts w:ascii="Trebuchet MS" w:hAnsi="Trebuchet MS"/>
        </w:rPr>
        <w:t>;</w:t>
      </w:r>
    </w:p>
    <w:p w14:paraId="42C79EA2" w14:textId="20605974"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sublinierea caracterului obligatoriu aferent aplicabilității competențelor specifice, clarificarea modalității de identificare a acestora și clarificarea nivelurilor de complexitate aferente competențelor specifice (art. 11 alin. (1), (3)-(5) din </w:t>
      </w:r>
      <w:r w:rsidR="00D169F0">
        <w:rPr>
          <w:rFonts w:ascii="Trebuchet MS" w:hAnsi="Trebuchet MS" w:cstheme="minorHAnsi"/>
          <w:bCs/>
          <w:szCs w:val="20"/>
        </w:rPr>
        <w:t>a</w:t>
      </w:r>
      <w:r w:rsidRPr="0086651A">
        <w:rPr>
          <w:rFonts w:ascii="Trebuchet MS" w:hAnsi="Trebuchet MS" w:cstheme="minorHAnsi"/>
          <w:bCs/>
          <w:szCs w:val="20"/>
        </w:rPr>
        <w:t>nexa nr. 8</w:t>
      </w:r>
      <w:r w:rsidR="00945CC1" w:rsidRPr="0086651A">
        <w:rPr>
          <w:rFonts w:ascii="Trebuchet MS" w:hAnsi="Trebuchet MS" w:cstheme="minorHAnsi"/>
          <w:bCs/>
          <w:szCs w:val="20"/>
        </w:rPr>
        <w:t xml:space="preserve"> la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7F1D8AE2" w14:textId="32357EF7" w:rsidR="008240DB" w:rsidRPr="0086651A" w:rsidRDefault="008240D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clarificarea modalităților de verificare a competențelor (art. 18 – art. 21</w:t>
      </w:r>
      <w:r w:rsidR="00945CC1" w:rsidRPr="0086651A">
        <w:rPr>
          <w:rFonts w:ascii="Trebuchet MS" w:hAnsi="Trebuchet MS" w:cstheme="minorHAnsi"/>
          <w:bCs/>
          <w:szCs w:val="20"/>
        </w:rPr>
        <w:t xml:space="preserve"> d</w:t>
      </w:r>
      <w:r w:rsidR="00303B74" w:rsidRPr="0086651A">
        <w:rPr>
          <w:rFonts w:ascii="Trebuchet MS" w:hAnsi="Trebuchet MS" w:cstheme="minorHAnsi"/>
          <w:bCs/>
          <w:szCs w:val="20"/>
        </w:rPr>
        <w:t>in</w:t>
      </w:r>
      <w:r w:rsidR="00945CC1" w:rsidRPr="0086651A">
        <w:rPr>
          <w:rFonts w:ascii="Trebuchet MS" w:hAnsi="Trebuchet MS" w:cstheme="minorHAnsi"/>
          <w:bCs/>
          <w:szCs w:val="20"/>
        </w:rPr>
        <w:t xml:space="preserve"> </w:t>
      </w:r>
      <w:r w:rsidR="00D169F0">
        <w:rPr>
          <w:rFonts w:ascii="Trebuchet MS" w:hAnsi="Trebuchet MS" w:cstheme="minorHAnsi"/>
          <w:bCs/>
          <w:szCs w:val="20"/>
        </w:rPr>
        <w:t>a</w:t>
      </w:r>
      <w:r w:rsidR="00945CC1" w:rsidRPr="0086651A">
        <w:rPr>
          <w:rFonts w:ascii="Trebuchet MS" w:hAnsi="Trebuchet MS" w:cstheme="minorHAnsi"/>
          <w:bCs/>
          <w:szCs w:val="20"/>
        </w:rPr>
        <w:t>nexa nr. 8 la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w:t>
      </w:r>
      <w:r w:rsidR="00D91914">
        <w:rPr>
          <w:rFonts w:ascii="Trebuchet MS" w:hAnsi="Trebuchet MS" w:cstheme="minorHAnsi"/>
          <w:bCs/>
          <w:szCs w:val="20"/>
        </w:rPr>
        <w:t>;</w:t>
      </w:r>
    </w:p>
    <w:p w14:paraId="173C4B36" w14:textId="33182FCE" w:rsidR="005A332E" w:rsidRPr="0086651A" w:rsidRDefault="005A332E"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lastRenderedPageBreak/>
        <w:t>abrogarea prevederii referitoare la</w:t>
      </w:r>
      <w:r w:rsidR="00EA6104" w:rsidRPr="0086651A">
        <w:rPr>
          <w:rFonts w:ascii="Trebuchet MS" w:hAnsi="Trebuchet MS" w:cstheme="minorHAnsi"/>
          <w:bCs/>
          <w:szCs w:val="20"/>
        </w:rPr>
        <w:t xml:space="preserve"> alegerea unui tip de analiză a postulu</w:t>
      </w:r>
      <w:r w:rsidR="0097556C" w:rsidRPr="0086651A">
        <w:rPr>
          <w:rFonts w:ascii="Trebuchet MS" w:hAnsi="Trebuchet MS" w:cstheme="minorHAnsi"/>
          <w:bCs/>
          <w:szCs w:val="20"/>
        </w:rPr>
        <w:t>i, respectiv</w:t>
      </w:r>
      <w:r w:rsidRPr="0086651A">
        <w:rPr>
          <w:rFonts w:ascii="Trebuchet MS" w:hAnsi="Trebuchet MS" w:cstheme="minorHAnsi"/>
          <w:bCs/>
          <w:szCs w:val="20"/>
        </w:rPr>
        <w:t xml:space="preserve"> posibilitatea aplicării uneia dintre cele 2 tipuri de analiză </w:t>
      </w:r>
      <w:r w:rsidR="001E475E" w:rsidRPr="0086651A">
        <w:rPr>
          <w:rFonts w:ascii="Trebuchet MS" w:hAnsi="Trebuchet MS" w:cstheme="minorHAnsi"/>
          <w:bCs/>
          <w:szCs w:val="20"/>
        </w:rPr>
        <w:t xml:space="preserve">inițial detaliate în cadrul </w:t>
      </w:r>
      <w:r w:rsidRPr="0086651A">
        <w:rPr>
          <w:rFonts w:ascii="Trebuchet MS" w:hAnsi="Trebuchet MS" w:cstheme="minorHAnsi"/>
          <w:bCs/>
          <w:szCs w:val="20"/>
        </w:rPr>
        <w:t xml:space="preserve">art. </w:t>
      </w:r>
      <w:r w:rsidR="009C4C85" w:rsidRPr="0086651A">
        <w:rPr>
          <w:rFonts w:ascii="Trebuchet MS" w:hAnsi="Trebuchet MS" w:cstheme="minorHAnsi"/>
          <w:bCs/>
          <w:szCs w:val="20"/>
        </w:rPr>
        <w:t>27-</w:t>
      </w:r>
      <w:r w:rsidRPr="0086651A">
        <w:rPr>
          <w:rFonts w:ascii="Trebuchet MS" w:hAnsi="Trebuchet MS" w:cstheme="minorHAnsi"/>
          <w:bCs/>
          <w:szCs w:val="20"/>
        </w:rPr>
        <w:t xml:space="preserve">28 din </w:t>
      </w:r>
      <w:r w:rsidR="00D169F0">
        <w:rPr>
          <w:rFonts w:ascii="Trebuchet MS" w:hAnsi="Trebuchet MS" w:cstheme="minorHAnsi"/>
          <w:bCs/>
          <w:szCs w:val="20"/>
        </w:rPr>
        <w:t>a</w:t>
      </w:r>
      <w:r w:rsidRPr="0086651A">
        <w:rPr>
          <w:rFonts w:ascii="Trebuchet MS" w:hAnsi="Trebuchet MS" w:cstheme="minorHAnsi"/>
          <w:bCs/>
          <w:szCs w:val="20"/>
        </w:rPr>
        <w:t>nexa nr.8 la OUG nr. 57/2019</w:t>
      </w:r>
      <w:r w:rsidR="00D169F0" w:rsidRPr="00D169F0">
        <w:rPr>
          <w:rFonts w:ascii="Trebuchet MS" w:hAnsi="Trebuchet MS" w:cstheme="minorHAnsi"/>
          <w:bCs/>
          <w:szCs w:val="20"/>
        </w:rPr>
        <w:t>, cu modificările și completările ulterioare</w:t>
      </w:r>
      <w:r w:rsidRPr="0086651A">
        <w:rPr>
          <w:rFonts w:ascii="Trebuchet MS" w:hAnsi="Trebuchet MS" w:cstheme="minorHAnsi"/>
          <w:bCs/>
          <w:szCs w:val="20"/>
        </w:rPr>
        <w:t>, cu modificările și completările ulterioare</w:t>
      </w:r>
      <w:r w:rsidR="001E475E" w:rsidRPr="0086651A">
        <w:rPr>
          <w:rFonts w:ascii="Trebuchet MS" w:hAnsi="Trebuchet MS" w:cstheme="minorHAnsi"/>
          <w:bCs/>
          <w:szCs w:val="20"/>
        </w:rPr>
        <w:t xml:space="preserve">; </w:t>
      </w:r>
    </w:p>
    <w:p w14:paraId="4DFC2320" w14:textId="60AB99BB" w:rsidR="00260E44" w:rsidRPr="0086651A" w:rsidRDefault="00AD060B"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netransmiterea documentelor necesare și neobținerea avizului ANFP </w:t>
      </w:r>
      <w:r w:rsidR="009C3056" w:rsidRPr="0086651A">
        <w:rPr>
          <w:rFonts w:ascii="Trebuchet MS" w:hAnsi="Trebuchet MS" w:cstheme="minorHAnsi"/>
          <w:bCs/>
          <w:szCs w:val="20"/>
        </w:rPr>
        <w:t xml:space="preserve">asupra competențelor specifice de către </w:t>
      </w:r>
      <w:r w:rsidR="00783299" w:rsidRPr="0086651A">
        <w:rPr>
          <w:rFonts w:ascii="Trebuchet MS" w:hAnsi="Trebuchet MS" w:cstheme="minorHAnsi"/>
          <w:bCs/>
          <w:szCs w:val="20"/>
        </w:rPr>
        <w:t>autoritățile</w:t>
      </w:r>
      <w:r w:rsidR="009C3056" w:rsidRPr="0086651A">
        <w:rPr>
          <w:rFonts w:ascii="Trebuchet MS" w:hAnsi="Trebuchet MS" w:cstheme="minorHAnsi"/>
          <w:bCs/>
          <w:szCs w:val="20"/>
        </w:rPr>
        <w:t xml:space="preserve"> </w:t>
      </w:r>
      <w:proofErr w:type="spellStart"/>
      <w:r w:rsidR="009C3056" w:rsidRPr="0086651A">
        <w:rPr>
          <w:rFonts w:ascii="Trebuchet MS" w:hAnsi="Trebuchet MS" w:cstheme="minorHAnsi"/>
          <w:bCs/>
          <w:szCs w:val="20"/>
        </w:rPr>
        <w:t>şi</w:t>
      </w:r>
      <w:proofErr w:type="spellEnd"/>
      <w:r w:rsidR="009C3056" w:rsidRPr="0086651A">
        <w:rPr>
          <w:rFonts w:ascii="Trebuchet MS" w:hAnsi="Trebuchet MS" w:cstheme="minorHAnsi"/>
          <w:bCs/>
          <w:szCs w:val="20"/>
        </w:rPr>
        <w:t xml:space="preserve"> </w:t>
      </w:r>
      <w:r w:rsidR="00783299" w:rsidRPr="0086651A">
        <w:rPr>
          <w:rFonts w:ascii="Trebuchet MS" w:hAnsi="Trebuchet MS" w:cstheme="minorHAnsi"/>
          <w:bCs/>
          <w:szCs w:val="20"/>
        </w:rPr>
        <w:t>instituțiile</w:t>
      </w:r>
      <w:r w:rsidR="009C3056" w:rsidRPr="0086651A">
        <w:rPr>
          <w:rFonts w:ascii="Trebuchet MS" w:hAnsi="Trebuchet MS" w:cstheme="minorHAnsi"/>
          <w:bCs/>
          <w:szCs w:val="20"/>
        </w:rPr>
        <w:t xml:space="preserve"> publice în cadrul cărora sunt stabilite </w:t>
      </w:r>
      <w:proofErr w:type="spellStart"/>
      <w:r w:rsidR="009C3056" w:rsidRPr="0086651A">
        <w:rPr>
          <w:rFonts w:ascii="Trebuchet MS" w:hAnsi="Trebuchet MS" w:cstheme="minorHAnsi"/>
          <w:bCs/>
          <w:szCs w:val="20"/>
        </w:rPr>
        <w:t>funcţiile</w:t>
      </w:r>
      <w:proofErr w:type="spellEnd"/>
      <w:r w:rsidR="009C3056" w:rsidRPr="0086651A">
        <w:rPr>
          <w:rFonts w:ascii="Trebuchet MS" w:hAnsi="Trebuchet MS" w:cstheme="minorHAnsi"/>
          <w:bCs/>
          <w:szCs w:val="20"/>
        </w:rPr>
        <w:t xml:space="preserve"> publice prevăzute la art. 385 OUG nr. 57/2019</w:t>
      </w:r>
      <w:r w:rsidR="00D169F0" w:rsidRPr="00D169F0">
        <w:rPr>
          <w:rFonts w:ascii="Trebuchet MS" w:hAnsi="Trebuchet MS" w:cstheme="minorHAnsi"/>
          <w:bCs/>
          <w:szCs w:val="20"/>
        </w:rPr>
        <w:t>, cu modificările și completările ulterioare</w:t>
      </w:r>
      <w:r w:rsidR="00917420" w:rsidRPr="0086651A">
        <w:rPr>
          <w:rFonts w:ascii="Trebuchet MS" w:hAnsi="Trebuchet MS" w:cstheme="minorHAnsi"/>
          <w:bCs/>
          <w:szCs w:val="20"/>
        </w:rPr>
        <w:t xml:space="preserve">, acțiuni care atrag imposibilitatea ocupării </w:t>
      </w:r>
      <w:r w:rsidR="009C3056" w:rsidRPr="0086651A">
        <w:rPr>
          <w:rFonts w:ascii="Trebuchet MS" w:hAnsi="Trebuchet MS" w:cstheme="minorHAnsi"/>
          <w:bCs/>
          <w:szCs w:val="20"/>
        </w:rPr>
        <w:t xml:space="preserve">acelor </w:t>
      </w:r>
      <w:r w:rsidR="00917420" w:rsidRPr="0086651A">
        <w:rPr>
          <w:rFonts w:ascii="Trebuchet MS" w:hAnsi="Trebuchet MS" w:cstheme="minorHAnsi"/>
          <w:bCs/>
          <w:szCs w:val="20"/>
        </w:rPr>
        <w:t>funcțiilor publice</w:t>
      </w:r>
      <w:r w:rsidR="00260E44" w:rsidRPr="0086651A">
        <w:rPr>
          <w:rFonts w:ascii="Trebuchet MS" w:hAnsi="Trebuchet MS" w:cstheme="minorHAnsi"/>
          <w:bCs/>
          <w:szCs w:val="20"/>
        </w:rPr>
        <w:t xml:space="preserve">, cu </w:t>
      </w:r>
      <w:r w:rsidR="00783299" w:rsidRPr="0086651A">
        <w:rPr>
          <w:rFonts w:ascii="Trebuchet MS" w:hAnsi="Trebuchet MS" w:cstheme="minorHAnsi"/>
          <w:bCs/>
          <w:szCs w:val="20"/>
        </w:rPr>
        <w:t>excepția</w:t>
      </w:r>
      <w:r w:rsidR="00260E44" w:rsidRPr="0086651A">
        <w:rPr>
          <w:rFonts w:ascii="Trebuchet MS" w:hAnsi="Trebuchet MS" w:cstheme="minorHAnsi"/>
          <w:bCs/>
          <w:szCs w:val="20"/>
        </w:rPr>
        <w:t xml:space="preserve"> celor care beneficiază de statute speciale în </w:t>
      </w:r>
      <w:proofErr w:type="spellStart"/>
      <w:r w:rsidR="00260E44" w:rsidRPr="0086651A">
        <w:rPr>
          <w:rFonts w:ascii="Trebuchet MS" w:hAnsi="Trebuchet MS" w:cstheme="minorHAnsi"/>
          <w:bCs/>
          <w:szCs w:val="20"/>
        </w:rPr>
        <w:t>condiţiile</w:t>
      </w:r>
      <w:proofErr w:type="spellEnd"/>
      <w:r w:rsidR="00260E44" w:rsidRPr="0086651A">
        <w:rPr>
          <w:rFonts w:ascii="Trebuchet MS" w:hAnsi="Trebuchet MS" w:cstheme="minorHAnsi"/>
          <w:bCs/>
          <w:szCs w:val="20"/>
        </w:rPr>
        <w:t xml:space="preserve"> legii (art. 30</w:t>
      </w:r>
      <w:r w:rsidR="008C1DB5" w:rsidRPr="0086651A">
        <w:rPr>
          <w:rFonts w:ascii="Trebuchet MS" w:hAnsi="Trebuchet MS" w:cstheme="minorHAnsi"/>
          <w:bCs/>
          <w:szCs w:val="20"/>
        </w:rPr>
        <w:t xml:space="preserve"> alin. (2</w:t>
      </w:r>
      <w:r w:rsidR="008C1DB5" w:rsidRPr="0086651A">
        <w:rPr>
          <w:rFonts w:ascii="Trebuchet MS" w:hAnsi="Trebuchet MS" w:cs="Calibri"/>
          <w:bCs/>
          <w:szCs w:val="20"/>
        </w:rPr>
        <w:t>¹</w:t>
      </w:r>
      <w:r w:rsidR="008C1DB5" w:rsidRPr="0086651A">
        <w:rPr>
          <w:rFonts w:ascii="Trebuchet MS" w:hAnsi="Trebuchet MS" w:cstheme="minorHAnsi"/>
          <w:bCs/>
          <w:szCs w:val="20"/>
        </w:rPr>
        <w:t xml:space="preserve">) din </w:t>
      </w:r>
      <w:r w:rsidR="00D169F0">
        <w:rPr>
          <w:rFonts w:ascii="Trebuchet MS" w:hAnsi="Trebuchet MS" w:cstheme="minorHAnsi"/>
          <w:bCs/>
          <w:szCs w:val="20"/>
        </w:rPr>
        <w:t>a</w:t>
      </w:r>
      <w:r w:rsidR="008C1DB5" w:rsidRPr="0086651A">
        <w:rPr>
          <w:rFonts w:ascii="Trebuchet MS" w:hAnsi="Trebuchet MS" w:cstheme="minorHAnsi"/>
          <w:bCs/>
          <w:szCs w:val="20"/>
        </w:rPr>
        <w:t>nexa nr. 8 la OUG nr. 57/2019</w:t>
      </w:r>
      <w:r w:rsidR="00D169F0" w:rsidRPr="00D169F0">
        <w:rPr>
          <w:rFonts w:ascii="Trebuchet MS" w:hAnsi="Trebuchet MS" w:cstheme="minorHAnsi"/>
          <w:bCs/>
          <w:szCs w:val="20"/>
        </w:rPr>
        <w:t>, cu modificările și completările ulterioare</w:t>
      </w:r>
      <w:r w:rsidR="008C1DB5" w:rsidRPr="0086651A">
        <w:rPr>
          <w:rFonts w:ascii="Trebuchet MS" w:hAnsi="Trebuchet MS" w:cstheme="minorHAnsi"/>
          <w:bCs/>
          <w:szCs w:val="20"/>
        </w:rPr>
        <w:t>)</w:t>
      </w:r>
      <w:r w:rsidR="00D91914">
        <w:rPr>
          <w:rFonts w:ascii="Trebuchet MS" w:hAnsi="Trebuchet MS" w:cstheme="minorHAnsi"/>
          <w:bCs/>
          <w:szCs w:val="20"/>
        </w:rPr>
        <w:t>;</w:t>
      </w:r>
    </w:p>
    <w:p w14:paraId="4FE679FA" w14:textId="4B0542F6" w:rsidR="008C1DB5" w:rsidRPr="0086651A" w:rsidRDefault="008C1DB5"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obligația</w:t>
      </w:r>
      <w:r w:rsidR="00933DDD" w:rsidRPr="0086651A">
        <w:rPr>
          <w:rFonts w:ascii="Trebuchet MS" w:hAnsi="Trebuchet MS" w:cstheme="minorHAnsi"/>
          <w:bCs/>
          <w:szCs w:val="20"/>
        </w:rPr>
        <w:t xml:space="preserve"> referitoare la </w:t>
      </w:r>
      <w:r w:rsidR="00783299" w:rsidRPr="0086651A">
        <w:rPr>
          <w:rFonts w:ascii="Trebuchet MS" w:hAnsi="Trebuchet MS" w:cstheme="minorHAnsi"/>
          <w:bCs/>
          <w:szCs w:val="20"/>
        </w:rPr>
        <w:t>încărcarea</w:t>
      </w:r>
      <w:r w:rsidR="00933DDD" w:rsidRPr="0086651A">
        <w:rPr>
          <w:rFonts w:ascii="Trebuchet MS" w:hAnsi="Trebuchet MS" w:cstheme="minorHAnsi"/>
          <w:bCs/>
          <w:szCs w:val="20"/>
        </w:rPr>
        <w:t xml:space="preserve"> competențelor specifice avizate, în cuprinsul secțiunii dedicate în acest scop din instrumentele informatice puse la dispoziție de către ANFP (art.</w:t>
      </w:r>
      <w:r w:rsidR="00E7024C" w:rsidRPr="0086651A">
        <w:rPr>
          <w:rFonts w:ascii="Trebuchet MS" w:hAnsi="Trebuchet MS" w:cstheme="minorHAnsi"/>
          <w:bCs/>
          <w:szCs w:val="20"/>
        </w:rPr>
        <w:t xml:space="preserve"> 30 alin (5) din </w:t>
      </w:r>
      <w:r w:rsidR="00D169F0">
        <w:rPr>
          <w:rFonts w:ascii="Trebuchet MS" w:hAnsi="Trebuchet MS" w:cstheme="minorHAnsi"/>
          <w:bCs/>
          <w:szCs w:val="20"/>
        </w:rPr>
        <w:t>a</w:t>
      </w:r>
      <w:r w:rsidR="00E7024C" w:rsidRPr="0086651A">
        <w:rPr>
          <w:rFonts w:ascii="Trebuchet MS" w:hAnsi="Trebuchet MS" w:cstheme="minorHAnsi"/>
          <w:bCs/>
          <w:szCs w:val="20"/>
        </w:rPr>
        <w:t>nexa nr. 8 la OUG nr. 57/2019</w:t>
      </w:r>
      <w:r w:rsidR="00D169F0" w:rsidRPr="00D169F0">
        <w:rPr>
          <w:rFonts w:ascii="Trebuchet MS" w:hAnsi="Trebuchet MS" w:cstheme="minorHAnsi"/>
          <w:bCs/>
          <w:szCs w:val="20"/>
        </w:rPr>
        <w:t>, cu modificările și completările ulterioare</w:t>
      </w:r>
      <w:r w:rsidR="00E7024C" w:rsidRPr="0086651A">
        <w:rPr>
          <w:rFonts w:ascii="Trebuchet MS" w:hAnsi="Trebuchet MS" w:cstheme="minorHAnsi"/>
          <w:bCs/>
          <w:szCs w:val="20"/>
        </w:rPr>
        <w:t>)</w:t>
      </w:r>
      <w:r w:rsidR="00D91914">
        <w:rPr>
          <w:rFonts w:ascii="Trebuchet MS" w:hAnsi="Trebuchet MS" w:cstheme="minorHAnsi"/>
          <w:bCs/>
          <w:szCs w:val="20"/>
        </w:rPr>
        <w:t>;</w:t>
      </w:r>
    </w:p>
    <w:p w14:paraId="314C629A" w14:textId="65AD78EF" w:rsidR="00E7024C" w:rsidRPr="0086651A" w:rsidRDefault="00E7024C"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termenul de 6 luni </w:t>
      </w:r>
      <w:r w:rsidR="00C91851" w:rsidRPr="0086651A">
        <w:rPr>
          <w:rFonts w:ascii="Trebuchet MS" w:hAnsi="Trebuchet MS" w:cstheme="minorHAnsi"/>
          <w:bCs/>
          <w:szCs w:val="20"/>
        </w:rPr>
        <w:t>de la obținerea avizului ANFP în cadrul căruia nu poate fi solicitat un nou aviz privind competențele specifice</w:t>
      </w:r>
      <w:r w:rsidR="00325828" w:rsidRPr="0086651A">
        <w:rPr>
          <w:rFonts w:ascii="Trebuchet MS" w:hAnsi="Trebuchet MS" w:cstheme="minorHAnsi"/>
          <w:bCs/>
          <w:szCs w:val="20"/>
        </w:rPr>
        <w:t xml:space="preserve"> (art. 30</w:t>
      </w:r>
      <w:r w:rsidR="00325828" w:rsidRPr="0086651A">
        <w:rPr>
          <w:rFonts w:ascii="Trebuchet MS" w:hAnsi="Trebuchet MS" w:cs="Calibri"/>
          <w:bCs/>
          <w:szCs w:val="20"/>
        </w:rPr>
        <w:t>¹</w:t>
      </w:r>
      <w:r w:rsidR="00325828" w:rsidRPr="0086651A">
        <w:rPr>
          <w:rFonts w:ascii="Trebuchet MS" w:hAnsi="Trebuchet MS" w:cstheme="minorHAnsi"/>
          <w:bCs/>
          <w:szCs w:val="20"/>
        </w:rPr>
        <w:t xml:space="preserve"> din </w:t>
      </w:r>
      <w:r w:rsidR="00D169F0">
        <w:rPr>
          <w:rFonts w:ascii="Trebuchet MS" w:hAnsi="Trebuchet MS" w:cstheme="minorHAnsi"/>
          <w:bCs/>
          <w:szCs w:val="20"/>
        </w:rPr>
        <w:t>a</w:t>
      </w:r>
      <w:r w:rsidR="00325828" w:rsidRPr="0086651A">
        <w:rPr>
          <w:rFonts w:ascii="Trebuchet MS" w:hAnsi="Trebuchet MS" w:cstheme="minorHAnsi"/>
          <w:bCs/>
          <w:szCs w:val="20"/>
        </w:rPr>
        <w:t>nexa nr. 8 la OUG nr. 57/2019</w:t>
      </w:r>
      <w:r w:rsidR="00D169F0" w:rsidRPr="00D169F0">
        <w:rPr>
          <w:rFonts w:ascii="Trebuchet MS" w:hAnsi="Trebuchet MS" w:cstheme="minorHAnsi"/>
          <w:bCs/>
          <w:szCs w:val="20"/>
        </w:rPr>
        <w:t>, cu modificările și completările ulterioare</w:t>
      </w:r>
      <w:r w:rsidR="00325828" w:rsidRPr="0086651A">
        <w:rPr>
          <w:rFonts w:ascii="Trebuchet MS" w:hAnsi="Trebuchet MS" w:cstheme="minorHAnsi"/>
          <w:bCs/>
          <w:szCs w:val="20"/>
        </w:rPr>
        <w:t>)</w:t>
      </w:r>
      <w:r w:rsidR="00D91914">
        <w:rPr>
          <w:rFonts w:ascii="Trebuchet MS" w:hAnsi="Trebuchet MS" w:cstheme="minorHAnsi"/>
          <w:bCs/>
          <w:szCs w:val="20"/>
        </w:rPr>
        <w:t>;</w:t>
      </w:r>
    </w:p>
    <w:p w14:paraId="208B788E" w14:textId="671D0DE9" w:rsidR="000B398F" w:rsidRPr="0086651A" w:rsidRDefault="00325828" w:rsidP="00D169F0">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responsabilitatea întocmirii fișei postului standardizată</w:t>
      </w:r>
      <w:r w:rsidR="000B398F" w:rsidRPr="0086651A">
        <w:rPr>
          <w:rFonts w:ascii="Trebuchet MS" w:hAnsi="Trebuchet MS" w:cstheme="minorHAnsi"/>
          <w:bCs/>
          <w:szCs w:val="20"/>
        </w:rPr>
        <w:t xml:space="preserve"> (art. 31 alin. (1</w:t>
      </w:r>
      <w:r w:rsidR="000B398F" w:rsidRPr="0086651A">
        <w:rPr>
          <w:rFonts w:ascii="Trebuchet MS" w:hAnsi="Trebuchet MS" w:cs="Calibri"/>
          <w:bCs/>
          <w:szCs w:val="20"/>
        </w:rPr>
        <w:t>¹</w:t>
      </w:r>
      <w:r w:rsidR="000B398F" w:rsidRPr="0086651A">
        <w:rPr>
          <w:rFonts w:ascii="Trebuchet MS" w:hAnsi="Trebuchet MS" w:cstheme="minorHAnsi"/>
          <w:bCs/>
          <w:szCs w:val="20"/>
        </w:rPr>
        <w:t>), (1</w:t>
      </w:r>
      <w:r w:rsidR="000B398F" w:rsidRPr="0086651A">
        <w:rPr>
          <w:rFonts w:ascii="Trebuchet MS" w:hAnsi="Trebuchet MS" w:cs="Calibri"/>
          <w:bCs/>
          <w:szCs w:val="20"/>
        </w:rPr>
        <w:t>²</w:t>
      </w:r>
      <w:r w:rsidR="000B398F" w:rsidRPr="0086651A">
        <w:rPr>
          <w:rFonts w:ascii="Trebuchet MS" w:hAnsi="Trebuchet MS" w:cstheme="minorHAnsi"/>
          <w:bCs/>
          <w:szCs w:val="20"/>
        </w:rPr>
        <w:t>), (1</w:t>
      </w:r>
      <w:r w:rsidR="000B398F" w:rsidRPr="0086651A">
        <w:rPr>
          <w:rFonts w:ascii="Trebuchet MS" w:hAnsi="Trebuchet MS" w:cs="Calibri"/>
          <w:bCs/>
          <w:szCs w:val="20"/>
        </w:rPr>
        <w:t>³</w:t>
      </w:r>
      <w:r w:rsidR="000B398F" w:rsidRPr="0086651A">
        <w:rPr>
          <w:rFonts w:ascii="Trebuchet MS" w:hAnsi="Trebuchet MS" w:cstheme="minorHAnsi"/>
          <w:bCs/>
          <w:szCs w:val="20"/>
        </w:rPr>
        <w:t xml:space="preserve">) din </w:t>
      </w:r>
      <w:r w:rsidR="00D169F0">
        <w:rPr>
          <w:rFonts w:ascii="Trebuchet MS" w:hAnsi="Trebuchet MS" w:cstheme="minorHAnsi"/>
          <w:bCs/>
          <w:szCs w:val="20"/>
        </w:rPr>
        <w:t>a</w:t>
      </w:r>
      <w:r w:rsidR="000B398F" w:rsidRPr="0086651A">
        <w:rPr>
          <w:rFonts w:ascii="Trebuchet MS" w:hAnsi="Trebuchet MS" w:cstheme="minorHAnsi"/>
          <w:bCs/>
          <w:szCs w:val="20"/>
        </w:rPr>
        <w:t>nexa nr. 8 la OUG nr. 57/2019</w:t>
      </w:r>
      <w:r w:rsidR="00D169F0" w:rsidRPr="00D169F0">
        <w:rPr>
          <w:rFonts w:ascii="Trebuchet MS" w:hAnsi="Trebuchet MS" w:cstheme="minorHAnsi"/>
          <w:bCs/>
          <w:szCs w:val="20"/>
        </w:rPr>
        <w:t>, cu modificările și completările ulterioare</w:t>
      </w:r>
      <w:r w:rsidR="000B398F" w:rsidRPr="0086651A">
        <w:rPr>
          <w:rFonts w:ascii="Trebuchet MS" w:hAnsi="Trebuchet MS" w:cstheme="minorHAnsi"/>
          <w:bCs/>
          <w:szCs w:val="20"/>
        </w:rPr>
        <w:t>)</w:t>
      </w:r>
      <w:r w:rsidR="00D91914">
        <w:rPr>
          <w:rFonts w:ascii="Trebuchet MS" w:hAnsi="Trebuchet MS" w:cstheme="minorHAnsi"/>
          <w:bCs/>
          <w:szCs w:val="20"/>
        </w:rPr>
        <w:t>.</w:t>
      </w:r>
    </w:p>
    <w:p w14:paraId="58660940" w14:textId="0FBBF576" w:rsidR="00EE4622" w:rsidRPr="0086651A" w:rsidRDefault="00EE4622" w:rsidP="00D725B2">
      <w:pPr>
        <w:spacing w:line="23" w:lineRule="atLeast"/>
        <w:rPr>
          <w:rFonts w:ascii="Trebuchet MS" w:hAnsi="Trebuchet MS" w:cstheme="minorHAnsi"/>
          <w:bCs/>
          <w:szCs w:val="20"/>
        </w:rPr>
      </w:pPr>
      <w:r w:rsidRPr="0086651A">
        <w:rPr>
          <w:rFonts w:ascii="Trebuchet MS" w:hAnsi="Trebuchet MS" w:cstheme="minorHAnsi"/>
          <w:bCs/>
          <w:szCs w:val="20"/>
        </w:rPr>
        <w:t>În acest context, și în mod particular, pentru îndeplinirea obiectivului asumat privind asigurarea cadrului instituțional și a resurselor necesare pentru implementarea și monitorizarea reglementărilor</w:t>
      </w:r>
      <w:r w:rsidR="0008559B" w:rsidRPr="0086651A">
        <w:rPr>
          <w:rFonts w:ascii="Trebuchet MS" w:hAnsi="Trebuchet MS" w:cstheme="minorHAnsi"/>
          <w:bCs/>
          <w:szCs w:val="20"/>
        </w:rPr>
        <w:t xml:space="preserve"> în vigoare și a r</w:t>
      </w:r>
      <w:r w:rsidRPr="0086651A">
        <w:rPr>
          <w:rFonts w:ascii="Trebuchet MS" w:hAnsi="Trebuchet MS" w:cstheme="minorHAnsi"/>
          <w:bCs/>
          <w:szCs w:val="20"/>
        </w:rPr>
        <w:t>eformelor</w:t>
      </w:r>
      <w:r w:rsidR="0008559B" w:rsidRPr="0086651A">
        <w:rPr>
          <w:rFonts w:ascii="Trebuchet MS" w:hAnsi="Trebuchet MS" w:cstheme="minorHAnsi"/>
          <w:bCs/>
          <w:szCs w:val="20"/>
        </w:rPr>
        <w:t xml:space="preserve"> și investițiilor </w:t>
      </w:r>
      <w:r w:rsidR="005D5AA5" w:rsidRPr="0086651A">
        <w:rPr>
          <w:rFonts w:ascii="Trebuchet MS" w:hAnsi="Trebuchet MS" w:cstheme="minorHAnsi"/>
          <w:bCs/>
          <w:szCs w:val="20"/>
        </w:rPr>
        <w:t>aferente</w:t>
      </w:r>
      <w:r w:rsidR="0008559B" w:rsidRPr="0086651A">
        <w:rPr>
          <w:rFonts w:ascii="Trebuchet MS" w:hAnsi="Trebuchet MS" w:cstheme="minorHAnsi"/>
          <w:bCs/>
          <w:szCs w:val="20"/>
        </w:rPr>
        <w:t xml:space="preserve"> PNRR</w:t>
      </w:r>
      <w:r w:rsidRPr="0086651A">
        <w:rPr>
          <w:rFonts w:ascii="Trebuchet MS" w:hAnsi="Trebuchet MS" w:cstheme="minorHAnsi"/>
          <w:bCs/>
          <w:szCs w:val="20"/>
        </w:rPr>
        <w:t xml:space="preserve">, a fost necesară înființarea unor structuri noi în cadrul </w:t>
      </w:r>
      <w:r w:rsidR="0008559B" w:rsidRPr="0086651A">
        <w:rPr>
          <w:rFonts w:ascii="Trebuchet MS" w:hAnsi="Trebuchet MS" w:cstheme="minorHAnsi"/>
          <w:bCs/>
          <w:szCs w:val="20"/>
        </w:rPr>
        <w:t>ANFP</w:t>
      </w:r>
      <w:r w:rsidRPr="0086651A">
        <w:rPr>
          <w:rFonts w:ascii="Trebuchet MS" w:hAnsi="Trebuchet MS" w:cstheme="minorHAnsi"/>
          <w:bCs/>
          <w:szCs w:val="20"/>
        </w:rPr>
        <w:t xml:space="preserve">. Responsabilitățile privind analiza și avizarea cadrelor de competență specifice au fost alocate unui nou compartiment, organizat la nivelul Direcției </w:t>
      </w:r>
      <w:r w:rsidR="006E3A52">
        <w:rPr>
          <w:rFonts w:ascii="Trebuchet MS" w:hAnsi="Trebuchet MS" w:cstheme="minorHAnsi"/>
          <w:bCs/>
          <w:szCs w:val="20"/>
        </w:rPr>
        <w:t>generală</w:t>
      </w:r>
      <w:r w:rsidRPr="0086651A">
        <w:rPr>
          <w:rFonts w:ascii="Trebuchet MS" w:hAnsi="Trebuchet MS" w:cstheme="minorHAnsi"/>
          <w:bCs/>
          <w:szCs w:val="20"/>
        </w:rPr>
        <w:t xml:space="preserve"> </w:t>
      </w:r>
      <w:r w:rsidR="006E3A52">
        <w:rPr>
          <w:rFonts w:ascii="Trebuchet MS" w:hAnsi="Trebuchet MS" w:cstheme="minorHAnsi"/>
          <w:bCs/>
          <w:szCs w:val="20"/>
        </w:rPr>
        <w:t>juridică</w:t>
      </w:r>
      <w:r w:rsidR="00855050">
        <w:rPr>
          <w:rFonts w:ascii="Trebuchet MS" w:hAnsi="Trebuchet MS" w:cstheme="minorHAnsi"/>
          <w:bCs/>
          <w:szCs w:val="20"/>
        </w:rPr>
        <w:t>,</w:t>
      </w:r>
      <w:r w:rsidRPr="0086651A">
        <w:rPr>
          <w:rFonts w:ascii="Trebuchet MS" w:hAnsi="Trebuchet MS" w:cstheme="minorHAnsi"/>
          <w:bCs/>
          <w:szCs w:val="20"/>
        </w:rPr>
        <w:t xml:space="preserve"> în cadrul Direcției </w:t>
      </w:r>
      <w:r w:rsidR="006E3A52">
        <w:rPr>
          <w:rFonts w:ascii="Trebuchet MS" w:hAnsi="Trebuchet MS" w:cstheme="minorHAnsi"/>
          <w:bCs/>
          <w:szCs w:val="20"/>
        </w:rPr>
        <w:t>juridică,</w:t>
      </w:r>
      <w:r w:rsidRPr="0086651A">
        <w:rPr>
          <w:rFonts w:ascii="Trebuchet MS" w:hAnsi="Trebuchet MS" w:cstheme="minorHAnsi"/>
          <w:bCs/>
          <w:szCs w:val="20"/>
        </w:rPr>
        <w:t xml:space="preserve"> </w:t>
      </w:r>
      <w:r w:rsidR="006E3A52">
        <w:rPr>
          <w:rFonts w:ascii="Trebuchet MS" w:hAnsi="Trebuchet MS" w:cstheme="minorHAnsi"/>
          <w:bCs/>
          <w:szCs w:val="20"/>
        </w:rPr>
        <w:t>reglementare</w:t>
      </w:r>
      <w:r w:rsidRPr="0086651A">
        <w:rPr>
          <w:rFonts w:ascii="Trebuchet MS" w:hAnsi="Trebuchet MS" w:cstheme="minorHAnsi"/>
          <w:bCs/>
          <w:szCs w:val="20"/>
        </w:rPr>
        <w:t xml:space="preserve"> și </w:t>
      </w:r>
      <w:r w:rsidR="006E3A52">
        <w:rPr>
          <w:rFonts w:ascii="Trebuchet MS" w:hAnsi="Trebuchet MS" w:cstheme="minorHAnsi"/>
          <w:bCs/>
          <w:szCs w:val="20"/>
        </w:rPr>
        <w:t>a</w:t>
      </w:r>
      <w:r w:rsidRPr="0086651A">
        <w:rPr>
          <w:rFonts w:ascii="Trebuchet MS" w:hAnsi="Trebuchet MS" w:cstheme="minorHAnsi"/>
          <w:bCs/>
          <w:szCs w:val="20"/>
        </w:rPr>
        <w:t>vizare</w:t>
      </w:r>
      <w:r w:rsidR="00C7504D" w:rsidRPr="0086651A">
        <w:rPr>
          <w:rFonts w:ascii="Trebuchet MS" w:hAnsi="Trebuchet MS" w:cstheme="minorHAnsi"/>
          <w:bCs/>
          <w:szCs w:val="20"/>
        </w:rPr>
        <w:t>, respectiv Compartimentul avizare cadre de competențe specifice</w:t>
      </w:r>
      <w:r w:rsidRPr="0086651A">
        <w:rPr>
          <w:rFonts w:ascii="Trebuchet MS" w:hAnsi="Trebuchet MS" w:cstheme="minorHAnsi"/>
          <w:bCs/>
          <w:szCs w:val="20"/>
        </w:rPr>
        <w:t xml:space="preserve">. </w:t>
      </w:r>
    </w:p>
    <w:p w14:paraId="3ECFF336" w14:textId="784CB09A" w:rsidR="00EE4622" w:rsidRPr="0086651A" w:rsidRDefault="00EE4622" w:rsidP="00D725B2">
      <w:pPr>
        <w:spacing w:line="23" w:lineRule="atLeast"/>
        <w:rPr>
          <w:rFonts w:ascii="Trebuchet MS" w:hAnsi="Trebuchet MS" w:cstheme="minorHAnsi"/>
          <w:bCs/>
          <w:szCs w:val="20"/>
        </w:rPr>
      </w:pPr>
      <w:r w:rsidRPr="0086651A">
        <w:rPr>
          <w:rFonts w:ascii="Trebuchet MS" w:hAnsi="Trebuchet MS" w:cstheme="minorHAnsi"/>
          <w:bCs/>
          <w:szCs w:val="20"/>
        </w:rPr>
        <w:t xml:space="preserve">La momentul colectării datelor pentru prezentul </w:t>
      </w:r>
      <w:r w:rsidR="00A01F78" w:rsidRPr="0086651A">
        <w:rPr>
          <w:rFonts w:ascii="Trebuchet MS" w:hAnsi="Trebuchet MS" w:cstheme="minorHAnsi"/>
          <w:bCs/>
          <w:szCs w:val="20"/>
        </w:rPr>
        <w:t>livrabil</w:t>
      </w:r>
      <w:r w:rsidRPr="0086651A">
        <w:rPr>
          <w:rFonts w:ascii="Trebuchet MS" w:hAnsi="Trebuchet MS" w:cstheme="minorHAnsi"/>
          <w:bCs/>
          <w:szCs w:val="20"/>
        </w:rPr>
        <w:t xml:space="preserve">, Compartimentul avizare cadre de competențe specifice era compus din trei posturi de consilieri juridici, dintre care unul vacant. Pe parcursul etapelor aferente proiectului-pilot, activitatea de avizare a cadrelor de competențe specifice a fost derulată, în medie, de către două persoane. În vederea susținerii activităților de avizare a cadrelor de competențe specifice imediat după intrarea în vigoare a normelor </w:t>
      </w:r>
      <w:r w:rsidR="00F1692D" w:rsidRPr="0086651A">
        <w:rPr>
          <w:rFonts w:ascii="Trebuchet MS" w:hAnsi="Trebuchet MS" w:cstheme="minorHAnsi"/>
          <w:bCs/>
          <w:szCs w:val="20"/>
        </w:rPr>
        <w:t xml:space="preserve">privind cadrele de competențe generale și specifice, </w:t>
      </w:r>
      <w:r w:rsidR="00795F09" w:rsidRPr="0086651A">
        <w:rPr>
          <w:rFonts w:ascii="Trebuchet MS" w:hAnsi="Trebuchet MS" w:cstheme="minorHAnsi"/>
          <w:bCs/>
          <w:szCs w:val="20"/>
        </w:rPr>
        <w:t xml:space="preserve">reprezentanții ANFP au derulat următoarele activități în vederea acordării asistenței de specialitate </w:t>
      </w:r>
      <w:r w:rsidR="007766C1" w:rsidRPr="0086651A">
        <w:rPr>
          <w:rFonts w:ascii="Trebuchet MS" w:hAnsi="Trebuchet MS" w:cstheme="minorHAnsi"/>
          <w:bCs/>
          <w:szCs w:val="20"/>
        </w:rPr>
        <w:t>autorităților și instituțiilor beneficiare, cu privire la procesul de analiză a posturilor:</w:t>
      </w:r>
    </w:p>
    <w:p w14:paraId="079CE7F4" w14:textId="4C20D26D" w:rsidR="00FD1FF4" w:rsidRPr="0086651A" w:rsidRDefault="00FD1FF4"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organizarea și susținerea de ateliere de lucru, în format fizic, cu participarea a 46 instituții și autorități publice</w:t>
      </w:r>
      <w:r w:rsidR="000A0B5A" w:rsidRPr="0086651A">
        <w:rPr>
          <w:rFonts w:ascii="Trebuchet MS" w:hAnsi="Trebuchet MS" w:cstheme="minorHAnsi"/>
          <w:bCs/>
          <w:szCs w:val="20"/>
        </w:rPr>
        <w:t>;</w:t>
      </w:r>
    </w:p>
    <w:p w14:paraId="297B41DA" w14:textId="10A4F1B6" w:rsidR="00FD1FF4" w:rsidRPr="0086651A" w:rsidRDefault="00FD1FF4"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organizarea și susținerea de </w:t>
      </w:r>
      <w:proofErr w:type="spellStart"/>
      <w:r w:rsidRPr="0086651A">
        <w:rPr>
          <w:rFonts w:ascii="Trebuchet MS" w:hAnsi="Trebuchet MS" w:cstheme="minorHAnsi"/>
          <w:bCs/>
          <w:szCs w:val="20"/>
        </w:rPr>
        <w:t>webinarii</w:t>
      </w:r>
      <w:proofErr w:type="spellEnd"/>
      <w:r w:rsidRPr="0086651A">
        <w:rPr>
          <w:rFonts w:ascii="Trebuchet MS" w:hAnsi="Trebuchet MS" w:cstheme="minorHAnsi"/>
          <w:bCs/>
          <w:szCs w:val="20"/>
        </w:rPr>
        <w:t xml:space="preserve">, în format online, cu participarea personalului din cadrul prefecturilor </w:t>
      </w:r>
      <w:r w:rsidR="00B46457" w:rsidRPr="0086651A">
        <w:rPr>
          <w:rFonts w:ascii="Trebuchet MS" w:hAnsi="Trebuchet MS" w:cstheme="minorHAnsi"/>
          <w:bCs/>
          <w:szCs w:val="20"/>
        </w:rPr>
        <w:t xml:space="preserve">și </w:t>
      </w:r>
      <w:r w:rsidRPr="0086651A">
        <w:rPr>
          <w:rFonts w:ascii="Trebuchet MS" w:hAnsi="Trebuchet MS" w:cstheme="minorHAnsi"/>
          <w:bCs/>
          <w:szCs w:val="20"/>
        </w:rPr>
        <w:t>a instituțiilor deconcentrate – aproximativ 500 de persoane</w:t>
      </w:r>
      <w:r w:rsidR="000A0B5A" w:rsidRPr="0086651A">
        <w:rPr>
          <w:rFonts w:ascii="Trebuchet MS" w:hAnsi="Trebuchet MS" w:cstheme="minorHAnsi"/>
          <w:bCs/>
          <w:szCs w:val="20"/>
        </w:rPr>
        <w:t>;</w:t>
      </w:r>
    </w:p>
    <w:p w14:paraId="789A033C" w14:textId="31618577" w:rsidR="00FD1FF4" w:rsidRPr="0086651A" w:rsidRDefault="00FD1FF4"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elaborarea de materiale suport</w:t>
      </w:r>
      <w:r w:rsidR="00336FFB" w:rsidRPr="0086651A">
        <w:rPr>
          <w:rFonts w:ascii="Trebuchet MS" w:hAnsi="Trebuchet MS" w:cstheme="minorHAnsi"/>
          <w:bCs/>
          <w:szCs w:val="20"/>
        </w:rPr>
        <w:t>, respectiv</w:t>
      </w:r>
      <w:r w:rsidRPr="0086651A">
        <w:rPr>
          <w:rFonts w:ascii="Trebuchet MS" w:hAnsi="Trebuchet MS" w:cstheme="minorHAnsi"/>
          <w:bCs/>
          <w:szCs w:val="20"/>
        </w:rPr>
        <w:t xml:space="preserve"> </w:t>
      </w:r>
      <w:r w:rsidR="00336FFB" w:rsidRPr="0086651A">
        <w:rPr>
          <w:rFonts w:ascii="Trebuchet MS" w:hAnsi="Trebuchet MS" w:cstheme="minorHAnsi"/>
          <w:bCs/>
          <w:szCs w:val="20"/>
        </w:rPr>
        <w:t>Metodologia de analiză a posturilor împreună cu formularele model,</w:t>
      </w:r>
      <w:r w:rsidRPr="0086651A">
        <w:rPr>
          <w:rFonts w:ascii="Trebuchet MS" w:hAnsi="Trebuchet MS" w:cstheme="minorHAnsi"/>
          <w:bCs/>
          <w:szCs w:val="20"/>
        </w:rPr>
        <w:t xml:space="preserve"> completat</w:t>
      </w:r>
      <w:r w:rsidR="00336FFB" w:rsidRPr="0086651A">
        <w:rPr>
          <w:rFonts w:ascii="Trebuchet MS" w:hAnsi="Trebuchet MS" w:cstheme="minorHAnsi"/>
          <w:bCs/>
          <w:szCs w:val="20"/>
        </w:rPr>
        <w:t>e cu exemple</w:t>
      </w:r>
      <w:r w:rsidR="00866E8E" w:rsidRPr="0086651A">
        <w:rPr>
          <w:rFonts w:ascii="Trebuchet MS" w:hAnsi="Trebuchet MS" w:cstheme="minorHAnsi"/>
          <w:bCs/>
          <w:szCs w:val="20"/>
        </w:rPr>
        <w:t>, prezentări animate</w:t>
      </w:r>
      <w:r w:rsidR="00864021" w:rsidRPr="0086651A">
        <w:rPr>
          <w:rFonts w:ascii="Trebuchet MS" w:hAnsi="Trebuchet MS" w:cstheme="minorHAnsi"/>
          <w:bCs/>
          <w:szCs w:val="20"/>
        </w:rPr>
        <w:t xml:space="preserve">/ cu suport audio, prezentări utilizate </w:t>
      </w:r>
      <w:r w:rsidRPr="0086651A">
        <w:rPr>
          <w:rFonts w:ascii="Trebuchet MS" w:hAnsi="Trebuchet MS" w:cstheme="minorHAnsi"/>
          <w:bCs/>
          <w:szCs w:val="20"/>
        </w:rPr>
        <w:t xml:space="preserve">în cadrul atelierelor de lucru și </w:t>
      </w:r>
      <w:proofErr w:type="spellStart"/>
      <w:r w:rsidRPr="0086651A">
        <w:rPr>
          <w:rFonts w:ascii="Trebuchet MS" w:hAnsi="Trebuchet MS" w:cstheme="minorHAnsi"/>
          <w:bCs/>
          <w:szCs w:val="20"/>
        </w:rPr>
        <w:t>webinarii</w:t>
      </w:r>
      <w:proofErr w:type="spellEnd"/>
      <w:r w:rsidR="00336FFB" w:rsidRPr="0086651A">
        <w:rPr>
          <w:rFonts w:ascii="Trebuchet MS" w:hAnsi="Trebuchet MS" w:cstheme="minorHAnsi"/>
          <w:bCs/>
          <w:szCs w:val="20"/>
        </w:rPr>
        <w:t xml:space="preserve"> și diseminate </w:t>
      </w:r>
      <w:r w:rsidR="000A0B5A" w:rsidRPr="0086651A">
        <w:rPr>
          <w:rFonts w:ascii="Trebuchet MS" w:hAnsi="Trebuchet MS" w:cstheme="minorHAnsi"/>
          <w:bCs/>
          <w:szCs w:val="20"/>
        </w:rPr>
        <w:t>prin intermediul website-ului ANFP și portalului ANFP;</w:t>
      </w:r>
    </w:p>
    <w:p w14:paraId="477B1A18" w14:textId="3B9767BD" w:rsidR="00FD1FF4" w:rsidRPr="0086651A" w:rsidRDefault="000A0B5A"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acordarea de a</w:t>
      </w:r>
      <w:r w:rsidR="00FD1FF4" w:rsidRPr="0086651A">
        <w:rPr>
          <w:rFonts w:ascii="Trebuchet MS" w:hAnsi="Trebuchet MS" w:cstheme="minorHAnsi"/>
          <w:bCs/>
          <w:szCs w:val="20"/>
        </w:rPr>
        <w:t>sistență individuală</w:t>
      </w:r>
      <w:r w:rsidRPr="0086651A">
        <w:rPr>
          <w:rFonts w:ascii="Trebuchet MS" w:hAnsi="Trebuchet MS" w:cstheme="minorHAnsi"/>
          <w:bCs/>
          <w:szCs w:val="20"/>
        </w:rPr>
        <w:t>,</w:t>
      </w:r>
      <w:r w:rsidR="00FD1FF4" w:rsidRPr="0086651A">
        <w:rPr>
          <w:rFonts w:ascii="Trebuchet MS" w:hAnsi="Trebuchet MS" w:cstheme="minorHAnsi"/>
          <w:bCs/>
          <w:szCs w:val="20"/>
        </w:rPr>
        <w:t xml:space="preserve"> la sediul ANFP</w:t>
      </w:r>
      <w:r w:rsidRPr="0086651A">
        <w:rPr>
          <w:rFonts w:ascii="Trebuchet MS" w:hAnsi="Trebuchet MS" w:cstheme="minorHAnsi"/>
          <w:bCs/>
          <w:szCs w:val="20"/>
        </w:rPr>
        <w:t>,</w:t>
      </w:r>
      <w:r w:rsidR="00FD1FF4" w:rsidRPr="0086651A">
        <w:rPr>
          <w:rFonts w:ascii="Trebuchet MS" w:hAnsi="Trebuchet MS" w:cstheme="minorHAnsi"/>
          <w:bCs/>
          <w:szCs w:val="20"/>
        </w:rPr>
        <w:t xml:space="preserve"> la cerere</w:t>
      </w:r>
      <w:r w:rsidR="001E4A83" w:rsidRPr="0086651A">
        <w:rPr>
          <w:rFonts w:ascii="Trebuchet MS" w:hAnsi="Trebuchet MS" w:cstheme="minorHAnsi"/>
          <w:bCs/>
          <w:szCs w:val="20"/>
        </w:rPr>
        <w:t>;</w:t>
      </w:r>
    </w:p>
    <w:p w14:paraId="58A4E9F4" w14:textId="3A738E22" w:rsidR="00FD1FF4" w:rsidRPr="0086651A" w:rsidRDefault="000A0B5A"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acordarea de a</w:t>
      </w:r>
      <w:r w:rsidR="00FD1FF4" w:rsidRPr="0086651A">
        <w:rPr>
          <w:rFonts w:ascii="Trebuchet MS" w:hAnsi="Trebuchet MS" w:cstheme="minorHAnsi"/>
          <w:bCs/>
          <w:szCs w:val="20"/>
        </w:rPr>
        <w:t>sistență telefonică</w:t>
      </w:r>
      <w:r w:rsidR="001E4A83" w:rsidRPr="0086651A">
        <w:rPr>
          <w:rFonts w:ascii="Trebuchet MS" w:hAnsi="Trebuchet MS" w:cstheme="minorHAnsi"/>
          <w:bCs/>
          <w:szCs w:val="20"/>
        </w:rPr>
        <w:t>;</w:t>
      </w:r>
    </w:p>
    <w:p w14:paraId="49B00A4F" w14:textId="7E208B56" w:rsidR="00FD1FF4" w:rsidRPr="0086651A" w:rsidRDefault="001E4A83"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t</w:t>
      </w:r>
      <w:r w:rsidR="00FD1FF4" w:rsidRPr="0086651A">
        <w:rPr>
          <w:rFonts w:ascii="Trebuchet MS" w:hAnsi="Trebuchet MS" w:cstheme="minorHAnsi"/>
          <w:bCs/>
          <w:szCs w:val="20"/>
        </w:rPr>
        <w:t>ransmitere de modele</w:t>
      </w:r>
      <w:r w:rsidRPr="0086651A">
        <w:rPr>
          <w:rFonts w:ascii="Trebuchet MS" w:hAnsi="Trebuchet MS" w:cstheme="minorHAnsi"/>
          <w:bCs/>
          <w:szCs w:val="20"/>
        </w:rPr>
        <w:t xml:space="preserve"> ale formularelor,</w:t>
      </w:r>
      <w:r w:rsidR="00FD1FF4" w:rsidRPr="0086651A">
        <w:rPr>
          <w:rFonts w:ascii="Trebuchet MS" w:hAnsi="Trebuchet MS" w:cstheme="minorHAnsi"/>
          <w:bCs/>
          <w:szCs w:val="20"/>
        </w:rPr>
        <w:t xml:space="preserve"> completate la cerere</w:t>
      </w:r>
      <w:r w:rsidRPr="0086651A">
        <w:rPr>
          <w:rFonts w:ascii="Trebuchet MS" w:hAnsi="Trebuchet MS" w:cstheme="minorHAnsi"/>
          <w:bCs/>
          <w:szCs w:val="20"/>
        </w:rPr>
        <w:t>,</w:t>
      </w:r>
      <w:r w:rsidR="00FD1FF4" w:rsidRPr="0086651A">
        <w:rPr>
          <w:rFonts w:ascii="Trebuchet MS" w:hAnsi="Trebuchet MS" w:cstheme="minorHAnsi"/>
          <w:bCs/>
          <w:szCs w:val="20"/>
        </w:rPr>
        <w:t xml:space="preserve"> către diverse </w:t>
      </w:r>
      <w:r w:rsidRPr="0086651A">
        <w:rPr>
          <w:rFonts w:ascii="Trebuchet MS" w:hAnsi="Trebuchet MS" w:cstheme="minorHAnsi"/>
          <w:bCs/>
          <w:szCs w:val="20"/>
        </w:rPr>
        <w:t xml:space="preserve">autorități și </w:t>
      </w:r>
      <w:r w:rsidR="00FD1FF4" w:rsidRPr="0086651A">
        <w:rPr>
          <w:rFonts w:ascii="Trebuchet MS" w:hAnsi="Trebuchet MS" w:cstheme="minorHAnsi"/>
          <w:bCs/>
          <w:szCs w:val="20"/>
        </w:rPr>
        <w:t>instituții</w:t>
      </w:r>
      <w:r w:rsidRPr="0086651A">
        <w:rPr>
          <w:rFonts w:ascii="Trebuchet MS" w:hAnsi="Trebuchet MS" w:cstheme="minorHAnsi"/>
          <w:bCs/>
          <w:szCs w:val="20"/>
        </w:rPr>
        <w:t xml:space="preserve"> publice;</w:t>
      </w:r>
    </w:p>
    <w:p w14:paraId="01885C48" w14:textId="418E4C0B" w:rsidR="00FD1FF4" w:rsidRPr="0086651A" w:rsidRDefault="001E4A83"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realizarea a</w:t>
      </w:r>
      <w:r w:rsidR="00FD1FF4" w:rsidRPr="0086651A">
        <w:rPr>
          <w:rFonts w:ascii="Trebuchet MS" w:hAnsi="Trebuchet MS" w:cstheme="minorHAnsi"/>
          <w:bCs/>
          <w:szCs w:val="20"/>
        </w:rPr>
        <w:t>naliz</w:t>
      </w:r>
      <w:r w:rsidRPr="0086651A">
        <w:rPr>
          <w:rFonts w:ascii="Trebuchet MS" w:hAnsi="Trebuchet MS" w:cstheme="minorHAnsi"/>
          <w:bCs/>
          <w:szCs w:val="20"/>
        </w:rPr>
        <w:t>ei</w:t>
      </w:r>
      <w:r w:rsidR="00FD1FF4" w:rsidRPr="0086651A">
        <w:rPr>
          <w:rFonts w:ascii="Trebuchet MS" w:hAnsi="Trebuchet MS" w:cstheme="minorHAnsi"/>
          <w:bCs/>
          <w:szCs w:val="20"/>
        </w:rPr>
        <w:t xml:space="preserve"> documentațiilor</w:t>
      </w:r>
      <w:r w:rsidRPr="0086651A">
        <w:rPr>
          <w:rFonts w:ascii="Trebuchet MS" w:hAnsi="Trebuchet MS" w:cstheme="minorHAnsi"/>
          <w:bCs/>
          <w:szCs w:val="20"/>
        </w:rPr>
        <w:t xml:space="preserve"> de avizare,</w:t>
      </w:r>
      <w:r w:rsidR="00FD1FF4" w:rsidRPr="0086651A">
        <w:rPr>
          <w:rFonts w:ascii="Trebuchet MS" w:hAnsi="Trebuchet MS" w:cstheme="minorHAnsi"/>
          <w:bCs/>
          <w:szCs w:val="20"/>
        </w:rPr>
        <w:t xml:space="preserve"> în stadiul de </w:t>
      </w:r>
      <w:proofErr w:type="spellStart"/>
      <w:r w:rsidR="00FD1FF4" w:rsidRPr="0086651A">
        <w:rPr>
          <w:rFonts w:ascii="Trebuchet MS" w:hAnsi="Trebuchet MS" w:cstheme="minorHAnsi"/>
          <w:bCs/>
          <w:szCs w:val="20"/>
        </w:rPr>
        <w:t>draft</w:t>
      </w:r>
      <w:proofErr w:type="spellEnd"/>
      <w:r w:rsidRPr="0086651A">
        <w:rPr>
          <w:rFonts w:ascii="Trebuchet MS" w:hAnsi="Trebuchet MS" w:cstheme="minorHAnsi"/>
          <w:bCs/>
          <w:szCs w:val="20"/>
        </w:rPr>
        <w:t>, cu acordarea de</w:t>
      </w:r>
      <w:r w:rsidR="00FD1FF4" w:rsidRPr="0086651A">
        <w:rPr>
          <w:rFonts w:ascii="Trebuchet MS" w:hAnsi="Trebuchet MS" w:cstheme="minorHAnsi"/>
          <w:bCs/>
          <w:szCs w:val="20"/>
        </w:rPr>
        <w:t xml:space="preserve"> recomandări de îmbunătățire</w:t>
      </w:r>
      <w:r w:rsidRPr="0086651A">
        <w:rPr>
          <w:rFonts w:ascii="Trebuchet MS" w:hAnsi="Trebuchet MS" w:cstheme="minorHAnsi"/>
          <w:bCs/>
          <w:szCs w:val="20"/>
        </w:rPr>
        <w:t>;</w:t>
      </w:r>
    </w:p>
    <w:p w14:paraId="6748F8FD" w14:textId="4CBFC019" w:rsidR="00FD1FF4" w:rsidRPr="0086651A" w:rsidRDefault="001E4A83"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transmiterea de r</w:t>
      </w:r>
      <w:r w:rsidR="00FD1FF4" w:rsidRPr="0086651A">
        <w:rPr>
          <w:rFonts w:ascii="Trebuchet MS" w:hAnsi="Trebuchet MS" w:cstheme="minorHAnsi"/>
          <w:bCs/>
          <w:szCs w:val="20"/>
        </w:rPr>
        <w:t>ăspuns</w:t>
      </w:r>
      <w:r w:rsidRPr="0086651A">
        <w:rPr>
          <w:rFonts w:ascii="Trebuchet MS" w:hAnsi="Trebuchet MS" w:cstheme="minorHAnsi"/>
          <w:bCs/>
          <w:szCs w:val="20"/>
        </w:rPr>
        <w:t>uri</w:t>
      </w:r>
      <w:r w:rsidR="00FD1FF4" w:rsidRPr="0086651A">
        <w:rPr>
          <w:rFonts w:ascii="Trebuchet MS" w:hAnsi="Trebuchet MS" w:cstheme="minorHAnsi"/>
          <w:bCs/>
          <w:szCs w:val="20"/>
        </w:rPr>
        <w:t xml:space="preserve"> la petiții</w:t>
      </w:r>
      <w:r w:rsidRPr="0086651A">
        <w:rPr>
          <w:rFonts w:ascii="Trebuchet MS" w:hAnsi="Trebuchet MS" w:cstheme="minorHAnsi"/>
          <w:bCs/>
          <w:szCs w:val="20"/>
        </w:rPr>
        <w:t xml:space="preserve"> și adrese, având ca subiect </w:t>
      </w:r>
      <w:r w:rsidR="00866E8E" w:rsidRPr="0086651A">
        <w:rPr>
          <w:rFonts w:ascii="Trebuchet MS" w:hAnsi="Trebuchet MS" w:cstheme="minorHAnsi"/>
          <w:bCs/>
          <w:szCs w:val="20"/>
        </w:rPr>
        <w:t>procedura de elaborare și avizare a cadrelor de competențe specifice;</w:t>
      </w:r>
    </w:p>
    <w:p w14:paraId="1F7A619F" w14:textId="08C78AF8" w:rsidR="00FD1FF4" w:rsidRPr="0086651A" w:rsidRDefault="00866E8E"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transmiterea de r</w:t>
      </w:r>
      <w:r w:rsidR="00FD1FF4" w:rsidRPr="0086651A">
        <w:rPr>
          <w:rFonts w:ascii="Trebuchet MS" w:hAnsi="Trebuchet MS" w:cstheme="minorHAnsi"/>
          <w:bCs/>
          <w:szCs w:val="20"/>
        </w:rPr>
        <w:t>ecomandări scrise</w:t>
      </w:r>
      <w:r w:rsidRPr="0086651A">
        <w:rPr>
          <w:rFonts w:ascii="Trebuchet MS" w:hAnsi="Trebuchet MS" w:cstheme="minorHAnsi"/>
          <w:bCs/>
          <w:szCs w:val="20"/>
        </w:rPr>
        <w:t>,</w:t>
      </w:r>
      <w:r w:rsidR="00FD1FF4" w:rsidRPr="0086651A">
        <w:rPr>
          <w:rFonts w:ascii="Trebuchet MS" w:hAnsi="Trebuchet MS" w:cstheme="minorHAnsi"/>
          <w:bCs/>
          <w:szCs w:val="20"/>
        </w:rPr>
        <w:t xml:space="preserve"> ca răspuns la documentațiile transmise oficial</w:t>
      </w:r>
      <w:r w:rsidR="009D5A70" w:rsidRPr="0086651A">
        <w:rPr>
          <w:rFonts w:ascii="Trebuchet MS" w:hAnsi="Trebuchet MS" w:cstheme="minorHAnsi"/>
          <w:bCs/>
          <w:szCs w:val="20"/>
        </w:rPr>
        <w:t>;</w:t>
      </w:r>
    </w:p>
    <w:p w14:paraId="34FFD9BE" w14:textId="7D3A3ED2" w:rsidR="00FD1FF4" w:rsidRPr="0086651A" w:rsidRDefault="00864021"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includerea de </w:t>
      </w:r>
      <w:r w:rsidR="00594836" w:rsidRPr="0086651A">
        <w:rPr>
          <w:rFonts w:ascii="Trebuchet MS" w:hAnsi="Trebuchet MS" w:cstheme="minorHAnsi"/>
          <w:bCs/>
          <w:szCs w:val="20"/>
        </w:rPr>
        <w:t>recomandări</w:t>
      </w:r>
      <w:r w:rsidR="00FD1FF4" w:rsidRPr="0086651A">
        <w:rPr>
          <w:rFonts w:ascii="Trebuchet MS" w:hAnsi="Trebuchet MS" w:cstheme="minorHAnsi"/>
          <w:bCs/>
          <w:szCs w:val="20"/>
        </w:rPr>
        <w:t xml:space="preserve"> pe </w:t>
      </w:r>
      <w:r w:rsidRPr="0086651A">
        <w:rPr>
          <w:rFonts w:ascii="Trebuchet MS" w:hAnsi="Trebuchet MS" w:cstheme="minorHAnsi"/>
          <w:bCs/>
          <w:szCs w:val="20"/>
        </w:rPr>
        <w:t>website-</w:t>
      </w:r>
      <w:proofErr w:type="spellStart"/>
      <w:r w:rsidRPr="0086651A">
        <w:rPr>
          <w:rFonts w:ascii="Trebuchet MS" w:hAnsi="Trebuchet MS" w:cstheme="minorHAnsi"/>
          <w:bCs/>
          <w:szCs w:val="20"/>
        </w:rPr>
        <w:t>ul</w:t>
      </w:r>
      <w:proofErr w:type="spellEnd"/>
      <w:r w:rsidRPr="0086651A">
        <w:rPr>
          <w:rFonts w:ascii="Trebuchet MS" w:hAnsi="Trebuchet MS" w:cstheme="minorHAnsi"/>
          <w:bCs/>
          <w:szCs w:val="20"/>
        </w:rPr>
        <w:t xml:space="preserve"> </w:t>
      </w:r>
      <w:r w:rsidR="00FD1FF4" w:rsidRPr="0086651A">
        <w:rPr>
          <w:rFonts w:ascii="Trebuchet MS" w:hAnsi="Trebuchet MS" w:cstheme="minorHAnsi"/>
          <w:bCs/>
          <w:szCs w:val="20"/>
        </w:rPr>
        <w:t>ANFP</w:t>
      </w:r>
      <w:r w:rsidR="009D5A70" w:rsidRPr="0086651A">
        <w:rPr>
          <w:rFonts w:ascii="Trebuchet MS" w:hAnsi="Trebuchet MS" w:cstheme="minorHAnsi"/>
          <w:bCs/>
          <w:szCs w:val="20"/>
        </w:rPr>
        <w:t>;</w:t>
      </w:r>
    </w:p>
    <w:p w14:paraId="565124B7" w14:textId="0C53CFF8" w:rsidR="00FD1FF4" w:rsidRPr="0086651A" w:rsidRDefault="008E4186"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formularea de r</w:t>
      </w:r>
      <w:r w:rsidR="00FD1FF4" w:rsidRPr="0086651A">
        <w:rPr>
          <w:rFonts w:ascii="Trebuchet MS" w:hAnsi="Trebuchet MS" w:cstheme="minorHAnsi"/>
          <w:bCs/>
          <w:szCs w:val="20"/>
        </w:rPr>
        <w:t xml:space="preserve">ecomandări de competențe specifice pentru diverse </w:t>
      </w:r>
      <w:r w:rsidRPr="0086651A">
        <w:rPr>
          <w:rFonts w:ascii="Trebuchet MS" w:hAnsi="Trebuchet MS" w:cstheme="minorHAnsi"/>
          <w:bCs/>
          <w:szCs w:val="20"/>
        </w:rPr>
        <w:t xml:space="preserve">tipuri și/ sau categorii de </w:t>
      </w:r>
      <w:r w:rsidR="00FD1FF4" w:rsidRPr="0086651A">
        <w:rPr>
          <w:rFonts w:ascii="Trebuchet MS" w:hAnsi="Trebuchet MS" w:cstheme="minorHAnsi"/>
          <w:bCs/>
          <w:szCs w:val="20"/>
        </w:rPr>
        <w:t>posturi</w:t>
      </w:r>
      <w:r w:rsidRPr="0086651A">
        <w:rPr>
          <w:rFonts w:ascii="Trebuchet MS" w:hAnsi="Trebuchet MS" w:cstheme="minorHAnsi"/>
          <w:bCs/>
          <w:szCs w:val="20"/>
        </w:rPr>
        <w:t xml:space="preserve">, </w:t>
      </w:r>
      <w:r w:rsidR="00FD1FF4" w:rsidRPr="0086651A">
        <w:rPr>
          <w:rFonts w:ascii="Trebuchet MS" w:hAnsi="Trebuchet MS" w:cstheme="minorHAnsi"/>
          <w:bCs/>
          <w:szCs w:val="20"/>
        </w:rPr>
        <w:t>la cerere</w:t>
      </w:r>
      <w:r w:rsidR="009D5A70" w:rsidRPr="0086651A">
        <w:rPr>
          <w:rFonts w:ascii="Trebuchet MS" w:hAnsi="Trebuchet MS" w:cstheme="minorHAnsi"/>
          <w:bCs/>
          <w:szCs w:val="20"/>
        </w:rPr>
        <w:t>;</w:t>
      </w:r>
    </w:p>
    <w:p w14:paraId="430448C0" w14:textId="414E287F" w:rsidR="007766C1" w:rsidRPr="0086651A" w:rsidRDefault="009D5A70" w:rsidP="00B03672">
      <w:pPr>
        <w:pStyle w:val="ListParagraph"/>
        <w:numPr>
          <w:ilvl w:val="0"/>
          <w:numId w:val="12"/>
        </w:numPr>
        <w:spacing w:before="0" w:after="0" w:line="23" w:lineRule="atLeast"/>
        <w:contextualSpacing w:val="0"/>
        <w:rPr>
          <w:rFonts w:ascii="Trebuchet MS" w:hAnsi="Trebuchet MS" w:cstheme="minorHAnsi"/>
          <w:bCs/>
          <w:szCs w:val="20"/>
        </w:rPr>
      </w:pPr>
      <w:r w:rsidRPr="0086651A">
        <w:rPr>
          <w:rFonts w:ascii="Trebuchet MS" w:hAnsi="Trebuchet MS" w:cstheme="minorHAnsi"/>
          <w:bCs/>
          <w:szCs w:val="20"/>
        </w:rPr>
        <w:t xml:space="preserve">facilitarea </w:t>
      </w:r>
      <w:r w:rsidR="00594836" w:rsidRPr="0086651A">
        <w:rPr>
          <w:rFonts w:ascii="Trebuchet MS" w:hAnsi="Trebuchet MS" w:cstheme="minorHAnsi"/>
          <w:bCs/>
          <w:szCs w:val="20"/>
        </w:rPr>
        <w:t>accesului</w:t>
      </w:r>
      <w:r w:rsidRPr="0086651A">
        <w:rPr>
          <w:rFonts w:ascii="Trebuchet MS" w:hAnsi="Trebuchet MS" w:cstheme="minorHAnsi"/>
          <w:bCs/>
          <w:szCs w:val="20"/>
        </w:rPr>
        <w:t xml:space="preserve"> la livrabilele</w:t>
      </w:r>
      <w:r w:rsidR="00FD1FF4" w:rsidRPr="0086651A">
        <w:rPr>
          <w:rFonts w:ascii="Trebuchet MS" w:hAnsi="Trebuchet MS" w:cstheme="minorHAnsi"/>
          <w:bCs/>
          <w:szCs w:val="20"/>
        </w:rPr>
        <w:t xml:space="preserve"> realizate de BM în </w:t>
      </w:r>
      <w:r w:rsidRPr="0086651A">
        <w:rPr>
          <w:rFonts w:ascii="Trebuchet MS" w:hAnsi="Trebuchet MS" w:cstheme="minorHAnsi"/>
          <w:bCs/>
          <w:szCs w:val="20"/>
        </w:rPr>
        <w:t xml:space="preserve">cadrul </w:t>
      </w:r>
      <w:r w:rsidR="00FD1FF4" w:rsidRPr="0086651A">
        <w:rPr>
          <w:rFonts w:ascii="Trebuchet MS" w:hAnsi="Trebuchet MS" w:cstheme="minorHAnsi"/>
          <w:bCs/>
          <w:szCs w:val="20"/>
        </w:rPr>
        <w:t>proiectul</w:t>
      </w:r>
      <w:r w:rsidRPr="0086651A">
        <w:rPr>
          <w:rFonts w:ascii="Trebuchet MS" w:hAnsi="Trebuchet MS" w:cstheme="minorHAnsi"/>
          <w:bCs/>
          <w:szCs w:val="20"/>
        </w:rPr>
        <w:t>ui SIPOCA</w:t>
      </w:r>
      <w:r w:rsidR="00FD1FF4" w:rsidRPr="0086651A">
        <w:rPr>
          <w:rFonts w:ascii="Trebuchet MS" w:hAnsi="Trebuchet MS" w:cstheme="minorHAnsi"/>
          <w:bCs/>
          <w:szCs w:val="20"/>
        </w:rPr>
        <w:t xml:space="preserve"> 136</w:t>
      </w:r>
      <w:r w:rsidR="005043D8" w:rsidRPr="0086651A">
        <w:rPr>
          <w:rFonts w:ascii="Trebuchet MS" w:hAnsi="Trebuchet MS" w:cstheme="minorHAnsi"/>
          <w:bCs/>
          <w:szCs w:val="20"/>
        </w:rPr>
        <w:t xml:space="preserve"> sau la livrabilul realizat de către ANAP în vederea stabilirii competențelor în domeniul achizițiilor publice</w:t>
      </w:r>
      <w:r w:rsidR="00514653" w:rsidRPr="00514653">
        <w:rPr>
          <w:rFonts w:ascii="Trebuchet MS" w:hAnsi="Trebuchet MS" w:cstheme="minorHAnsi"/>
          <w:bCs/>
          <w:szCs w:val="20"/>
        </w:rPr>
        <w:t>.</w:t>
      </w:r>
    </w:p>
    <w:p w14:paraId="5BB0886F" w14:textId="77777777" w:rsidR="001A02CA" w:rsidRPr="0086651A" w:rsidRDefault="001A02CA" w:rsidP="001A02CA">
      <w:pPr>
        <w:spacing w:before="0" w:after="0" w:line="23" w:lineRule="atLeast"/>
        <w:rPr>
          <w:rFonts w:ascii="Trebuchet MS" w:hAnsi="Trebuchet MS" w:cstheme="minorHAnsi"/>
          <w:bCs/>
          <w:color w:val="ED0000"/>
          <w:szCs w:val="20"/>
        </w:rPr>
      </w:pPr>
    </w:p>
    <w:p w14:paraId="2A99A005" w14:textId="00732073" w:rsidR="001A02CA" w:rsidRPr="0086651A" w:rsidRDefault="001A02CA" w:rsidP="001B12B4">
      <w:pPr>
        <w:spacing w:before="0" w:after="0" w:line="23" w:lineRule="atLeast"/>
        <w:rPr>
          <w:rFonts w:ascii="Trebuchet MS" w:hAnsi="Trebuchet MS" w:cstheme="minorHAnsi"/>
          <w:bCs/>
          <w:szCs w:val="20"/>
        </w:rPr>
      </w:pPr>
      <w:r w:rsidRPr="0086651A">
        <w:rPr>
          <w:rFonts w:ascii="Trebuchet MS" w:hAnsi="Trebuchet MS" w:cstheme="minorHAnsi"/>
          <w:bCs/>
          <w:szCs w:val="20"/>
        </w:rPr>
        <w:t xml:space="preserve">Ulterior intrării în vigoare a Ordonanței de urgență a Guvernului nr. 121/2023, au fost, de asemenea, organizate două evenimente tip </w:t>
      </w:r>
      <w:proofErr w:type="spellStart"/>
      <w:r w:rsidRPr="0086651A">
        <w:rPr>
          <w:rFonts w:ascii="Trebuchet MS" w:hAnsi="Trebuchet MS" w:cstheme="minorHAnsi"/>
          <w:bCs/>
          <w:szCs w:val="20"/>
        </w:rPr>
        <w:t>webinar</w:t>
      </w:r>
      <w:proofErr w:type="spellEnd"/>
      <w:r w:rsidRPr="0086651A">
        <w:rPr>
          <w:rFonts w:ascii="Trebuchet MS" w:hAnsi="Trebuchet MS" w:cstheme="minorHAnsi"/>
          <w:bCs/>
          <w:szCs w:val="20"/>
        </w:rPr>
        <w:t>, la primul fiind invitați să participe reprezentanți din autorități și instituții publice din administrația publică centrală și teritorială, iar la cel de-al doilea au fost invitați să participe reprezentanți din administrația publică locală. Întrebările adresate și aspectele aduse în atenție de participanți au fost analizate de ANFP, iar pe baza acestora, a fost transmisă către autorități și instituții publice din administrația publică centrală, teritorială și locală o informare privind modalitatea de aplicare a normelor legale referitoare la cariera funcționarilor publici.</w:t>
      </w:r>
    </w:p>
    <w:p w14:paraId="436CEB16" w14:textId="77777777" w:rsidR="001A02CA" w:rsidRPr="0086651A" w:rsidRDefault="001A02CA" w:rsidP="001B12B4">
      <w:pPr>
        <w:spacing w:before="0" w:after="0" w:line="23" w:lineRule="atLeast"/>
        <w:rPr>
          <w:rFonts w:ascii="Trebuchet MS" w:hAnsi="Trebuchet MS" w:cstheme="minorHAnsi"/>
          <w:bCs/>
          <w:szCs w:val="20"/>
        </w:rPr>
      </w:pPr>
    </w:p>
    <w:p w14:paraId="7A67A0E8" w14:textId="083AFA26" w:rsidR="00A679E3" w:rsidRPr="0086651A" w:rsidRDefault="00A679E3" w:rsidP="00D725B2">
      <w:pPr>
        <w:pStyle w:val="Heading4"/>
        <w:spacing w:line="23" w:lineRule="atLeast"/>
        <w:rPr>
          <w:rFonts w:ascii="Trebuchet MS" w:hAnsi="Trebuchet MS"/>
        </w:rPr>
      </w:pPr>
      <w:r w:rsidRPr="0086651A">
        <w:rPr>
          <w:rFonts w:ascii="Trebuchet MS" w:hAnsi="Trebuchet MS"/>
        </w:rPr>
        <w:t>Metodologia de analiză a posturilor</w:t>
      </w:r>
    </w:p>
    <w:p w14:paraId="04406C66" w14:textId="718A3B8A" w:rsidR="00741500" w:rsidRPr="0086651A" w:rsidRDefault="00741500" w:rsidP="00D725B2">
      <w:pPr>
        <w:spacing w:after="0" w:line="23" w:lineRule="atLeast"/>
        <w:rPr>
          <w:rFonts w:ascii="Trebuchet MS" w:hAnsi="Trebuchet MS" w:cstheme="minorHAnsi"/>
          <w:szCs w:val="20"/>
        </w:rPr>
      </w:pPr>
      <w:r w:rsidRPr="0086651A">
        <w:rPr>
          <w:rFonts w:ascii="Trebuchet MS" w:hAnsi="Trebuchet MS" w:cstheme="minorHAnsi"/>
          <w:szCs w:val="20"/>
        </w:rPr>
        <w:t xml:space="preserve">Considerând termenele legale prevăzute în cadrul art. III alin.(1) din </w:t>
      </w:r>
      <w:r w:rsidR="00EF2386" w:rsidRPr="0086651A">
        <w:rPr>
          <w:rFonts w:ascii="Trebuchet MS" w:hAnsi="Trebuchet MS" w:cstheme="minorHAnsi"/>
          <w:szCs w:val="20"/>
        </w:rPr>
        <w:t>OUG</w:t>
      </w:r>
      <w:r w:rsidRPr="0086651A">
        <w:rPr>
          <w:rFonts w:ascii="Trebuchet MS" w:hAnsi="Trebuchet MS" w:cstheme="minorHAnsi"/>
          <w:szCs w:val="20"/>
        </w:rPr>
        <w:t xml:space="preserve"> nr. 191/2022 pentru modificarea </w:t>
      </w:r>
      <w:proofErr w:type="spellStart"/>
      <w:r w:rsidRPr="0086651A">
        <w:rPr>
          <w:rFonts w:ascii="Trebuchet MS" w:hAnsi="Trebuchet MS" w:cstheme="minorHAnsi"/>
          <w:szCs w:val="20"/>
        </w:rPr>
        <w:t>şi</w:t>
      </w:r>
      <w:proofErr w:type="spellEnd"/>
      <w:r w:rsidRPr="0086651A">
        <w:rPr>
          <w:rFonts w:ascii="Trebuchet MS" w:hAnsi="Trebuchet MS" w:cstheme="minorHAnsi"/>
          <w:szCs w:val="20"/>
        </w:rPr>
        <w:t xml:space="preserve"> completarea </w:t>
      </w:r>
      <w:r w:rsidR="00EF2386" w:rsidRPr="0086651A">
        <w:rPr>
          <w:rFonts w:ascii="Trebuchet MS" w:hAnsi="Trebuchet MS" w:cstheme="minorHAnsi"/>
          <w:szCs w:val="20"/>
        </w:rPr>
        <w:t>OUG</w:t>
      </w:r>
      <w:r w:rsidRPr="0086651A">
        <w:rPr>
          <w:rFonts w:ascii="Trebuchet MS" w:hAnsi="Trebuchet MS" w:cstheme="minorHAnsi"/>
          <w:szCs w:val="20"/>
        </w:rPr>
        <w:t xml:space="preserve"> nr. 57/2019 privind Codul administrativ, etapele procedurii de elaborare și avizare a cadrelor de competență au fost derulate de către autorități și instituții publice în două secvențe:</w:t>
      </w:r>
    </w:p>
    <w:p w14:paraId="368B3682" w14:textId="0603B527" w:rsidR="00741500" w:rsidRPr="0086651A" w:rsidRDefault="00741500" w:rsidP="00D725B2">
      <w:pPr>
        <w:pStyle w:val="Bulletpoint1"/>
        <w:spacing w:line="23" w:lineRule="atLeast"/>
        <w:contextualSpacing w:val="0"/>
        <w:rPr>
          <w:rFonts w:ascii="Trebuchet MS" w:hAnsi="Trebuchet MS"/>
        </w:rPr>
      </w:pPr>
      <w:r w:rsidRPr="0086651A">
        <w:rPr>
          <w:rFonts w:ascii="Trebuchet MS" w:hAnsi="Trebuchet MS"/>
          <w:b/>
          <w:bCs/>
        </w:rPr>
        <w:t>Etapa 1</w:t>
      </w:r>
      <w:r w:rsidRPr="0086651A">
        <w:rPr>
          <w:rFonts w:ascii="Trebuchet MS" w:hAnsi="Trebuchet MS"/>
        </w:rPr>
        <w:t xml:space="preserve">, derulată în vederea realizării analizei posturilor cu scopul previzionării necesarului de </w:t>
      </w:r>
      <w:proofErr w:type="spellStart"/>
      <w:r w:rsidRPr="0086651A">
        <w:rPr>
          <w:rFonts w:ascii="Trebuchet MS" w:hAnsi="Trebuchet MS"/>
        </w:rPr>
        <w:t>funcţii</w:t>
      </w:r>
      <w:proofErr w:type="spellEnd"/>
      <w:r w:rsidRPr="0086651A">
        <w:rPr>
          <w:rFonts w:ascii="Trebuchet MS" w:hAnsi="Trebuchet MS"/>
        </w:rPr>
        <w:t xml:space="preserve"> publice pentru organizarea proiectului-pilot și, ulterior, în vederea desfășurării proiectului-pilot al concursului de ocupare </w:t>
      </w:r>
      <w:r w:rsidR="00EF2386" w:rsidRPr="0086651A">
        <w:rPr>
          <w:rFonts w:ascii="Trebuchet MS" w:hAnsi="Trebuchet MS"/>
        </w:rPr>
        <w:t xml:space="preserve">a </w:t>
      </w:r>
      <w:r w:rsidRPr="0086651A">
        <w:rPr>
          <w:rFonts w:ascii="Trebuchet MS" w:hAnsi="Trebuchet MS"/>
        </w:rPr>
        <w:t xml:space="preserve">funcțiilor publice vacante aferente funcțiilor publice generale de grad profesional debutant și celor corespunzătoare categoriei înalților funcționari publici, din cadrul autorităților și instituțiile publice în cadrul cărora sunt stabilite funcțiile publice </w:t>
      </w:r>
      <w:r w:rsidR="00242BA0" w:rsidRPr="0086651A">
        <w:rPr>
          <w:rFonts w:ascii="Trebuchet MS" w:hAnsi="Trebuchet MS"/>
        </w:rPr>
        <w:t>de stat și teritoriale</w:t>
      </w:r>
      <w:r w:rsidRPr="0086651A">
        <w:rPr>
          <w:rFonts w:ascii="Trebuchet MS" w:hAnsi="Trebuchet MS"/>
        </w:rPr>
        <w:t>, cu excepția celor care beneficiază de statute speciale în condițiile legii</w:t>
      </w:r>
      <w:r w:rsidR="00242BA0" w:rsidRPr="0086651A">
        <w:rPr>
          <w:rFonts w:ascii="Trebuchet MS" w:hAnsi="Trebuchet MS"/>
        </w:rPr>
        <w:t>;</w:t>
      </w:r>
    </w:p>
    <w:p w14:paraId="15B6EE93" w14:textId="57EAD734" w:rsidR="00741500" w:rsidRPr="0086651A" w:rsidRDefault="00741500" w:rsidP="00D725B2">
      <w:pPr>
        <w:pStyle w:val="Bulletpoint1"/>
        <w:spacing w:line="23" w:lineRule="atLeast"/>
        <w:contextualSpacing w:val="0"/>
        <w:rPr>
          <w:rFonts w:ascii="Trebuchet MS" w:hAnsi="Trebuchet MS"/>
        </w:rPr>
      </w:pPr>
      <w:r w:rsidRPr="0086651A">
        <w:rPr>
          <w:rFonts w:ascii="Trebuchet MS" w:hAnsi="Trebuchet MS"/>
          <w:b/>
          <w:bCs/>
        </w:rPr>
        <w:t>Etapa 2</w:t>
      </w:r>
      <w:r w:rsidRPr="0086651A">
        <w:rPr>
          <w:rFonts w:ascii="Trebuchet MS" w:hAnsi="Trebuchet MS"/>
        </w:rPr>
        <w:t>, derulată în vederea realizării analizei posturilor pentru funcțiile publice</w:t>
      </w:r>
      <w:r w:rsidR="00242BA0" w:rsidRPr="0086651A">
        <w:rPr>
          <w:rFonts w:ascii="Trebuchet MS" w:hAnsi="Trebuchet MS"/>
        </w:rPr>
        <w:t xml:space="preserve"> de stat și teritoriale, vacante și ocupate</w:t>
      </w:r>
      <w:r w:rsidRPr="0086651A">
        <w:rPr>
          <w:rFonts w:ascii="Trebuchet MS" w:hAnsi="Trebuchet MS"/>
        </w:rPr>
        <w:t>, cu excepția celor care beneficiază de statute speciale în condițiile legii</w:t>
      </w:r>
    </w:p>
    <w:p w14:paraId="1F8EE7D9" w14:textId="13765E0B" w:rsidR="00FD2A0F" w:rsidRPr="0086651A" w:rsidRDefault="00D05627" w:rsidP="00D725B2">
      <w:pPr>
        <w:spacing w:after="0" w:line="23" w:lineRule="atLeast"/>
        <w:rPr>
          <w:rFonts w:ascii="Trebuchet MS" w:hAnsi="Trebuchet MS"/>
          <w:szCs w:val="24"/>
        </w:rPr>
      </w:pPr>
      <w:r w:rsidRPr="0086651A">
        <w:rPr>
          <w:rFonts w:ascii="Trebuchet MS" w:hAnsi="Trebuchet MS" w:cstheme="minorHAnsi"/>
          <w:szCs w:val="20"/>
        </w:rPr>
        <w:t xml:space="preserve">În acord cu atribuțiile stabilite în vederea avizării cadrelor de competență specifice, ANFP a elaborat </w:t>
      </w:r>
      <w:r w:rsidR="00751D6C" w:rsidRPr="0086651A">
        <w:rPr>
          <w:rFonts w:ascii="Trebuchet MS" w:hAnsi="Trebuchet MS" w:cstheme="minorHAnsi"/>
          <w:szCs w:val="20"/>
        </w:rPr>
        <w:t xml:space="preserve">Metodologia de analiză a postului, </w:t>
      </w:r>
      <w:r w:rsidR="00607837" w:rsidRPr="0086651A">
        <w:rPr>
          <w:rFonts w:ascii="Trebuchet MS" w:hAnsi="Trebuchet MS" w:cstheme="minorHAnsi"/>
          <w:szCs w:val="20"/>
        </w:rPr>
        <w:t>cu scopul de a descrie modalitățile de realizare a analizei  posturilor</w:t>
      </w:r>
      <w:r w:rsidR="009F3F97" w:rsidRPr="0086651A">
        <w:rPr>
          <w:rFonts w:ascii="Trebuchet MS" w:hAnsi="Trebuchet MS" w:cstheme="minorHAnsi"/>
          <w:szCs w:val="20"/>
        </w:rPr>
        <w:t xml:space="preserve">, în acord cu prevederile legale și etapele procedurii de elaborare și avizare a cadrelor de competențe specifice prevăzute în art. </w:t>
      </w:r>
      <w:r w:rsidR="003963F9" w:rsidRPr="0086651A">
        <w:rPr>
          <w:rFonts w:ascii="Trebuchet MS" w:hAnsi="Trebuchet MS" w:cstheme="minorHAnsi"/>
          <w:szCs w:val="20"/>
        </w:rPr>
        <w:t xml:space="preserve">22 din </w:t>
      </w:r>
      <w:r w:rsidR="00691FB8">
        <w:rPr>
          <w:rFonts w:ascii="Trebuchet MS" w:hAnsi="Trebuchet MS" w:cstheme="minorHAnsi"/>
          <w:szCs w:val="20"/>
        </w:rPr>
        <w:t>a</w:t>
      </w:r>
      <w:r w:rsidR="003963F9" w:rsidRPr="0086651A">
        <w:rPr>
          <w:rFonts w:ascii="Trebuchet MS" w:hAnsi="Trebuchet MS" w:cstheme="minorHAnsi"/>
          <w:szCs w:val="20"/>
        </w:rPr>
        <w:t xml:space="preserve">nexa nr. 8 la OUG </w:t>
      </w:r>
      <w:r w:rsidR="001B12B4" w:rsidRPr="0086651A">
        <w:rPr>
          <w:rFonts w:ascii="Trebuchet MS" w:hAnsi="Trebuchet MS" w:cstheme="minorHAnsi"/>
          <w:szCs w:val="20"/>
        </w:rPr>
        <w:t>nr.</w:t>
      </w:r>
      <w:r w:rsidR="003963F9" w:rsidRPr="0086651A">
        <w:rPr>
          <w:rFonts w:ascii="Trebuchet MS" w:hAnsi="Trebuchet MS" w:cstheme="minorHAnsi"/>
          <w:szCs w:val="20"/>
        </w:rPr>
        <w:t>57/2019</w:t>
      </w:r>
      <w:r w:rsidR="00691FB8" w:rsidRPr="00691FB8">
        <w:rPr>
          <w:rFonts w:ascii="Trebuchet MS" w:hAnsi="Trebuchet MS" w:cstheme="minorHAnsi"/>
          <w:szCs w:val="20"/>
        </w:rPr>
        <w:t>, cu modificările și completările ulterioare</w:t>
      </w:r>
      <w:r w:rsidR="003963F9" w:rsidRPr="0086651A">
        <w:rPr>
          <w:rFonts w:ascii="Trebuchet MS" w:hAnsi="Trebuchet MS" w:cstheme="minorHAnsi"/>
          <w:szCs w:val="20"/>
        </w:rPr>
        <w:t>.</w:t>
      </w:r>
      <w:r w:rsidR="00BF7E5C" w:rsidRPr="0086651A">
        <w:rPr>
          <w:rFonts w:ascii="Trebuchet MS" w:hAnsi="Trebuchet MS" w:cstheme="minorHAnsi"/>
          <w:szCs w:val="20"/>
        </w:rPr>
        <w:t xml:space="preserve"> Documentul include </w:t>
      </w:r>
      <w:r w:rsidR="00FD2A0F" w:rsidRPr="0086651A">
        <w:rPr>
          <w:rFonts w:ascii="Trebuchet MS" w:hAnsi="Trebuchet MS" w:cstheme="minorHAnsi"/>
          <w:szCs w:val="20"/>
        </w:rPr>
        <w:t>formulare și modele ale documentelor pe care autoritățile și instituțiile publice trebuie să le transmită către ANFP în vederea avizării cadrelor de competențe specifice identificate, conform art.</w:t>
      </w:r>
      <w:r w:rsidR="00BA2D82" w:rsidRPr="0086651A">
        <w:rPr>
          <w:rFonts w:ascii="Trebuchet MS" w:hAnsi="Trebuchet MS" w:cstheme="minorHAnsi"/>
          <w:szCs w:val="20"/>
        </w:rPr>
        <w:t xml:space="preserve"> 30 alin. (3) din </w:t>
      </w:r>
      <w:r w:rsidR="00691FB8">
        <w:rPr>
          <w:rFonts w:ascii="Trebuchet MS" w:hAnsi="Trebuchet MS" w:cstheme="minorHAnsi"/>
          <w:szCs w:val="20"/>
        </w:rPr>
        <w:t>a</w:t>
      </w:r>
      <w:r w:rsidR="00BA2D82" w:rsidRPr="0086651A">
        <w:rPr>
          <w:rFonts w:ascii="Trebuchet MS" w:hAnsi="Trebuchet MS" w:cstheme="minorHAnsi"/>
          <w:szCs w:val="20"/>
        </w:rPr>
        <w:t xml:space="preserve">nexa nr. 8 la OUG </w:t>
      </w:r>
      <w:r w:rsidR="008B663D" w:rsidRPr="0086651A">
        <w:rPr>
          <w:rFonts w:ascii="Trebuchet MS" w:hAnsi="Trebuchet MS" w:cstheme="minorHAnsi"/>
          <w:szCs w:val="20"/>
        </w:rPr>
        <w:t>nr. 57/2019</w:t>
      </w:r>
      <w:r w:rsidR="00691FB8" w:rsidRPr="00691FB8">
        <w:rPr>
          <w:rFonts w:ascii="Trebuchet MS" w:hAnsi="Trebuchet MS" w:cstheme="minorHAnsi"/>
          <w:szCs w:val="20"/>
        </w:rPr>
        <w:t>, cu modificările și completările ulterioare</w:t>
      </w:r>
      <w:r w:rsidR="008B663D" w:rsidRPr="0086651A">
        <w:rPr>
          <w:rFonts w:ascii="Trebuchet MS" w:hAnsi="Trebuchet MS" w:cstheme="minorHAnsi"/>
          <w:szCs w:val="20"/>
        </w:rPr>
        <w:t>.</w:t>
      </w:r>
      <w:r w:rsidR="00A57855" w:rsidRPr="0086651A">
        <w:rPr>
          <w:rFonts w:ascii="Trebuchet MS" w:hAnsi="Trebuchet MS" w:cstheme="minorHAnsi"/>
          <w:szCs w:val="20"/>
        </w:rPr>
        <w:t xml:space="preserve"> Versiunea inițială a documentului a </w:t>
      </w:r>
      <w:r w:rsidR="004D7544" w:rsidRPr="0086651A">
        <w:rPr>
          <w:rFonts w:ascii="Trebuchet MS" w:hAnsi="Trebuchet MS" w:cstheme="minorHAnsi"/>
          <w:szCs w:val="20"/>
        </w:rPr>
        <w:t>urmărit îndeaproape normele privind cadrele de</w:t>
      </w:r>
      <w:r w:rsidR="004D7544" w:rsidRPr="0086651A">
        <w:rPr>
          <w:rFonts w:ascii="Trebuchet MS" w:hAnsi="Trebuchet MS"/>
          <w:szCs w:val="24"/>
        </w:rPr>
        <w:t xml:space="preserve"> competență generale și specifice din </w:t>
      </w:r>
      <w:r w:rsidR="00691FB8">
        <w:rPr>
          <w:rFonts w:ascii="Trebuchet MS" w:hAnsi="Trebuchet MS"/>
          <w:szCs w:val="24"/>
        </w:rPr>
        <w:t>a</w:t>
      </w:r>
      <w:r w:rsidR="004D7544" w:rsidRPr="0086651A">
        <w:rPr>
          <w:rFonts w:ascii="Trebuchet MS" w:hAnsi="Trebuchet MS"/>
          <w:szCs w:val="24"/>
        </w:rPr>
        <w:t>nexa nr. 8 la OUG 57/2019</w:t>
      </w:r>
      <w:r w:rsidR="00691FB8" w:rsidRPr="00691FB8">
        <w:rPr>
          <w:rFonts w:ascii="Trebuchet MS" w:hAnsi="Trebuchet MS"/>
          <w:szCs w:val="24"/>
        </w:rPr>
        <w:t>, cu modificările și completările ulterioare</w:t>
      </w:r>
      <w:r w:rsidR="00C87EED" w:rsidRPr="0086651A">
        <w:rPr>
          <w:rFonts w:ascii="Trebuchet MS" w:hAnsi="Trebuchet MS"/>
          <w:szCs w:val="24"/>
        </w:rPr>
        <w:t>, ghidând autoritățile și instituțiile publice</w:t>
      </w:r>
      <w:r w:rsidR="000E0C0B" w:rsidRPr="0086651A">
        <w:rPr>
          <w:rFonts w:ascii="Trebuchet MS" w:hAnsi="Trebuchet MS"/>
          <w:szCs w:val="24"/>
        </w:rPr>
        <w:t xml:space="preserve"> pe de-o parte,</w:t>
      </w:r>
      <w:r w:rsidR="00C87EED" w:rsidRPr="0086651A">
        <w:rPr>
          <w:rFonts w:ascii="Trebuchet MS" w:hAnsi="Trebuchet MS"/>
          <w:szCs w:val="24"/>
        </w:rPr>
        <w:t xml:space="preserve"> prin etapizarea, atât grafică cât și scriptică</w:t>
      </w:r>
      <w:r w:rsidR="00007072" w:rsidRPr="0086651A">
        <w:rPr>
          <w:rFonts w:ascii="Trebuchet MS" w:hAnsi="Trebuchet MS"/>
          <w:szCs w:val="24"/>
        </w:rPr>
        <w:t>,</w:t>
      </w:r>
      <w:r w:rsidR="00C87EED" w:rsidRPr="0086651A">
        <w:rPr>
          <w:rFonts w:ascii="Trebuchet MS" w:hAnsi="Trebuchet MS"/>
          <w:szCs w:val="24"/>
        </w:rPr>
        <w:t xml:space="preserve"> a </w:t>
      </w:r>
      <w:r w:rsidR="00FE71A0" w:rsidRPr="0086651A">
        <w:rPr>
          <w:rFonts w:ascii="Trebuchet MS" w:hAnsi="Trebuchet MS"/>
          <w:szCs w:val="24"/>
        </w:rPr>
        <w:t>activităților esențiale de derulat în vederea obținerii avizului ANFP</w:t>
      </w:r>
      <w:r w:rsidR="000E0C0B" w:rsidRPr="0086651A">
        <w:rPr>
          <w:rFonts w:ascii="Trebuchet MS" w:hAnsi="Trebuchet MS"/>
          <w:szCs w:val="24"/>
        </w:rPr>
        <w:t xml:space="preserve"> cât și prin </w:t>
      </w:r>
      <w:r w:rsidR="00461BAB" w:rsidRPr="0086651A">
        <w:rPr>
          <w:rFonts w:ascii="Trebuchet MS" w:hAnsi="Trebuchet MS"/>
          <w:szCs w:val="24"/>
        </w:rPr>
        <w:t xml:space="preserve">explicarea exhaustivă a </w:t>
      </w:r>
      <w:r w:rsidR="00B85B59" w:rsidRPr="0086651A">
        <w:rPr>
          <w:rFonts w:ascii="Trebuchet MS" w:hAnsi="Trebuchet MS"/>
          <w:szCs w:val="24"/>
        </w:rPr>
        <w:t>modului</w:t>
      </w:r>
      <w:r w:rsidR="00461BAB" w:rsidRPr="0086651A">
        <w:rPr>
          <w:rFonts w:ascii="Trebuchet MS" w:hAnsi="Trebuchet MS"/>
          <w:szCs w:val="24"/>
        </w:rPr>
        <w:t xml:space="preserve"> de completare a formularelor </w:t>
      </w:r>
      <w:r w:rsidR="00B85B59" w:rsidRPr="0086651A">
        <w:rPr>
          <w:rFonts w:ascii="Trebuchet MS" w:hAnsi="Trebuchet MS"/>
          <w:szCs w:val="24"/>
        </w:rPr>
        <w:t>obligatorii</w:t>
      </w:r>
      <w:r w:rsidR="00DB7C2D" w:rsidRPr="0086651A">
        <w:rPr>
          <w:rFonts w:ascii="Trebuchet MS" w:hAnsi="Trebuchet MS"/>
          <w:szCs w:val="24"/>
        </w:rPr>
        <w:t>, oferind instrucțiuni de completare în acest sens</w:t>
      </w:r>
      <w:r w:rsidR="00B85B59" w:rsidRPr="0086651A">
        <w:rPr>
          <w:rFonts w:ascii="Trebuchet MS" w:hAnsi="Trebuchet MS"/>
          <w:szCs w:val="24"/>
        </w:rPr>
        <w:t>.</w:t>
      </w:r>
      <w:r w:rsidR="00461BAB" w:rsidRPr="0086651A">
        <w:rPr>
          <w:rFonts w:ascii="Trebuchet MS" w:hAnsi="Trebuchet MS"/>
          <w:szCs w:val="24"/>
        </w:rPr>
        <w:t xml:space="preserve"> </w:t>
      </w:r>
    </w:p>
    <w:p w14:paraId="2379DB45" w14:textId="77777777" w:rsidR="007936E3" w:rsidRPr="0086651A" w:rsidRDefault="00FE71A0" w:rsidP="00D725B2">
      <w:pPr>
        <w:spacing w:after="0" w:line="23" w:lineRule="atLeast"/>
        <w:rPr>
          <w:rFonts w:ascii="Trebuchet MS" w:hAnsi="Trebuchet MS"/>
          <w:szCs w:val="24"/>
        </w:rPr>
      </w:pPr>
      <w:r w:rsidRPr="0086651A">
        <w:rPr>
          <w:rFonts w:ascii="Trebuchet MS" w:hAnsi="Trebuchet MS"/>
          <w:szCs w:val="24"/>
        </w:rPr>
        <w:t>Această versiune i</w:t>
      </w:r>
      <w:r w:rsidR="002A10B0" w:rsidRPr="0086651A">
        <w:rPr>
          <w:rFonts w:ascii="Trebuchet MS" w:hAnsi="Trebuchet MS"/>
          <w:szCs w:val="24"/>
        </w:rPr>
        <w:t xml:space="preserve">nițială a suportat </w:t>
      </w:r>
      <w:r w:rsidRPr="0086651A">
        <w:rPr>
          <w:rFonts w:ascii="Trebuchet MS" w:hAnsi="Trebuchet MS"/>
          <w:szCs w:val="24"/>
        </w:rPr>
        <w:t>multiple</w:t>
      </w:r>
      <w:r w:rsidR="000E0C0B" w:rsidRPr="0086651A">
        <w:rPr>
          <w:rFonts w:ascii="Trebuchet MS" w:hAnsi="Trebuchet MS"/>
          <w:szCs w:val="24"/>
        </w:rPr>
        <w:t xml:space="preserve"> </w:t>
      </w:r>
      <w:r w:rsidR="002A10B0" w:rsidRPr="0086651A">
        <w:rPr>
          <w:rFonts w:ascii="Trebuchet MS" w:hAnsi="Trebuchet MS"/>
          <w:szCs w:val="24"/>
        </w:rPr>
        <w:t>modificări</w:t>
      </w:r>
      <w:r w:rsidR="00491C3B" w:rsidRPr="0086651A">
        <w:rPr>
          <w:rFonts w:ascii="Trebuchet MS" w:hAnsi="Trebuchet MS"/>
          <w:szCs w:val="24"/>
        </w:rPr>
        <w:t xml:space="preserve"> menite să explice mai detaliat etapele procesului cât și să exemplifice</w:t>
      </w:r>
      <w:r w:rsidR="001F74ED" w:rsidRPr="0086651A">
        <w:rPr>
          <w:rFonts w:ascii="Trebuchet MS" w:hAnsi="Trebuchet MS"/>
          <w:szCs w:val="24"/>
        </w:rPr>
        <w:t xml:space="preserve"> tipurile de competențe specifice</w:t>
      </w:r>
      <w:r w:rsidR="00DB7C2D" w:rsidRPr="0086651A">
        <w:rPr>
          <w:rFonts w:ascii="Trebuchet MS" w:hAnsi="Trebuchet MS"/>
          <w:szCs w:val="24"/>
        </w:rPr>
        <w:t>, dat fiind gradul mare de noutate privind elaborarea de cadre de competență</w:t>
      </w:r>
      <w:r w:rsidR="00B54B7E" w:rsidRPr="0086651A">
        <w:rPr>
          <w:rFonts w:ascii="Trebuchet MS" w:hAnsi="Trebuchet MS"/>
          <w:szCs w:val="24"/>
        </w:rPr>
        <w:t xml:space="preserve"> și utilizarea nivelurilor de complexitate aferente. În baza experienței practice acumulate ca urmare a derulării etapei 1 de avizare</w:t>
      </w:r>
      <w:r w:rsidR="007B7458" w:rsidRPr="0086651A">
        <w:rPr>
          <w:rFonts w:ascii="Trebuchet MS" w:hAnsi="Trebuchet MS"/>
          <w:szCs w:val="24"/>
        </w:rPr>
        <w:t xml:space="preserve"> (conform descrierii de mai sus)</w:t>
      </w:r>
      <w:r w:rsidR="00B54B7E" w:rsidRPr="0086651A">
        <w:rPr>
          <w:rFonts w:ascii="Trebuchet MS" w:hAnsi="Trebuchet MS"/>
          <w:szCs w:val="24"/>
        </w:rPr>
        <w:t>, ajustările au vizat în mod special modalitatea de identificare a competențelor specifice postului, altele decât cele lingvistice și digitale</w:t>
      </w:r>
      <w:r w:rsidR="00B54B7E" w:rsidRPr="0086651A">
        <w:rPr>
          <w:rStyle w:val="FootnoteReference"/>
          <w:rFonts w:ascii="Trebuchet MS" w:hAnsi="Trebuchet MS"/>
          <w:szCs w:val="24"/>
        </w:rPr>
        <w:footnoteReference w:id="5"/>
      </w:r>
      <w:r w:rsidR="00B54B7E" w:rsidRPr="0086651A">
        <w:rPr>
          <w:rFonts w:ascii="Trebuchet MS" w:hAnsi="Trebuchet MS"/>
          <w:szCs w:val="24"/>
        </w:rPr>
        <w:t>, în vederea întăririi specializării și profesionalizării funcției publice</w:t>
      </w:r>
      <w:r w:rsidR="007936E3" w:rsidRPr="0086651A">
        <w:rPr>
          <w:rFonts w:ascii="Trebuchet MS" w:hAnsi="Trebuchet MS"/>
          <w:szCs w:val="24"/>
        </w:rPr>
        <w:t>.</w:t>
      </w:r>
    </w:p>
    <w:p w14:paraId="309EE73E" w14:textId="38F2F222" w:rsidR="002A10B0" w:rsidRPr="0086651A" w:rsidRDefault="007936E3" w:rsidP="00D725B2">
      <w:pPr>
        <w:spacing w:after="0" w:line="23" w:lineRule="atLeast"/>
        <w:rPr>
          <w:rFonts w:ascii="Trebuchet MS" w:hAnsi="Trebuchet MS"/>
          <w:szCs w:val="24"/>
        </w:rPr>
      </w:pPr>
      <w:r w:rsidRPr="0086651A">
        <w:rPr>
          <w:rFonts w:ascii="Trebuchet MS" w:hAnsi="Trebuchet MS"/>
          <w:szCs w:val="24"/>
        </w:rPr>
        <w:t>C</w:t>
      </w:r>
      <w:r w:rsidR="00B54B7E" w:rsidRPr="0086651A">
        <w:rPr>
          <w:rFonts w:ascii="Trebuchet MS" w:hAnsi="Trebuchet MS"/>
          <w:szCs w:val="24"/>
        </w:rPr>
        <w:t>a urmare a intrării în vigoare a prevederilor specifice</w:t>
      </w:r>
      <w:r w:rsidRPr="0086651A">
        <w:rPr>
          <w:rFonts w:ascii="Trebuchet MS" w:hAnsi="Trebuchet MS"/>
          <w:szCs w:val="24"/>
        </w:rPr>
        <w:t xml:space="preserve"> </w:t>
      </w:r>
      <w:r w:rsidR="007427EB" w:rsidRPr="0086651A">
        <w:rPr>
          <w:rFonts w:ascii="Trebuchet MS" w:hAnsi="Trebuchet MS"/>
          <w:szCs w:val="24"/>
        </w:rPr>
        <w:t>procedurii de elaborare și avizare a cadrelor de competență specifice</w:t>
      </w:r>
      <w:r w:rsidR="00B54B7E" w:rsidRPr="0086651A">
        <w:rPr>
          <w:rFonts w:ascii="Trebuchet MS" w:hAnsi="Trebuchet MS"/>
          <w:szCs w:val="24"/>
        </w:rPr>
        <w:t xml:space="preserve"> cuprinse în OUG </w:t>
      </w:r>
      <w:r w:rsidR="001B12B4" w:rsidRPr="0086651A">
        <w:rPr>
          <w:rFonts w:ascii="Trebuchet MS" w:hAnsi="Trebuchet MS"/>
          <w:szCs w:val="24"/>
        </w:rPr>
        <w:t xml:space="preserve">nr. </w:t>
      </w:r>
      <w:r w:rsidR="00B54B7E" w:rsidRPr="0086651A">
        <w:rPr>
          <w:rFonts w:ascii="Trebuchet MS" w:hAnsi="Trebuchet MS"/>
          <w:szCs w:val="24"/>
        </w:rPr>
        <w:t xml:space="preserve">121/2023 privind modificarea </w:t>
      </w:r>
      <w:r w:rsidR="00691FB8">
        <w:rPr>
          <w:rFonts w:ascii="Trebuchet MS" w:hAnsi="Trebuchet MS"/>
          <w:szCs w:val="24"/>
        </w:rPr>
        <w:t>a</w:t>
      </w:r>
      <w:r w:rsidR="00B54B7E" w:rsidRPr="0086651A">
        <w:rPr>
          <w:rFonts w:ascii="Trebuchet MS" w:hAnsi="Trebuchet MS"/>
          <w:szCs w:val="24"/>
        </w:rPr>
        <w:t>nexei nr. 8 la OUG nr. 57/2019</w:t>
      </w:r>
      <w:r w:rsidR="00691FB8" w:rsidRPr="00691FB8">
        <w:rPr>
          <w:rFonts w:ascii="Trebuchet MS" w:hAnsi="Trebuchet MS"/>
          <w:szCs w:val="24"/>
        </w:rPr>
        <w:t>, cu modificările și completările ulterioare</w:t>
      </w:r>
      <w:r w:rsidR="007427EB" w:rsidRPr="0086651A">
        <w:rPr>
          <w:rFonts w:ascii="Trebuchet MS" w:hAnsi="Trebuchet MS"/>
          <w:szCs w:val="24"/>
        </w:rPr>
        <w:t xml:space="preserve">, Metodologia de analiza a posturilor a fost ajustată din nou, în raport cu modificările realizate. Totodată, pentru a întări caracterul </w:t>
      </w:r>
      <w:r w:rsidR="00C54869" w:rsidRPr="0086651A">
        <w:rPr>
          <w:rFonts w:ascii="Trebuchet MS" w:hAnsi="Trebuchet MS"/>
          <w:szCs w:val="24"/>
        </w:rPr>
        <w:t>de opozabilitate</w:t>
      </w:r>
      <w:r w:rsidR="00B54B7E" w:rsidRPr="0086651A">
        <w:rPr>
          <w:rFonts w:ascii="Trebuchet MS" w:hAnsi="Trebuchet MS"/>
          <w:szCs w:val="24"/>
        </w:rPr>
        <w:t xml:space="preserve"> </w:t>
      </w:r>
      <w:r w:rsidR="003463B9" w:rsidRPr="0086651A">
        <w:rPr>
          <w:rFonts w:ascii="Trebuchet MS" w:hAnsi="Trebuchet MS"/>
          <w:szCs w:val="24"/>
        </w:rPr>
        <w:t xml:space="preserve">al acesteia </w:t>
      </w:r>
      <w:r w:rsidR="00C54869" w:rsidRPr="0086651A">
        <w:rPr>
          <w:rFonts w:ascii="Trebuchet MS" w:hAnsi="Trebuchet MS"/>
          <w:szCs w:val="24"/>
        </w:rPr>
        <w:t xml:space="preserve">în relație cu autoritățile și instituțiile publice </w:t>
      </w:r>
      <w:r w:rsidR="003463B9" w:rsidRPr="0086651A">
        <w:rPr>
          <w:rFonts w:ascii="Trebuchet MS" w:hAnsi="Trebuchet MS"/>
          <w:szCs w:val="24"/>
        </w:rPr>
        <w:t xml:space="preserve">care o utilizează, și în acord cu noile prevederi incluse la art. 24 din </w:t>
      </w:r>
      <w:r w:rsidR="00691FB8">
        <w:rPr>
          <w:rFonts w:ascii="Trebuchet MS" w:hAnsi="Trebuchet MS"/>
          <w:szCs w:val="24"/>
        </w:rPr>
        <w:t>a</w:t>
      </w:r>
      <w:r w:rsidR="003463B9" w:rsidRPr="0086651A">
        <w:rPr>
          <w:rFonts w:ascii="Trebuchet MS" w:hAnsi="Trebuchet MS"/>
          <w:szCs w:val="24"/>
        </w:rPr>
        <w:t>nexa nr. 8 la OUG nr. 57/2019</w:t>
      </w:r>
      <w:r w:rsidR="00691FB8" w:rsidRPr="00691FB8">
        <w:rPr>
          <w:rFonts w:ascii="Trebuchet MS" w:hAnsi="Trebuchet MS"/>
          <w:szCs w:val="24"/>
        </w:rPr>
        <w:t>, cu modificările și completările ulterioare</w:t>
      </w:r>
      <w:r w:rsidR="00145078" w:rsidRPr="0086651A">
        <w:rPr>
          <w:rFonts w:ascii="Trebuchet MS" w:hAnsi="Trebuchet MS"/>
          <w:szCs w:val="24"/>
        </w:rPr>
        <w:t xml:space="preserve">, </w:t>
      </w:r>
      <w:r w:rsidR="008B5699" w:rsidRPr="0086651A">
        <w:rPr>
          <w:rFonts w:ascii="Trebuchet MS" w:hAnsi="Trebuchet MS"/>
          <w:szCs w:val="24"/>
        </w:rPr>
        <w:t xml:space="preserve">Metodologia de analiză a posturilor actualizată </w:t>
      </w:r>
      <w:r w:rsidR="00D91914">
        <w:rPr>
          <w:rFonts w:ascii="Trebuchet MS" w:hAnsi="Trebuchet MS"/>
          <w:szCs w:val="24"/>
        </w:rPr>
        <w:t>a fost aprobată</w:t>
      </w:r>
      <w:r w:rsidR="008B5699" w:rsidRPr="0086651A">
        <w:rPr>
          <w:rFonts w:ascii="Trebuchet MS" w:hAnsi="Trebuchet MS"/>
          <w:szCs w:val="24"/>
        </w:rPr>
        <w:t xml:space="preserve"> prin ordin al președintelui ANFP</w:t>
      </w:r>
      <w:r w:rsidR="00C5384C" w:rsidRPr="0086651A">
        <w:rPr>
          <w:rFonts w:ascii="Trebuchet MS" w:hAnsi="Trebuchet MS"/>
          <w:szCs w:val="24"/>
        </w:rPr>
        <w:t xml:space="preserve">, </w:t>
      </w:r>
      <w:r w:rsidR="00D91914">
        <w:rPr>
          <w:rFonts w:ascii="Trebuchet MS" w:hAnsi="Trebuchet MS"/>
          <w:szCs w:val="24"/>
        </w:rPr>
        <w:t>publicat</w:t>
      </w:r>
      <w:r w:rsidR="00C5384C" w:rsidRPr="0086651A">
        <w:rPr>
          <w:rFonts w:ascii="Trebuchet MS" w:hAnsi="Trebuchet MS"/>
          <w:szCs w:val="24"/>
        </w:rPr>
        <w:t xml:space="preserve"> în Monitorul Oficial al României, Partea I.</w:t>
      </w:r>
    </w:p>
    <w:p w14:paraId="647F5721" w14:textId="3BF19742" w:rsidR="00776E72" w:rsidRPr="0086651A" w:rsidRDefault="009B61B5" w:rsidP="00D725B2">
      <w:pPr>
        <w:pStyle w:val="Heading3"/>
        <w:spacing w:before="240" w:line="23" w:lineRule="atLeast"/>
        <w:rPr>
          <w:rFonts w:ascii="Trebuchet MS" w:hAnsi="Trebuchet MS"/>
        </w:rPr>
      </w:pPr>
      <w:bookmarkStart w:id="24" w:name="_Toc161935282"/>
      <w:r w:rsidRPr="0086651A">
        <w:rPr>
          <w:rFonts w:ascii="Trebuchet MS" w:hAnsi="Trebuchet MS"/>
        </w:rPr>
        <w:lastRenderedPageBreak/>
        <w:t>Cercetare cantitativă</w:t>
      </w:r>
      <w:bookmarkEnd w:id="24"/>
    </w:p>
    <w:p w14:paraId="673AF02A" w14:textId="77777777" w:rsidR="00BA3F98" w:rsidRPr="0086651A" w:rsidRDefault="00672006" w:rsidP="00D725B2">
      <w:pPr>
        <w:spacing w:after="0" w:line="23" w:lineRule="atLeast"/>
        <w:rPr>
          <w:rFonts w:ascii="Trebuchet MS" w:hAnsi="Trebuchet MS" w:cstheme="minorHAnsi"/>
          <w:szCs w:val="20"/>
        </w:rPr>
      </w:pPr>
      <w:r w:rsidRPr="0086651A">
        <w:rPr>
          <w:rFonts w:ascii="Trebuchet MS" w:hAnsi="Trebuchet MS" w:cstheme="minorHAnsi"/>
          <w:szCs w:val="20"/>
        </w:rPr>
        <w:t>Scopul activităților de cercetare</w:t>
      </w:r>
      <w:r w:rsidR="00776E72" w:rsidRPr="0086651A">
        <w:rPr>
          <w:rFonts w:ascii="Trebuchet MS" w:hAnsi="Trebuchet MS" w:cstheme="minorHAnsi"/>
          <w:szCs w:val="20"/>
        </w:rPr>
        <w:t xml:space="preserve"> cantitativ</w:t>
      </w:r>
      <w:r w:rsidRPr="0086651A">
        <w:rPr>
          <w:rFonts w:ascii="Trebuchet MS" w:hAnsi="Trebuchet MS" w:cstheme="minorHAnsi"/>
          <w:szCs w:val="20"/>
        </w:rPr>
        <w:t>ă a fost cel de identificare</w:t>
      </w:r>
      <w:r w:rsidR="00776E72" w:rsidRPr="0086651A">
        <w:rPr>
          <w:rFonts w:ascii="Trebuchet MS" w:hAnsi="Trebuchet MS" w:cstheme="minorHAnsi"/>
          <w:szCs w:val="20"/>
        </w:rPr>
        <w:t xml:space="preserve">, într-o manieră cuantificabilă, </w:t>
      </w:r>
      <w:r w:rsidRPr="0086651A">
        <w:rPr>
          <w:rFonts w:ascii="Trebuchet MS" w:hAnsi="Trebuchet MS" w:cstheme="minorHAnsi"/>
          <w:szCs w:val="20"/>
        </w:rPr>
        <w:t>a principalelor</w:t>
      </w:r>
      <w:r w:rsidR="00776E72" w:rsidRPr="0086651A">
        <w:rPr>
          <w:rFonts w:ascii="Trebuchet MS" w:hAnsi="Trebuchet MS" w:cstheme="minorHAnsi"/>
          <w:szCs w:val="20"/>
        </w:rPr>
        <w:t xml:space="preserve"> categorii de puncte forte și de dificultăți întâmpinate de autoritățile și instituțiile care au utilizat </w:t>
      </w:r>
      <w:r w:rsidRPr="0086651A">
        <w:rPr>
          <w:rFonts w:ascii="Trebuchet MS" w:hAnsi="Trebuchet MS" w:cstheme="minorHAnsi"/>
          <w:szCs w:val="20"/>
        </w:rPr>
        <w:t>Metodologia</w:t>
      </w:r>
      <w:r w:rsidR="00776E72" w:rsidRPr="0086651A">
        <w:rPr>
          <w:rFonts w:ascii="Trebuchet MS" w:hAnsi="Trebuchet MS" w:cstheme="minorHAnsi"/>
          <w:szCs w:val="20"/>
        </w:rPr>
        <w:t xml:space="preserve"> de analiză a posturilor </w:t>
      </w:r>
      <w:r w:rsidRPr="0086651A">
        <w:rPr>
          <w:rFonts w:ascii="Trebuchet MS" w:hAnsi="Trebuchet MS" w:cstheme="minorHAnsi"/>
          <w:szCs w:val="20"/>
        </w:rPr>
        <w:t xml:space="preserve">elaborată de către ANFP. </w:t>
      </w:r>
    </w:p>
    <w:p w14:paraId="1B38F6F4" w14:textId="0407690F" w:rsidR="00E36A87" w:rsidRPr="0086651A" w:rsidRDefault="00E36A87" w:rsidP="00D725B2">
      <w:pPr>
        <w:spacing w:after="0" w:line="23" w:lineRule="atLeast"/>
        <w:rPr>
          <w:rFonts w:ascii="Trebuchet MS" w:hAnsi="Trebuchet MS" w:cstheme="minorHAnsi"/>
          <w:szCs w:val="20"/>
        </w:rPr>
      </w:pPr>
      <w:r w:rsidRPr="0086651A">
        <w:rPr>
          <w:rFonts w:ascii="Trebuchet MS" w:hAnsi="Trebuchet MS" w:cstheme="minorHAnsi"/>
          <w:szCs w:val="20"/>
        </w:rPr>
        <w:t>Astfel, activitățile de cercetare cantitativă au vizat:</w:t>
      </w:r>
    </w:p>
    <w:p w14:paraId="7366AFFA" w14:textId="72392D46" w:rsidR="00E36A87" w:rsidRPr="0086651A" w:rsidRDefault="000A599B"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consultarea</w:t>
      </w:r>
      <w:r w:rsidR="00E36A87" w:rsidRPr="0086651A">
        <w:rPr>
          <w:rFonts w:ascii="Trebuchet MS" w:hAnsi="Trebuchet MS"/>
        </w:rPr>
        <w:t xml:space="preserve"> rapoartelor de analiză a posturilor și a </w:t>
      </w:r>
      <w:r w:rsidR="00A457E1" w:rsidRPr="0086651A">
        <w:rPr>
          <w:rFonts w:ascii="Trebuchet MS" w:hAnsi="Trebuchet MS"/>
        </w:rPr>
        <w:t xml:space="preserve">celorlalte </w:t>
      </w:r>
      <w:r w:rsidR="00E36A87" w:rsidRPr="0086651A">
        <w:rPr>
          <w:rFonts w:ascii="Trebuchet MS" w:hAnsi="Trebuchet MS"/>
        </w:rPr>
        <w:t>documente ce compun dosarele constituite în acest sens de către reprezentanții ANFP, ca urmare a transmiterii acestora de către autorităț</w:t>
      </w:r>
      <w:r w:rsidR="00792D34" w:rsidRPr="0086651A">
        <w:rPr>
          <w:rFonts w:ascii="Trebuchet MS" w:hAnsi="Trebuchet MS"/>
        </w:rPr>
        <w:t>i</w:t>
      </w:r>
      <w:r w:rsidR="00E36A87" w:rsidRPr="0086651A">
        <w:rPr>
          <w:rFonts w:ascii="Trebuchet MS" w:hAnsi="Trebuchet MS"/>
        </w:rPr>
        <w:t xml:space="preserve"> și instituț</w:t>
      </w:r>
      <w:r w:rsidR="00792D34" w:rsidRPr="0086651A">
        <w:rPr>
          <w:rFonts w:ascii="Trebuchet MS" w:hAnsi="Trebuchet MS"/>
        </w:rPr>
        <w:t>i</w:t>
      </w:r>
      <w:r w:rsidR="00E36A87" w:rsidRPr="0086651A">
        <w:rPr>
          <w:rFonts w:ascii="Trebuchet MS" w:hAnsi="Trebuchet MS"/>
        </w:rPr>
        <w:t>i</w:t>
      </w:r>
      <w:r w:rsidR="003D3CAA" w:rsidRPr="0086651A">
        <w:rPr>
          <w:rFonts w:ascii="Trebuchet MS" w:hAnsi="Trebuchet MS"/>
        </w:rPr>
        <w:t>, în vederea obținerii avizului ANFP asupra cadrelor de competență specifice identificate</w:t>
      </w:r>
      <w:r w:rsidR="00C67AD7" w:rsidRPr="0086651A">
        <w:rPr>
          <w:rFonts w:ascii="Trebuchet MS" w:hAnsi="Trebuchet MS"/>
        </w:rPr>
        <w:t>;</w:t>
      </w:r>
    </w:p>
    <w:p w14:paraId="4579F2A5" w14:textId="6AFB758D" w:rsidR="00E36A87" w:rsidRPr="0086651A" w:rsidRDefault="00E36A87"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inventarierea autorităților și instituțiilor publice care au transmis documentația în vederea obținerii avizului ANFP, </w:t>
      </w:r>
      <w:r w:rsidR="00C67AD7" w:rsidRPr="0086651A">
        <w:rPr>
          <w:rFonts w:ascii="Trebuchet MS" w:hAnsi="Trebuchet MS"/>
        </w:rPr>
        <w:t xml:space="preserve">în ambele etape menționate anterior, </w:t>
      </w:r>
      <w:r w:rsidRPr="0086651A">
        <w:rPr>
          <w:rFonts w:ascii="Trebuchet MS" w:hAnsi="Trebuchet MS"/>
        </w:rPr>
        <w:t>respectiv a celor care au primit avizul favorabil și a celor care la data derulării activităților de cercetare cantitativă (i.e., noiembrie 2023) se aflau în curs de avizare</w:t>
      </w:r>
      <w:r w:rsidR="00C67AD7" w:rsidRPr="0086651A">
        <w:rPr>
          <w:rFonts w:ascii="Trebuchet MS" w:hAnsi="Trebuchet MS"/>
        </w:rPr>
        <w:t>;</w:t>
      </w:r>
    </w:p>
    <w:p w14:paraId="725E8246" w14:textId="708F9DAB" w:rsidR="00E36A87" w:rsidRPr="0086651A" w:rsidRDefault="00E36A87"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inventarierea </w:t>
      </w:r>
      <w:r w:rsidR="004F1666" w:rsidRPr="0086651A">
        <w:rPr>
          <w:rFonts w:ascii="Trebuchet MS" w:hAnsi="Trebuchet MS"/>
        </w:rPr>
        <w:t>numărului de posturi aferente funcțiilor publice analizate, a numărului de competențe specifice identificate corect</w:t>
      </w:r>
      <w:r w:rsidR="002A7BAF" w:rsidRPr="0086651A">
        <w:rPr>
          <w:rFonts w:ascii="Trebuchet MS" w:hAnsi="Trebuchet MS"/>
        </w:rPr>
        <w:t xml:space="preserve"> în relație cu posturile analizate</w:t>
      </w:r>
      <w:r w:rsidR="004F1666" w:rsidRPr="0086651A">
        <w:rPr>
          <w:rFonts w:ascii="Trebuchet MS" w:hAnsi="Trebuchet MS"/>
        </w:rPr>
        <w:t xml:space="preserve">, a numărului </w:t>
      </w:r>
      <w:r w:rsidR="00A457E1" w:rsidRPr="0086651A">
        <w:rPr>
          <w:rFonts w:ascii="Trebuchet MS" w:hAnsi="Trebuchet MS"/>
        </w:rPr>
        <w:t xml:space="preserve">de </w:t>
      </w:r>
      <w:r w:rsidR="004F1666" w:rsidRPr="0086651A">
        <w:rPr>
          <w:rFonts w:ascii="Trebuchet MS" w:hAnsi="Trebuchet MS"/>
        </w:rPr>
        <w:t xml:space="preserve">iterații </w:t>
      </w:r>
      <w:r w:rsidR="0076117E" w:rsidRPr="0086651A">
        <w:rPr>
          <w:rFonts w:ascii="Trebuchet MS" w:hAnsi="Trebuchet MS"/>
        </w:rPr>
        <w:t xml:space="preserve">în vederea avizării </w:t>
      </w:r>
      <w:r w:rsidR="004F1666" w:rsidRPr="0086651A">
        <w:rPr>
          <w:rFonts w:ascii="Trebuchet MS" w:hAnsi="Trebuchet MS"/>
        </w:rPr>
        <w:t xml:space="preserve">(i.e., </w:t>
      </w:r>
      <w:r w:rsidR="0076117E" w:rsidRPr="0086651A">
        <w:rPr>
          <w:rFonts w:ascii="Trebuchet MS" w:hAnsi="Trebuchet MS"/>
        </w:rPr>
        <w:t xml:space="preserve">număr de </w:t>
      </w:r>
      <w:r w:rsidR="004F1666" w:rsidRPr="0086651A">
        <w:rPr>
          <w:rFonts w:ascii="Trebuchet MS" w:hAnsi="Trebuchet MS"/>
        </w:rPr>
        <w:t>adrese de acordare a sprijinului de specialitate adresate unei autorități sau instituții publice ca urmare a solicitării avizului în vederea stabilirii competențelor specifice identificate)</w:t>
      </w:r>
      <w:r w:rsidR="003D3CAA" w:rsidRPr="0086651A">
        <w:rPr>
          <w:rFonts w:ascii="Trebuchet MS" w:hAnsi="Trebuchet MS"/>
        </w:rPr>
        <w:t>,</w:t>
      </w:r>
      <w:r w:rsidR="00183706" w:rsidRPr="0086651A">
        <w:rPr>
          <w:rFonts w:ascii="Trebuchet MS" w:hAnsi="Trebuchet MS"/>
        </w:rPr>
        <w:t xml:space="preserve"> </w:t>
      </w:r>
      <w:r w:rsidR="004F1666" w:rsidRPr="0086651A">
        <w:rPr>
          <w:rFonts w:ascii="Trebuchet MS" w:hAnsi="Trebuchet MS"/>
        </w:rPr>
        <w:t>ca urmare a consultării unei selecții de documente</w:t>
      </w:r>
      <w:r w:rsidR="008D3266" w:rsidRPr="0086651A">
        <w:rPr>
          <w:rFonts w:ascii="Trebuchet MS" w:hAnsi="Trebuchet MS"/>
        </w:rPr>
        <w:t xml:space="preserve">, identificată prin eșantionare aleatorie, </w:t>
      </w:r>
      <w:r w:rsidR="00532A4F" w:rsidRPr="0086651A">
        <w:rPr>
          <w:rFonts w:ascii="Trebuchet MS" w:hAnsi="Trebuchet MS"/>
        </w:rPr>
        <w:t>din dosarele</w:t>
      </w:r>
      <w:r w:rsidR="00A457E1" w:rsidRPr="0086651A">
        <w:rPr>
          <w:rFonts w:ascii="Trebuchet MS" w:hAnsi="Trebuchet MS"/>
        </w:rPr>
        <w:t xml:space="preserve"> de avizare </w:t>
      </w:r>
      <w:r w:rsidR="003D3CAA" w:rsidRPr="0086651A">
        <w:rPr>
          <w:rFonts w:ascii="Trebuchet MS" w:hAnsi="Trebuchet MS"/>
        </w:rPr>
        <w:t>transmise</w:t>
      </w:r>
      <w:r w:rsidR="00C67AD7" w:rsidRPr="0086651A">
        <w:rPr>
          <w:rFonts w:ascii="Trebuchet MS" w:hAnsi="Trebuchet MS"/>
        </w:rPr>
        <w:t xml:space="preserve"> de către autorități și instituții publice în ambele etape menționate anterior, </w:t>
      </w:r>
      <w:r w:rsidR="003D3CAA" w:rsidRPr="0086651A">
        <w:rPr>
          <w:rFonts w:ascii="Trebuchet MS" w:hAnsi="Trebuchet MS"/>
        </w:rPr>
        <w:t>în vederea obținerii avizului ANFP</w:t>
      </w:r>
      <w:r w:rsidR="00A457E1" w:rsidRPr="0086651A">
        <w:rPr>
          <w:rFonts w:ascii="Trebuchet MS" w:hAnsi="Trebuchet MS"/>
        </w:rPr>
        <w:t>;</w:t>
      </w:r>
    </w:p>
    <w:p w14:paraId="08DE5B77" w14:textId="1DB8CDFB" w:rsidR="00BA3F98" w:rsidRPr="0086651A" w:rsidRDefault="0076117E"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 xml:space="preserve">inventarierea, </w:t>
      </w:r>
      <w:r w:rsidR="004F1666" w:rsidRPr="0086651A">
        <w:rPr>
          <w:rFonts w:ascii="Trebuchet MS" w:hAnsi="Trebuchet MS"/>
        </w:rPr>
        <w:t xml:space="preserve">identificarea </w:t>
      </w:r>
      <w:r w:rsidR="00BA3F98" w:rsidRPr="0086651A">
        <w:rPr>
          <w:rFonts w:ascii="Trebuchet MS" w:hAnsi="Trebuchet MS"/>
        </w:rPr>
        <w:t xml:space="preserve">și descrierea </w:t>
      </w:r>
      <w:r w:rsidR="004F1666" w:rsidRPr="0086651A">
        <w:rPr>
          <w:rFonts w:ascii="Trebuchet MS" w:hAnsi="Trebuchet MS"/>
        </w:rPr>
        <w:t>competențe</w:t>
      </w:r>
      <w:r w:rsidR="00BA3F98" w:rsidRPr="0086651A">
        <w:rPr>
          <w:rFonts w:ascii="Trebuchet MS" w:hAnsi="Trebuchet MS"/>
        </w:rPr>
        <w:t>lor</w:t>
      </w:r>
      <w:r w:rsidR="004F1666" w:rsidRPr="0086651A">
        <w:rPr>
          <w:rFonts w:ascii="Trebuchet MS" w:hAnsi="Trebuchet MS"/>
        </w:rPr>
        <w:t xml:space="preserve"> specifice</w:t>
      </w:r>
      <w:r w:rsidR="003D3CAA" w:rsidRPr="0086651A">
        <w:rPr>
          <w:rFonts w:ascii="Trebuchet MS" w:hAnsi="Trebuchet MS"/>
        </w:rPr>
        <w:t xml:space="preserve"> </w:t>
      </w:r>
      <w:r w:rsidR="00BA3F98" w:rsidRPr="0086651A">
        <w:rPr>
          <w:rFonts w:ascii="Trebuchet MS" w:hAnsi="Trebuchet MS"/>
        </w:rPr>
        <w:t xml:space="preserve">corect </w:t>
      </w:r>
      <w:r w:rsidR="003D3CAA" w:rsidRPr="0086651A">
        <w:rPr>
          <w:rFonts w:ascii="Trebuchet MS" w:hAnsi="Trebuchet MS"/>
        </w:rPr>
        <w:t>identificate</w:t>
      </w:r>
      <w:r w:rsidR="00BA3F98" w:rsidRPr="0086651A">
        <w:rPr>
          <w:rFonts w:ascii="Trebuchet MS" w:hAnsi="Trebuchet MS"/>
        </w:rPr>
        <w:t xml:space="preserve"> și </w:t>
      </w:r>
      <w:r w:rsidR="001521BD" w:rsidRPr="0086651A">
        <w:rPr>
          <w:rFonts w:ascii="Trebuchet MS" w:hAnsi="Trebuchet MS"/>
        </w:rPr>
        <w:t>a celor</w:t>
      </w:r>
      <w:r w:rsidR="00BA3F98" w:rsidRPr="0086651A">
        <w:rPr>
          <w:rFonts w:ascii="Trebuchet MS" w:hAnsi="Trebuchet MS"/>
        </w:rPr>
        <w:t xml:space="preserve"> care au necesitat recomandări de revizuire formulate de ANFP în vederea avizării</w:t>
      </w:r>
      <w:r w:rsidR="00A457E1" w:rsidRPr="0086651A">
        <w:rPr>
          <w:rFonts w:ascii="Trebuchet MS" w:hAnsi="Trebuchet MS"/>
        </w:rPr>
        <w:t>,</w:t>
      </w:r>
      <w:r w:rsidR="00183706" w:rsidRPr="0086651A">
        <w:rPr>
          <w:rFonts w:ascii="Trebuchet MS" w:hAnsi="Trebuchet MS"/>
        </w:rPr>
        <w:t xml:space="preserve"> </w:t>
      </w:r>
      <w:r w:rsidR="00BA3F98" w:rsidRPr="0086651A">
        <w:rPr>
          <w:rFonts w:ascii="Trebuchet MS" w:hAnsi="Trebuchet MS"/>
        </w:rPr>
        <w:t>ca urmare a consultării unei selecții de documente</w:t>
      </w:r>
      <w:r w:rsidR="00D30415" w:rsidRPr="0086651A">
        <w:rPr>
          <w:rFonts w:ascii="Trebuchet MS" w:hAnsi="Trebuchet MS"/>
        </w:rPr>
        <w:t>,</w:t>
      </w:r>
      <w:r w:rsidR="00A457E1" w:rsidRPr="0086651A">
        <w:rPr>
          <w:rFonts w:ascii="Trebuchet MS" w:hAnsi="Trebuchet MS"/>
        </w:rPr>
        <w:t xml:space="preserve"> identificată prin eșantionare aleatorie,</w:t>
      </w:r>
      <w:r w:rsidR="00BA3F98" w:rsidRPr="0086651A">
        <w:rPr>
          <w:rFonts w:ascii="Trebuchet MS" w:hAnsi="Trebuchet MS"/>
        </w:rPr>
        <w:t xml:space="preserve"> transmise în vederea obținerii avizului ANFP</w:t>
      </w:r>
      <w:r w:rsidR="00D30415" w:rsidRPr="0086651A">
        <w:rPr>
          <w:rFonts w:ascii="Trebuchet MS" w:hAnsi="Trebuchet MS"/>
        </w:rPr>
        <w:t>,</w:t>
      </w:r>
      <w:r w:rsidR="00BA3F98" w:rsidRPr="0086651A">
        <w:rPr>
          <w:rFonts w:ascii="Trebuchet MS" w:hAnsi="Trebuchet MS"/>
        </w:rPr>
        <w:t xml:space="preserve"> atât în </w:t>
      </w:r>
      <w:r w:rsidR="00691FB8">
        <w:rPr>
          <w:rFonts w:ascii="Trebuchet MS" w:hAnsi="Trebuchet MS"/>
        </w:rPr>
        <w:t>e</w:t>
      </w:r>
      <w:r w:rsidR="00BA3F98" w:rsidRPr="0086651A">
        <w:rPr>
          <w:rFonts w:ascii="Trebuchet MS" w:hAnsi="Trebuchet MS"/>
        </w:rPr>
        <w:t xml:space="preserve">tapa 1 cât și în </w:t>
      </w:r>
      <w:r w:rsidR="00691FB8">
        <w:rPr>
          <w:rFonts w:ascii="Trebuchet MS" w:hAnsi="Trebuchet MS"/>
        </w:rPr>
        <w:t>e</w:t>
      </w:r>
      <w:r w:rsidR="00BA3F98" w:rsidRPr="0086651A">
        <w:rPr>
          <w:rFonts w:ascii="Trebuchet MS" w:hAnsi="Trebuchet MS"/>
        </w:rPr>
        <w:t>tapa 2 menționate anterior</w:t>
      </w:r>
      <w:r w:rsidR="00332E42" w:rsidRPr="0086651A">
        <w:rPr>
          <w:rFonts w:ascii="Trebuchet MS" w:hAnsi="Trebuchet MS"/>
        </w:rPr>
        <w:t>.</w:t>
      </w:r>
    </w:p>
    <w:p w14:paraId="4424092A" w14:textId="2D2AADFD" w:rsidR="00CA0E76" w:rsidRPr="0086651A" w:rsidRDefault="00CA0E76" w:rsidP="00D725B2">
      <w:pPr>
        <w:spacing w:after="0" w:line="23" w:lineRule="atLeast"/>
        <w:rPr>
          <w:rFonts w:ascii="Trebuchet MS" w:hAnsi="Trebuchet MS" w:cstheme="minorHAnsi"/>
          <w:szCs w:val="20"/>
        </w:rPr>
      </w:pPr>
      <w:r w:rsidRPr="0086651A">
        <w:rPr>
          <w:rFonts w:ascii="Trebuchet MS" w:hAnsi="Trebuchet MS" w:cstheme="minorHAnsi"/>
          <w:szCs w:val="20"/>
        </w:rPr>
        <w:t xml:space="preserve">Date fiind obiectivele vizate, </w:t>
      </w:r>
      <w:r w:rsidRPr="0086651A">
        <w:rPr>
          <w:rFonts w:ascii="Trebuchet MS" w:hAnsi="Trebuchet MS"/>
          <w:szCs w:val="24"/>
        </w:rPr>
        <w:t>ANFP</w:t>
      </w:r>
      <w:r w:rsidRPr="0086651A">
        <w:rPr>
          <w:rFonts w:ascii="Trebuchet MS" w:hAnsi="Trebuchet MS" w:cstheme="minorHAnsi"/>
          <w:szCs w:val="20"/>
        </w:rPr>
        <w:t xml:space="preserve"> a pus la dispoziția Asocierii EY</w:t>
      </w:r>
      <w:r w:rsidR="00C67AD7" w:rsidRPr="0086651A">
        <w:rPr>
          <w:rFonts w:ascii="Trebuchet MS" w:hAnsi="Trebuchet MS" w:cstheme="minorHAnsi"/>
          <w:szCs w:val="20"/>
        </w:rPr>
        <w:t>,</w:t>
      </w:r>
      <w:r w:rsidRPr="0086651A">
        <w:rPr>
          <w:rFonts w:ascii="Trebuchet MS" w:hAnsi="Trebuchet MS" w:cstheme="minorHAnsi"/>
          <w:szCs w:val="20"/>
        </w:rPr>
        <w:t xml:space="preserve"> în vederea realizării cercetării cantitative</w:t>
      </w:r>
      <w:r w:rsidR="00C67AD7" w:rsidRPr="0086651A">
        <w:rPr>
          <w:rFonts w:ascii="Trebuchet MS" w:hAnsi="Trebuchet MS" w:cstheme="minorHAnsi"/>
          <w:szCs w:val="20"/>
        </w:rPr>
        <w:t>,</w:t>
      </w:r>
      <w:r w:rsidRPr="0086651A">
        <w:rPr>
          <w:rFonts w:ascii="Trebuchet MS" w:hAnsi="Trebuchet MS" w:cstheme="minorHAnsi"/>
          <w:szCs w:val="20"/>
        </w:rPr>
        <w:t xml:space="preserve"> următoarele surse de informații:</w:t>
      </w:r>
    </w:p>
    <w:p w14:paraId="7849D543" w14:textId="5D05E272" w:rsidR="00D43452" w:rsidRPr="0086651A" w:rsidRDefault="00D43452" w:rsidP="00B03672">
      <w:pPr>
        <w:pStyle w:val="Bulletpoint1"/>
        <w:numPr>
          <w:ilvl w:val="0"/>
          <w:numId w:val="11"/>
        </w:numPr>
        <w:spacing w:line="23" w:lineRule="atLeast"/>
        <w:contextualSpacing w:val="0"/>
        <w:rPr>
          <w:rFonts w:ascii="Trebuchet MS" w:hAnsi="Trebuchet MS"/>
        </w:rPr>
      </w:pPr>
      <w:r w:rsidRPr="0086651A">
        <w:rPr>
          <w:rFonts w:ascii="Trebuchet MS" w:hAnsi="Trebuchet MS"/>
        </w:rPr>
        <w:t xml:space="preserve">Situațiile și evidențele realizate de către Compartimentul de avizare a cadrelor de competențe specifice din cadrul Direcției </w:t>
      </w:r>
      <w:r w:rsidR="006E3A52">
        <w:rPr>
          <w:rFonts w:ascii="Trebuchet MS" w:hAnsi="Trebuchet MS"/>
        </w:rPr>
        <w:t>juridică,</w:t>
      </w:r>
      <w:r w:rsidRPr="0086651A">
        <w:rPr>
          <w:rFonts w:ascii="Trebuchet MS" w:hAnsi="Trebuchet MS"/>
        </w:rPr>
        <w:t xml:space="preserve"> </w:t>
      </w:r>
      <w:r w:rsidR="006E3A52">
        <w:rPr>
          <w:rFonts w:ascii="Trebuchet MS" w:hAnsi="Trebuchet MS"/>
        </w:rPr>
        <w:t>r</w:t>
      </w:r>
      <w:r w:rsidRPr="0086651A">
        <w:rPr>
          <w:rFonts w:ascii="Trebuchet MS" w:hAnsi="Trebuchet MS"/>
        </w:rPr>
        <w:t xml:space="preserve">eglementare și </w:t>
      </w:r>
      <w:r w:rsidR="006E3A52">
        <w:rPr>
          <w:rFonts w:ascii="Trebuchet MS" w:hAnsi="Trebuchet MS"/>
        </w:rPr>
        <w:t>a</w:t>
      </w:r>
      <w:r w:rsidRPr="0086651A">
        <w:rPr>
          <w:rFonts w:ascii="Trebuchet MS" w:hAnsi="Trebuchet MS"/>
        </w:rPr>
        <w:t>vizare din cadrul ANFP</w:t>
      </w:r>
      <w:r w:rsidR="008D3266" w:rsidRPr="0086651A">
        <w:rPr>
          <w:rFonts w:ascii="Trebuchet MS" w:hAnsi="Trebuchet MS"/>
        </w:rPr>
        <w:t>,</w:t>
      </w:r>
      <w:r w:rsidRPr="0086651A">
        <w:rPr>
          <w:rFonts w:ascii="Trebuchet MS" w:hAnsi="Trebuchet MS"/>
        </w:rPr>
        <w:t xml:space="preserve"> în format electronic;</w:t>
      </w:r>
      <w:r w:rsidR="00C67AD7" w:rsidRPr="0086651A">
        <w:rPr>
          <w:rFonts w:ascii="Trebuchet MS" w:hAnsi="Trebuchet MS"/>
        </w:rPr>
        <w:t xml:space="preserve"> rezultatele inventarierii acestora </w:t>
      </w:r>
      <w:r w:rsidR="001521BD" w:rsidRPr="0086651A">
        <w:rPr>
          <w:rFonts w:ascii="Trebuchet MS" w:hAnsi="Trebuchet MS"/>
        </w:rPr>
        <w:t>se regăsesc</w:t>
      </w:r>
      <w:r w:rsidR="00C67AD7" w:rsidRPr="0086651A">
        <w:rPr>
          <w:rFonts w:ascii="Trebuchet MS" w:hAnsi="Trebuchet MS"/>
        </w:rPr>
        <w:t xml:space="preserve"> în tabelul de mai jos</w:t>
      </w:r>
      <w:r w:rsidR="00D02E55" w:rsidRPr="0086651A">
        <w:rPr>
          <w:rFonts w:ascii="Trebuchet MS" w:hAnsi="Trebuchet MS"/>
        </w:rPr>
        <w:t>:</w:t>
      </w:r>
    </w:p>
    <w:p w14:paraId="60884F3B" w14:textId="6C192722" w:rsidR="00D02E55" w:rsidRPr="0086651A" w:rsidRDefault="00D02E55"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4</w:t>
      </w:r>
      <w:r w:rsidRPr="0086651A">
        <w:rPr>
          <w:rFonts w:ascii="Trebuchet MS" w:hAnsi="Trebuchet MS"/>
        </w:rPr>
        <w:t>. Inventarierea situațiilor și evidențelor realizate ca urmare a parcurgerii documentelor de avizare de către reprezentanții ANFP</w:t>
      </w:r>
    </w:p>
    <w:tbl>
      <w:tblPr>
        <w:tblStyle w:val="PlainTable1"/>
        <w:tblW w:w="0" w:type="auto"/>
        <w:tblLook w:val="04A0" w:firstRow="1" w:lastRow="0" w:firstColumn="1" w:lastColumn="0" w:noHBand="0" w:noVBand="1"/>
      </w:tblPr>
      <w:tblGrid>
        <w:gridCol w:w="4196"/>
        <w:gridCol w:w="2262"/>
        <w:gridCol w:w="2262"/>
      </w:tblGrid>
      <w:tr w:rsidR="00C67AD7" w:rsidRPr="0086651A" w14:paraId="76EAF291" w14:textId="77777777" w:rsidTr="00426FD2">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vAlign w:val="center"/>
          </w:tcPr>
          <w:p w14:paraId="7B067EEB" w14:textId="59941A28" w:rsidR="00C67AD7" w:rsidRPr="0086651A" w:rsidRDefault="00C67AD7" w:rsidP="00D725B2">
            <w:pPr>
              <w:pStyle w:val="BodyTable"/>
              <w:spacing w:line="23" w:lineRule="atLeast"/>
              <w:rPr>
                <w:rFonts w:ascii="Trebuchet MS" w:hAnsi="Trebuchet MS"/>
                <w:color w:val="FFFFFF" w:themeColor="background1"/>
                <w:szCs w:val="18"/>
              </w:rPr>
            </w:pPr>
            <w:r w:rsidRPr="0086651A">
              <w:rPr>
                <w:rFonts w:ascii="Trebuchet MS" w:hAnsi="Trebuchet MS"/>
                <w:color w:val="FFFFFF" w:themeColor="background1"/>
                <w:szCs w:val="18"/>
              </w:rPr>
              <w:t>Element</w:t>
            </w:r>
            <w:r w:rsidR="00332E42" w:rsidRPr="0086651A">
              <w:rPr>
                <w:rFonts w:ascii="Trebuchet MS" w:hAnsi="Trebuchet MS"/>
                <w:color w:val="FFFFFF" w:themeColor="background1"/>
                <w:szCs w:val="18"/>
              </w:rPr>
              <w:t xml:space="preserve"> inventariat</w:t>
            </w:r>
          </w:p>
        </w:tc>
        <w:tc>
          <w:tcPr>
            <w:tcW w:w="0" w:type="dxa"/>
            <w:shd w:val="clear" w:color="auto" w:fill="4472C4" w:themeFill="accent1"/>
            <w:vAlign w:val="center"/>
          </w:tcPr>
          <w:p w14:paraId="433FFBED" w14:textId="77777777" w:rsidR="00C67AD7" w:rsidRPr="0086651A" w:rsidRDefault="00C67AD7" w:rsidP="00D725B2">
            <w:pPr>
              <w:pStyle w:val="BodyTable"/>
              <w:spacing w:line="23" w:lineRule="atLeast"/>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Etapa I</w:t>
            </w:r>
            <w:r w:rsidRPr="0086651A">
              <w:rPr>
                <w:rStyle w:val="FootnoteReference"/>
                <w:rFonts w:ascii="Trebuchet MS" w:hAnsi="Trebuchet MS"/>
                <w:color w:val="FFFFFF" w:themeColor="background1"/>
                <w:szCs w:val="18"/>
              </w:rPr>
              <w:footnoteReference w:id="6"/>
            </w:r>
          </w:p>
        </w:tc>
        <w:tc>
          <w:tcPr>
            <w:tcW w:w="0" w:type="dxa"/>
            <w:shd w:val="clear" w:color="auto" w:fill="4472C4" w:themeFill="accent1"/>
            <w:vAlign w:val="center"/>
          </w:tcPr>
          <w:p w14:paraId="08B084FF" w14:textId="77777777" w:rsidR="00C67AD7" w:rsidRPr="0086651A" w:rsidRDefault="00C67AD7" w:rsidP="00D725B2">
            <w:pPr>
              <w:pStyle w:val="BodyTable"/>
              <w:spacing w:line="23" w:lineRule="atLeast"/>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Etapa II</w:t>
            </w:r>
            <w:r w:rsidRPr="0086651A">
              <w:rPr>
                <w:rStyle w:val="FootnoteReference"/>
                <w:rFonts w:ascii="Trebuchet MS" w:hAnsi="Trebuchet MS"/>
                <w:color w:val="FFFFFF" w:themeColor="background1"/>
                <w:szCs w:val="18"/>
              </w:rPr>
              <w:footnoteReference w:id="7"/>
            </w:r>
          </w:p>
        </w:tc>
      </w:tr>
      <w:tr w:rsidR="00332E42" w:rsidRPr="0086651A" w14:paraId="3F5D6526" w14:textId="77777777" w:rsidTr="004C21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2E688CE7" w14:textId="7F55FD66" w:rsidR="00332E42" w:rsidRPr="0086651A" w:rsidRDefault="00332E42" w:rsidP="00D725B2">
            <w:pPr>
              <w:pStyle w:val="BodyTable"/>
              <w:spacing w:line="23" w:lineRule="atLeast"/>
              <w:rPr>
                <w:rFonts w:ascii="Trebuchet MS" w:hAnsi="Trebuchet MS"/>
                <w:szCs w:val="18"/>
              </w:rPr>
            </w:pPr>
            <w:r w:rsidRPr="0086651A">
              <w:rPr>
                <w:rFonts w:ascii="Trebuchet MS" w:hAnsi="Trebuchet MS"/>
                <w:szCs w:val="18"/>
              </w:rPr>
              <w:t>Total număr de autorități și instituții publice</w:t>
            </w:r>
            <w:r w:rsidRPr="0086651A">
              <w:rPr>
                <w:rStyle w:val="FootnoteReference"/>
                <w:rFonts w:ascii="Trebuchet MS" w:hAnsi="Trebuchet MS"/>
                <w:szCs w:val="18"/>
              </w:rPr>
              <w:footnoteReference w:id="8"/>
            </w:r>
          </w:p>
        </w:tc>
        <w:tc>
          <w:tcPr>
            <w:tcW w:w="4680" w:type="dxa"/>
            <w:gridSpan w:val="2"/>
            <w:vAlign w:val="center"/>
          </w:tcPr>
          <w:p w14:paraId="1895A165" w14:textId="7FAFCFA1"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val="0"/>
                <w:szCs w:val="18"/>
              </w:rPr>
            </w:pPr>
            <w:r w:rsidRPr="0086651A">
              <w:rPr>
                <w:rFonts w:ascii="Trebuchet MS" w:hAnsi="Trebuchet MS" w:cs="Arial"/>
                <w:color w:val="000000"/>
                <w:szCs w:val="18"/>
              </w:rPr>
              <w:t>862</w:t>
            </w:r>
          </w:p>
        </w:tc>
      </w:tr>
      <w:tr w:rsidR="00332E42" w:rsidRPr="0086651A" w14:paraId="21A84A3C" w14:textId="77777777" w:rsidTr="00332E42">
        <w:trPr>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7CFE4B40" w14:textId="119EBD34" w:rsidR="00332E42" w:rsidRPr="0086651A" w:rsidRDefault="00332E42" w:rsidP="00D725B2">
            <w:pPr>
              <w:pStyle w:val="BodyTable"/>
              <w:spacing w:line="23" w:lineRule="atLeast"/>
              <w:ind w:left="360"/>
              <w:rPr>
                <w:rFonts w:ascii="Trebuchet MS" w:hAnsi="Trebuchet MS"/>
                <w:b w:val="0"/>
                <w:bCs/>
                <w:szCs w:val="18"/>
              </w:rPr>
            </w:pPr>
            <w:r w:rsidRPr="0086651A">
              <w:rPr>
                <w:rFonts w:ascii="Trebuchet MS" w:hAnsi="Trebuchet MS"/>
                <w:szCs w:val="18"/>
              </w:rPr>
              <w:t>au solicitat aviz din partea ANFP în vederea stabilirii competențelor specifice</w:t>
            </w:r>
          </w:p>
        </w:tc>
        <w:tc>
          <w:tcPr>
            <w:tcW w:w="2340" w:type="dxa"/>
            <w:vAlign w:val="center"/>
          </w:tcPr>
          <w:p w14:paraId="4299DE65" w14:textId="1DFD8A89" w:rsidR="00332E42" w:rsidRPr="0086651A" w:rsidRDefault="0070539F"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86651A">
              <w:rPr>
                <w:rFonts w:ascii="Trebuchet MS" w:hAnsi="Trebuchet MS" w:cs="Arial"/>
                <w:color w:val="000000"/>
                <w:szCs w:val="18"/>
              </w:rPr>
              <w:t>157</w:t>
            </w:r>
          </w:p>
        </w:tc>
        <w:tc>
          <w:tcPr>
            <w:tcW w:w="2340" w:type="dxa"/>
            <w:vAlign w:val="center"/>
          </w:tcPr>
          <w:p w14:paraId="23F5A42E" w14:textId="5ACB7D13"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203</w:t>
            </w:r>
          </w:p>
        </w:tc>
      </w:tr>
      <w:tr w:rsidR="00332E42" w:rsidRPr="0086651A" w14:paraId="44590CDA" w14:textId="77777777" w:rsidTr="00332E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5034AB40" w14:textId="11CD2EDD" w:rsidR="00332E42" w:rsidRPr="0086651A" w:rsidRDefault="00332E42" w:rsidP="00D725B2">
            <w:pPr>
              <w:pStyle w:val="BodyTable"/>
              <w:spacing w:line="23" w:lineRule="atLeast"/>
              <w:ind w:left="360"/>
              <w:rPr>
                <w:rFonts w:ascii="Trebuchet MS" w:hAnsi="Trebuchet MS"/>
                <w:b w:val="0"/>
                <w:bCs/>
                <w:szCs w:val="18"/>
              </w:rPr>
            </w:pPr>
            <w:r w:rsidRPr="0086651A">
              <w:rPr>
                <w:rFonts w:ascii="Trebuchet MS" w:hAnsi="Trebuchet MS"/>
                <w:szCs w:val="18"/>
              </w:rPr>
              <w:lastRenderedPageBreak/>
              <w:t>au primit avizul ANFP în vederea stabilirii competențelor specifice, restul fiind aflându-se în curs de avizare</w:t>
            </w:r>
          </w:p>
        </w:tc>
        <w:tc>
          <w:tcPr>
            <w:tcW w:w="2340" w:type="dxa"/>
            <w:vAlign w:val="center"/>
          </w:tcPr>
          <w:p w14:paraId="0F9A8CB8" w14:textId="2084C2DA"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val="0"/>
                <w:szCs w:val="18"/>
              </w:rPr>
            </w:pPr>
            <w:r w:rsidRPr="0086651A">
              <w:rPr>
                <w:rFonts w:ascii="Trebuchet MS" w:hAnsi="Trebuchet MS" w:cs="Arial"/>
                <w:color w:val="000000"/>
                <w:szCs w:val="18"/>
              </w:rPr>
              <w:t>1</w:t>
            </w:r>
            <w:r w:rsidR="00B85A1D" w:rsidRPr="0086651A">
              <w:rPr>
                <w:rFonts w:ascii="Trebuchet MS" w:hAnsi="Trebuchet MS" w:cs="Arial"/>
                <w:color w:val="000000"/>
                <w:szCs w:val="18"/>
              </w:rPr>
              <w:t>2</w:t>
            </w:r>
            <w:r w:rsidR="005A359A" w:rsidRPr="0086651A">
              <w:rPr>
                <w:rFonts w:ascii="Trebuchet MS" w:hAnsi="Trebuchet MS" w:cs="Arial"/>
                <w:color w:val="000000"/>
                <w:szCs w:val="18"/>
              </w:rPr>
              <w:t>4</w:t>
            </w:r>
          </w:p>
        </w:tc>
        <w:tc>
          <w:tcPr>
            <w:tcW w:w="2340" w:type="dxa"/>
            <w:vAlign w:val="center"/>
          </w:tcPr>
          <w:p w14:paraId="371539D9" w14:textId="0FB572E7"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64</w:t>
            </w:r>
          </w:p>
        </w:tc>
      </w:tr>
      <w:tr w:rsidR="00332E42" w:rsidRPr="0086651A" w14:paraId="7A5E9F50" w14:textId="77777777" w:rsidTr="00332E42">
        <w:trPr>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6C0F3A52" w14:textId="27D2867C" w:rsidR="00332E42" w:rsidRPr="0086651A" w:rsidRDefault="00332E42" w:rsidP="00D725B2">
            <w:pPr>
              <w:pStyle w:val="BodyTable"/>
              <w:spacing w:line="23" w:lineRule="atLeast"/>
              <w:rPr>
                <w:rFonts w:ascii="Trebuchet MS" w:hAnsi="Trebuchet MS"/>
                <w:szCs w:val="18"/>
              </w:rPr>
            </w:pPr>
            <w:r w:rsidRPr="0086651A">
              <w:rPr>
                <w:rFonts w:ascii="Trebuchet MS" w:hAnsi="Trebuchet MS"/>
                <w:szCs w:val="18"/>
              </w:rPr>
              <w:t>Număr de funcții publice cu competențe specifice avizate</w:t>
            </w:r>
          </w:p>
        </w:tc>
        <w:tc>
          <w:tcPr>
            <w:tcW w:w="2340" w:type="dxa"/>
            <w:vAlign w:val="center"/>
          </w:tcPr>
          <w:p w14:paraId="1F3D3C60" w14:textId="21EFB9E0"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color w:val="000000"/>
                <w:szCs w:val="18"/>
              </w:rPr>
              <w:t>1</w:t>
            </w:r>
            <w:r w:rsidR="001406E4" w:rsidRPr="0086651A">
              <w:rPr>
                <w:rFonts w:ascii="Trebuchet MS" w:hAnsi="Trebuchet MS" w:cs="Arial"/>
                <w:color w:val="000000"/>
                <w:szCs w:val="18"/>
              </w:rPr>
              <w:t>.</w:t>
            </w:r>
            <w:r w:rsidRPr="0086651A">
              <w:rPr>
                <w:rFonts w:ascii="Trebuchet MS" w:hAnsi="Trebuchet MS" w:cs="Arial"/>
                <w:color w:val="000000"/>
                <w:szCs w:val="18"/>
              </w:rPr>
              <w:t>026</w:t>
            </w:r>
          </w:p>
        </w:tc>
        <w:tc>
          <w:tcPr>
            <w:tcW w:w="2340" w:type="dxa"/>
            <w:vAlign w:val="center"/>
          </w:tcPr>
          <w:p w14:paraId="0B41E799" w14:textId="6E32BAEC"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n/a</w:t>
            </w:r>
          </w:p>
        </w:tc>
      </w:tr>
      <w:tr w:rsidR="00332E42" w:rsidRPr="0086651A" w14:paraId="220BDF9A" w14:textId="77777777" w:rsidTr="00332E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2A7C8DE7" w14:textId="7AB6056F" w:rsidR="00332E42" w:rsidRPr="0086651A" w:rsidRDefault="00332E42" w:rsidP="00D725B2">
            <w:pPr>
              <w:pStyle w:val="BodyTable"/>
              <w:spacing w:line="23" w:lineRule="atLeast"/>
              <w:rPr>
                <w:rFonts w:ascii="Trebuchet MS" w:hAnsi="Trebuchet MS"/>
                <w:szCs w:val="18"/>
              </w:rPr>
            </w:pPr>
            <w:r w:rsidRPr="0086651A">
              <w:rPr>
                <w:rFonts w:ascii="Trebuchet MS" w:hAnsi="Trebuchet MS"/>
                <w:szCs w:val="18"/>
              </w:rPr>
              <w:t>Număr de competențe specifice identificate și avizate, din care:</w:t>
            </w:r>
          </w:p>
        </w:tc>
        <w:tc>
          <w:tcPr>
            <w:tcW w:w="2340" w:type="dxa"/>
            <w:vAlign w:val="center"/>
          </w:tcPr>
          <w:p w14:paraId="075C8E38" w14:textId="590F1679"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color w:val="000000"/>
                <w:szCs w:val="18"/>
              </w:rPr>
              <w:t>252</w:t>
            </w:r>
          </w:p>
        </w:tc>
        <w:tc>
          <w:tcPr>
            <w:tcW w:w="2340" w:type="dxa"/>
            <w:vAlign w:val="center"/>
          </w:tcPr>
          <w:p w14:paraId="04C8AFC6" w14:textId="64444F25"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n/a</w:t>
            </w:r>
          </w:p>
        </w:tc>
      </w:tr>
      <w:tr w:rsidR="00332E42" w:rsidRPr="0086651A" w14:paraId="544B038A" w14:textId="77777777" w:rsidTr="00332E42">
        <w:trPr>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274EEAED" w14:textId="7EA60A4A" w:rsidR="00332E42" w:rsidRPr="0086651A" w:rsidRDefault="00332E42" w:rsidP="00D725B2">
            <w:pPr>
              <w:pStyle w:val="BodyTable"/>
              <w:spacing w:line="23" w:lineRule="atLeast"/>
              <w:ind w:left="360"/>
              <w:rPr>
                <w:rFonts w:ascii="Trebuchet MS" w:hAnsi="Trebuchet MS"/>
                <w:b w:val="0"/>
                <w:bCs/>
                <w:szCs w:val="18"/>
              </w:rPr>
            </w:pPr>
            <w:r w:rsidRPr="0086651A">
              <w:rPr>
                <w:rFonts w:ascii="Trebuchet MS" w:hAnsi="Trebuchet MS"/>
                <w:szCs w:val="18"/>
              </w:rPr>
              <w:t>competențe lingvistice de comunicare în limbi străine</w:t>
            </w:r>
            <w:r w:rsidRPr="0086651A">
              <w:rPr>
                <w:rStyle w:val="FootnoteReference"/>
                <w:rFonts w:ascii="Trebuchet MS" w:hAnsi="Trebuchet MS"/>
                <w:szCs w:val="18"/>
              </w:rPr>
              <w:footnoteReference w:id="9"/>
            </w:r>
          </w:p>
        </w:tc>
        <w:tc>
          <w:tcPr>
            <w:tcW w:w="2340" w:type="dxa"/>
            <w:vAlign w:val="center"/>
          </w:tcPr>
          <w:p w14:paraId="199756DF" w14:textId="32DE0184"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color w:val="000000"/>
                <w:szCs w:val="18"/>
              </w:rPr>
              <w:t>76</w:t>
            </w:r>
          </w:p>
        </w:tc>
        <w:tc>
          <w:tcPr>
            <w:tcW w:w="2340" w:type="dxa"/>
            <w:vAlign w:val="center"/>
          </w:tcPr>
          <w:p w14:paraId="5DEC7B82" w14:textId="2B9D337B"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n/a</w:t>
            </w:r>
          </w:p>
        </w:tc>
      </w:tr>
      <w:tr w:rsidR="00332E42" w:rsidRPr="0086651A" w14:paraId="2A71CC13" w14:textId="77777777" w:rsidTr="00332E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5FEF9214" w14:textId="70FE69A7" w:rsidR="00332E42" w:rsidRPr="0086651A" w:rsidRDefault="00332E42" w:rsidP="00D725B2">
            <w:pPr>
              <w:pStyle w:val="BodyTable"/>
              <w:spacing w:line="23" w:lineRule="atLeast"/>
              <w:ind w:left="360"/>
              <w:rPr>
                <w:rFonts w:ascii="Trebuchet MS" w:hAnsi="Trebuchet MS"/>
                <w:b w:val="0"/>
                <w:bCs/>
                <w:szCs w:val="18"/>
              </w:rPr>
            </w:pPr>
            <w:r w:rsidRPr="0086651A">
              <w:rPr>
                <w:rFonts w:ascii="Trebuchet MS" w:hAnsi="Trebuchet MS"/>
                <w:szCs w:val="18"/>
              </w:rPr>
              <w:t xml:space="preserve">competențe lingvistice de comunicare în limba minorității </w:t>
            </w:r>
            <w:r w:rsidR="00945D3E" w:rsidRPr="0086651A">
              <w:rPr>
                <w:rFonts w:ascii="Trebuchet MS" w:hAnsi="Trebuchet MS"/>
                <w:szCs w:val="18"/>
              </w:rPr>
              <w:t>naționale</w:t>
            </w:r>
            <w:r w:rsidRPr="0086651A">
              <w:rPr>
                <w:rStyle w:val="FootnoteReference"/>
                <w:rFonts w:ascii="Trebuchet MS" w:hAnsi="Trebuchet MS"/>
                <w:szCs w:val="18"/>
              </w:rPr>
              <w:footnoteReference w:id="10"/>
            </w:r>
          </w:p>
        </w:tc>
        <w:tc>
          <w:tcPr>
            <w:tcW w:w="2340" w:type="dxa"/>
            <w:vAlign w:val="center"/>
          </w:tcPr>
          <w:p w14:paraId="04C3E31C" w14:textId="09ECEB77"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color w:val="000000"/>
                <w:szCs w:val="18"/>
              </w:rPr>
              <w:t>0</w:t>
            </w:r>
          </w:p>
        </w:tc>
        <w:tc>
          <w:tcPr>
            <w:tcW w:w="2340" w:type="dxa"/>
            <w:vAlign w:val="center"/>
          </w:tcPr>
          <w:p w14:paraId="69EC547A" w14:textId="48CCC4E2"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n/a</w:t>
            </w:r>
          </w:p>
        </w:tc>
      </w:tr>
      <w:tr w:rsidR="00332E42" w:rsidRPr="0086651A" w14:paraId="146F93FF" w14:textId="77777777" w:rsidTr="00332E42">
        <w:trPr>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5CD3B2C0" w14:textId="56103D1D" w:rsidR="00332E42" w:rsidRPr="0086651A" w:rsidRDefault="00332E42" w:rsidP="00D725B2">
            <w:pPr>
              <w:pStyle w:val="BodyTable"/>
              <w:spacing w:line="23" w:lineRule="atLeast"/>
              <w:ind w:left="360"/>
              <w:rPr>
                <w:rFonts w:ascii="Trebuchet MS" w:hAnsi="Trebuchet MS"/>
                <w:b w:val="0"/>
                <w:bCs/>
                <w:szCs w:val="18"/>
              </w:rPr>
            </w:pPr>
            <w:r w:rsidRPr="0086651A">
              <w:rPr>
                <w:rFonts w:ascii="Trebuchet MS" w:hAnsi="Trebuchet MS"/>
                <w:szCs w:val="18"/>
              </w:rPr>
              <w:t>competențe digitale</w:t>
            </w:r>
            <w:r w:rsidRPr="0086651A">
              <w:rPr>
                <w:rStyle w:val="FootnoteReference"/>
                <w:rFonts w:ascii="Trebuchet MS" w:hAnsi="Trebuchet MS"/>
                <w:szCs w:val="18"/>
              </w:rPr>
              <w:footnoteReference w:id="11"/>
            </w:r>
          </w:p>
        </w:tc>
        <w:tc>
          <w:tcPr>
            <w:tcW w:w="2340" w:type="dxa"/>
            <w:vAlign w:val="center"/>
          </w:tcPr>
          <w:p w14:paraId="407D65FD" w14:textId="6111E4C8"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color w:val="000000"/>
                <w:szCs w:val="18"/>
              </w:rPr>
              <w:t>165</w:t>
            </w:r>
          </w:p>
        </w:tc>
        <w:tc>
          <w:tcPr>
            <w:tcW w:w="2340" w:type="dxa"/>
            <w:vAlign w:val="center"/>
          </w:tcPr>
          <w:p w14:paraId="25BE6684" w14:textId="72A9EBB7" w:rsidR="00332E42" w:rsidRPr="0086651A" w:rsidRDefault="00332E42" w:rsidP="00D725B2">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n/a</w:t>
            </w:r>
          </w:p>
        </w:tc>
      </w:tr>
      <w:tr w:rsidR="00332E42" w:rsidRPr="0086651A" w14:paraId="0B056289" w14:textId="77777777" w:rsidTr="009229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178D6067" w14:textId="786BFE1D" w:rsidR="00332E42" w:rsidRPr="0086651A" w:rsidRDefault="00332E42" w:rsidP="00D725B2">
            <w:pPr>
              <w:pStyle w:val="BodyTable"/>
              <w:spacing w:line="23" w:lineRule="atLeast"/>
              <w:ind w:left="360"/>
              <w:rPr>
                <w:rFonts w:ascii="Trebuchet MS" w:hAnsi="Trebuchet MS"/>
                <w:b w:val="0"/>
                <w:bCs/>
                <w:szCs w:val="18"/>
              </w:rPr>
            </w:pPr>
            <w:r w:rsidRPr="0086651A">
              <w:rPr>
                <w:rFonts w:ascii="Trebuchet MS" w:hAnsi="Trebuchet MS"/>
                <w:szCs w:val="18"/>
              </w:rPr>
              <w:t>competențe specifice postului, altele decât cele menționate anterior</w:t>
            </w:r>
            <w:r w:rsidRPr="0086651A">
              <w:rPr>
                <w:rStyle w:val="FootnoteReference"/>
                <w:rFonts w:ascii="Trebuchet MS" w:hAnsi="Trebuchet MS"/>
                <w:szCs w:val="18"/>
              </w:rPr>
              <w:footnoteReference w:id="12"/>
            </w:r>
          </w:p>
        </w:tc>
        <w:tc>
          <w:tcPr>
            <w:tcW w:w="2340" w:type="dxa"/>
            <w:vAlign w:val="center"/>
          </w:tcPr>
          <w:p w14:paraId="25B7FCD4" w14:textId="0682C179" w:rsidR="00332E42" w:rsidRPr="0086651A" w:rsidRDefault="00332E42" w:rsidP="00D725B2">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color w:val="000000"/>
                <w:szCs w:val="18"/>
              </w:rPr>
              <w:t>11</w:t>
            </w:r>
          </w:p>
        </w:tc>
        <w:tc>
          <w:tcPr>
            <w:tcW w:w="2340" w:type="dxa"/>
            <w:vAlign w:val="center"/>
          </w:tcPr>
          <w:p w14:paraId="1E6B0757" w14:textId="7BC4AE9B" w:rsidR="00332E42" w:rsidRPr="0086651A" w:rsidRDefault="00332E42" w:rsidP="008E107E">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n/a</w:t>
            </w:r>
          </w:p>
        </w:tc>
      </w:tr>
    </w:tbl>
    <w:p w14:paraId="78072EE7" w14:textId="5B520075" w:rsidR="00332E42" w:rsidRPr="0086651A" w:rsidRDefault="00332E42" w:rsidP="00D725B2">
      <w:pPr>
        <w:spacing w:after="0" w:line="23" w:lineRule="atLeast"/>
        <w:rPr>
          <w:rFonts w:ascii="Trebuchet MS" w:hAnsi="Trebuchet MS" w:cstheme="minorHAnsi"/>
          <w:szCs w:val="20"/>
        </w:rPr>
      </w:pPr>
      <w:r w:rsidRPr="0086651A">
        <w:rPr>
          <w:rFonts w:ascii="Trebuchet MS" w:hAnsi="Trebuchet MS" w:cstheme="minorHAnsi"/>
          <w:b/>
          <w:bCs/>
          <w:szCs w:val="20"/>
        </w:rPr>
        <w:t>Notă:</w:t>
      </w:r>
      <w:r w:rsidRPr="0086651A">
        <w:rPr>
          <w:rFonts w:ascii="Trebuchet MS" w:hAnsi="Trebuchet MS" w:cstheme="minorHAnsi"/>
          <w:szCs w:val="20"/>
        </w:rPr>
        <w:t xml:space="preserve"> lipsa datelor disponibile referitoare la </w:t>
      </w:r>
      <w:r w:rsidR="004C5AD9">
        <w:rPr>
          <w:rFonts w:ascii="Trebuchet MS" w:hAnsi="Trebuchet MS" w:cstheme="minorHAnsi"/>
          <w:szCs w:val="20"/>
        </w:rPr>
        <w:t>e</w:t>
      </w:r>
      <w:r w:rsidR="00945D3E" w:rsidRPr="0086651A">
        <w:rPr>
          <w:rFonts w:ascii="Trebuchet MS" w:hAnsi="Trebuchet MS" w:cstheme="minorHAnsi"/>
          <w:szCs w:val="20"/>
        </w:rPr>
        <w:t>tapa II se datorează faptului că nu a mai fost posibilă elaborarea de evidențe de către reprezentanții ANFP în acest sens, având în vedere volumul mare al documentației transmise de către autoritățile și instituțiile publice în vederea obținerii avizului ANFP asupra competențelor identificate ulterior realizării analizei tuturor posturilor aferente funcțiilor publice (ocupate și vacante).</w:t>
      </w:r>
    </w:p>
    <w:p w14:paraId="76D98B63" w14:textId="22DAFCC6" w:rsidR="00C212D4" w:rsidRPr="0086651A" w:rsidRDefault="00D43452" w:rsidP="00B03672">
      <w:pPr>
        <w:pStyle w:val="Bulletpoint1"/>
        <w:numPr>
          <w:ilvl w:val="0"/>
          <w:numId w:val="11"/>
        </w:numPr>
        <w:spacing w:before="240" w:line="23" w:lineRule="atLeast"/>
        <w:contextualSpacing w:val="0"/>
        <w:rPr>
          <w:rFonts w:ascii="Trebuchet MS" w:hAnsi="Trebuchet MS" w:cstheme="minorHAnsi"/>
          <w:szCs w:val="20"/>
        </w:rPr>
      </w:pPr>
      <w:r w:rsidRPr="0086651A">
        <w:rPr>
          <w:rFonts w:ascii="Trebuchet MS" w:hAnsi="Trebuchet MS"/>
        </w:rPr>
        <w:t>Selecție a dosarelor</w:t>
      </w:r>
      <w:r w:rsidR="00C212D4" w:rsidRPr="0086651A">
        <w:rPr>
          <w:rFonts w:ascii="Trebuchet MS" w:hAnsi="Trebuchet MS"/>
        </w:rPr>
        <w:t xml:space="preserve"> de avizare</w:t>
      </w:r>
      <w:r w:rsidRPr="0086651A">
        <w:rPr>
          <w:rFonts w:ascii="Trebuchet MS" w:hAnsi="Trebuchet MS"/>
        </w:rPr>
        <w:t xml:space="preserve"> în format fizic</w:t>
      </w:r>
      <w:r w:rsidR="00C212D4" w:rsidRPr="0086651A">
        <w:rPr>
          <w:rFonts w:ascii="Trebuchet MS" w:hAnsi="Trebuchet MS"/>
        </w:rPr>
        <w:t>,</w:t>
      </w:r>
      <w:r w:rsidR="008D3266" w:rsidRPr="0086651A">
        <w:rPr>
          <w:rFonts w:ascii="Trebuchet MS" w:hAnsi="Trebuchet MS"/>
        </w:rPr>
        <w:t xml:space="preserve"> identificată prin eșantionare aleatorie,</w:t>
      </w:r>
      <w:r w:rsidR="00D842A6" w:rsidRPr="0086651A">
        <w:rPr>
          <w:rFonts w:ascii="Trebuchet MS" w:hAnsi="Trebuchet MS"/>
        </w:rPr>
        <w:t xml:space="preserve"> </w:t>
      </w:r>
      <w:r w:rsidRPr="0086651A">
        <w:rPr>
          <w:rFonts w:ascii="Trebuchet MS" w:hAnsi="Trebuchet MS"/>
        </w:rPr>
        <w:t xml:space="preserve">conținând </w:t>
      </w:r>
      <w:r w:rsidR="00CA0E76" w:rsidRPr="0086651A">
        <w:rPr>
          <w:rFonts w:ascii="Trebuchet MS" w:hAnsi="Trebuchet MS"/>
        </w:rPr>
        <w:t xml:space="preserve">documentele </w:t>
      </w:r>
      <w:r w:rsidRPr="0086651A">
        <w:rPr>
          <w:rFonts w:ascii="Trebuchet MS" w:hAnsi="Trebuchet MS"/>
        </w:rPr>
        <w:t>întocmite</w:t>
      </w:r>
      <w:r w:rsidR="00CA0E76" w:rsidRPr="0086651A">
        <w:rPr>
          <w:rFonts w:ascii="Trebuchet MS" w:hAnsi="Trebuchet MS"/>
        </w:rPr>
        <w:t xml:space="preserve"> de către autoritățile și instituțiile publice în cadrul procesului de elaborare și avizare a cadrelor de competențe, conform art. 30 din anexa nr. 8 la Ordonanța de urgență a Guvernului nr.</w:t>
      </w:r>
      <w:r w:rsidR="003B7B71" w:rsidRPr="0086651A">
        <w:rPr>
          <w:rFonts w:ascii="Trebuchet MS" w:hAnsi="Trebuchet MS"/>
        </w:rPr>
        <w:t xml:space="preserve"> </w:t>
      </w:r>
      <w:r w:rsidR="00CA0E76" w:rsidRPr="0086651A">
        <w:rPr>
          <w:rFonts w:ascii="Trebuchet MS" w:hAnsi="Trebuchet MS"/>
        </w:rPr>
        <w:t>57/2019, cu modificările și completările ulterioare, și transmise reprezentanților ANFP în vederea avizării cadrelor de competență specifice</w:t>
      </w:r>
      <w:r w:rsidR="00646BCB" w:rsidRPr="0086651A">
        <w:rPr>
          <w:rFonts w:ascii="Trebuchet MS" w:hAnsi="Trebuchet MS"/>
        </w:rPr>
        <w:t xml:space="preserve">; inventarierea elementelor care au servit scopului analizei cercetării cantitative s-a realizat prin utilizarea unui instrument de lucru standardizat, ce se regăsește în Anexa </w:t>
      </w:r>
      <w:r w:rsidR="00390423" w:rsidRPr="0086651A">
        <w:rPr>
          <w:rFonts w:ascii="Trebuchet MS" w:hAnsi="Trebuchet MS"/>
        </w:rPr>
        <w:t>2</w:t>
      </w:r>
      <w:r w:rsidR="00646BCB" w:rsidRPr="0086651A">
        <w:rPr>
          <w:rFonts w:ascii="Trebuchet MS" w:hAnsi="Trebuchet MS"/>
        </w:rPr>
        <w:t xml:space="preserve"> la prezentul </w:t>
      </w:r>
      <w:r w:rsidR="00A01F78" w:rsidRPr="0086651A">
        <w:rPr>
          <w:rFonts w:ascii="Trebuchet MS" w:hAnsi="Trebuchet MS"/>
        </w:rPr>
        <w:t>livrabil</w:t>
      </w:r>
      <w:r w:rsidR="00646BCB" w:rsidRPr="0086651A">
        <w:rPr>
          <w:rFonts w:ascii="Trebuchet MS" w:hAnsi="Trebuchet MS"/>
        </w:rPr>
        <w:t>.</w:t>
      </w:r>
    </w:p>
    <w:p w14:paraId="120B6659" w14:textId="77777777" w:rsidR="00753BD9" w:rsidRPr="0086651A" w:rsidRDefault="00753BD9" w:rsidP="00D725B2">
      <w:pPr>
        <w:pStyle w:val="Bulletpoint1"/>
        <w:numPr>
          <w:ilvl w:val="0"/>
          <w:numId w:val="0"/>
        </w:numPr>
        <w:spacing w:before="240" w:line="23" w:lineRule="atLeast"/>
        <w:ind w:left="720"/>
        <w:rPr>
          <w:rFonts w:ascii="Trebuchet MS" w:hAnsi="Trebuchet MS"/>
        </w:rPr>
      </w:pPr>
      <w:r w:rsidRPr="0086651A">
        <w:rPr>
          <w:rFonts w:ascii="Trebuchet MS" w:hAnsi="Trebuchet MS"/>
        </w:rPr>
        <w:t xml:space="preserve">Selecția dosarelor de avizare în format fizic a fost realizată utilizând următoarele criterii: </w:t>
      </w:r>
    </w:p>
    <w:p w14:paraId="1825CBEE" w14:textId="5286DCE2" w:rsidR="00A54BA3" w:rsidRPr="0086651A" w:rsidRDefault="00753BD9" w:rsidP="00B03672">
      <w:pPr>
        <w:pStyle w:val="Bulletpoint1"/>
        <w:numPr>
          <w:ilvl w:val="0"/>
          <w:numId w:val="22"/>
        </w:numPr>
        <w:spacing w:before="240" w:line="23" w:lineRule="atLeast"/>
        <w:rPr>
          <w:rFonts w:ascii="Trebuchet MS" w:hAnsi="Trebuchet MS"/>
        </w:rPr>
      </w:pPr>
      <w:r w:rsidRPr="0086651A">
        <w:rPr>
          <w:rFonts w:ascii="Trebuchet MS" w:hAnsi="Trebuchet MS"/>
        </w:rPr>
        <w:t>au fost selectate documentații ale instituții</w:t>
      </w:r>
      <w:r w:rsidR="00A54BA3" w:rsidRPr="0086651A">
        <w:rPr>
          <w:rFonts w:ascii="Trebuchet MS" w:hAnsi="Trebuchet MS"/>
        </w:rPr>
        <w:t>lor</w:t>
      </w:r>
      <w:r w:rsidRPr="0086651A">
        <w:rPr>
          <w:rFonts w:ascii="Trebuchet MS" w:hAnsi="Trebuchet MS"/>
        </w:rPr>
        <w:t xml:space="preserve"> care au participat fie </w:t>
      </w:r>
      <w:r w:rsidR="00A54BA3" w:rsidRPr="0086651A">
        <w:rPr>
          <w:rFonts w:ascii="Trebuchet MS" w:hAnsi="Trebuchet MS"/>
        </w:rPr>
        <w:t>î</w:t>
      </w:r>
      <w:r w:rsidRPr="0086651A">
        <w:rPr>
          <w:rFonts w:ascii="Trebuchet MS" w:hAnsi="Trebuchet MS"/>
        </w:rPr>
        <w:t xml:space="preserve">n etapa </w:t>
      </w:r>
      <w:r w:rsidR="00A54BA3" w:rsidRPr="0086651A">
        <w:rPr>
          <w:rFonts w:ascii="Trebuchet MS" w:hAnsi="Trebuchet MS"/>
        </w:rPr>
        <w:t>1,</w:t>
      </w:r>
      <w:r w:rsidRPr="0086651A">
        <w:rPr>
          <w:rFonts w:ascii="Trebuchet MS" w:hAnsi="Trebuchet MS"/>
        </w:rPr>
        <w:t xml:space="preserve"> fie </w:t>
      </w:r>
      <w:r w:rsidR="00A54BA3" w:rsidRPr="0086651A">
        <w:rPr>
          <w:rFonts w:ascii="Trebuchet MS" w:hAnsi="Trebuchet MS"/>
        </w:rPr>
        <w:t>î</w:t>
      </w:r>
      <w:r w:rsidRPr="0086651A">
        <w:rPr>
          <w:rFonts w:ascii="Trebuchet MS" w:hAnsi="Trebuchet MS"/>
        </w:rPr>
        <w:t>n etapa 2</w:t>
      </w:r>
      <w:r w:rsidR="00A54BA3" w:rsidRPr="0086651A">
        <w:rPr>
          <w:rFonts w:ascii="Trebuchet MS" w:hAnsi="Trebuchet MS"/>
        </w:rPr>
        <w:t xml:space="preserve"> de avizare a cadrelor de competențe specifice</w:t>
      </w:r>
      <w:r w:rsidR="00422BD4" w:rsidRPr="0086651A">
        <w:rPr>
          <w:rFonts w:ascii="Trebuchet MS" w:hAnsi="Trebuchet MS"/>
        </w:rPr>
        <w:t>;</w:t>
      </w:r>
    </w:p>
    <w:p w14:paraId="3D5F20EE" w14:textId="30CB5A75" w:rsidR="00FC1216" w:rsidRPr="0086651A" w:rsidRDefault="00FC1216" w:rsidP="00B03672">
      <w:pPr>
        <w:pStyle w:val="Bulletpoint1"/>
        <w:numPr>
          <w:ilvl w:val="0"/>
          <w:numId w:val="22"/>
        </w:numPr>
        <w:spacing w:before="240" w:line="23" w:lineRule="atLeast"/>
        <w:rPr>
          <w:rFonts w:ascii="Trebuchet MS" w:hAnsi="Trebuchet MS"/>
        </w:rPr>
      </w:pPr>
      <w:r w:rsidRPr="0086651A">
        <w:rPr>
          <w:rFonts w:ascii="Trebuchet MS" w:hAnsi="Trebuchet MS"/>
        </w:rPr>
        <w:t xml:space="preserve">au fost selectate </w:t>
      </w:r>
      <w:r w:rsidR="00575A6A" w:rsidRPr="0086651A">
        <w:rPr>
          <w:rFonts w:ascii="Trebuchet MS" w:hAnsi="Trebuchet MS"/>
        </w:rPr>
        <w:t>atât</w:t>
      </w:r>
      <w:r w:rsidRPr="0086651A">
        <w:rPr>
          <w:rFonts w:ascii="Trebuchet MS" w:hAnsi="Trebuchet MS"/>
        </w:rPr>
        <w:t xml:space="preserve"> </w:t>
      </w:r>
      <w:r w:rsidR="00575A6A" w:rsidRPr="0086651A">
        <w:rPr>
          <w:rFonts w:ascii="Trebuchet MS" w:hAnsi="Trebuchet MS"/>
        </w:rPr>
        <w:t>instituții</w:t>
      </w:r>
      <w:r w:rsidRPr="0086651A">
        <w:rPr>
          <w:rFonts w:ascii="Trebuchet MS" w:hAnsi="Trebuchet MS"/>
        </w:rPr>
        <w:t xml:space="preserve"> </w:t>
      </w:r>
      <w:r w:rsidR="005B1F07" w:rsidRPr="0086651A">
        <w:rPr>
          <w:rFonts w:ascii="Trebuchet MS" w:hAnsi="Trebuchet MS"/>
        </w:rPr>
        <w:t>în cadrul cărora se regăsesc funcții publice de stat cât</w:t>
      </w:r>
      <w:r w:rsidRPr="0086651A">
        <w:rPr>
          <w:rFonts w:ascii="Trebuchet MS" w:hAnsi="Trebuchet MS"/>
        </w:rPr>
        <w:t xml:space="preserve"> </w:t>
      </w:r>
      <w:r w:rsidR="005B1F07" w:rsidRPr="0086651A">
        <w:rPr>
          <w:rFonts w:ascii="Trebuchet MS" w:hAnsi="Trebuchet MS"/>
        </w:rPr>
        <w:t>ș</w:t>
      </w:r>
      <w:r w:rsidRPr="0086651A">
        <w:rPr>
          <w:rFonts w:ascii="Trebuchet MS" w:hAnsi="Trebuchet MS"/>
        </w:rPr>
        <w:t>i teritoriale</w:t>
      </w:r>
    </w:p>
    <w:p w14:paraId="55F410AF" w14:textId="77777777" w:rsidR="00FC1216" w:rsidRPr="0086651A" w:rsidRDefault="00753BD9" w:rsidP="00B03672">
      <w:pPr>
        <w:pStyle w:val="Bulletpoint1"/>
        <w:numPr>
          <w:ilvl w:val="0"/>
          <w:numId w:val="22"/>
        </w:numPr>
        <w:spacing w:before="240" w:line="23" w:lineRule="atLeast"/>
        <w:rPr>
          <w:rFonts w:ascii="Trebuchet MS" w:hAnsi="Trebuchet MS"/>
        </w:rPr>
      </w:pPr>
      <w:r w:rsidRPr="0086651A">
        <w:rPr>
          <w:rFonts w:ascii="Trebuchet MS" w:hAnsi="Trebuchet MS"/>
        </w:rPr>
        <w:t xml:space="preserve">au fost selectate </w:t>
      </w:r>
      <w:r w:rsidR="00422BD4" w:rsidRPr="0086651A">
        <w:rPr>
          <w:rFonts w:ascii="Trebuchet MS" w:hAnsi="Trebuchet MS"/>
        </w:rPr>
        <w:t>funcții</w:t>
      </w:r>
      <w:r w:rsidRPr="0086651A">
        <w:rPr>
          <w:rFonts w:ascii="Trebuchet MS" w:hAnsi="Trebuchet MS"/>
        </w:rPr>
        <w:t xml:space="preserve"> publice pentru care s-au identificat competen</w:t>
      </w:r>
      <w:r w:rsidR="00422BD4" w:rsidRPr="0086651A">
        <w:rPr>
          <w:rFonts w:ascii="Trebuchet MS" w:hAnsi="Trebuchet MS"/>
        </w:rPr>
        <w:t>ț</w:t>
      </w:r>
      <w:r w:rsidRPr="0086651A">
        <w:rPr>
          <w:rFonts w:ascii="Trebuchet MS" w:hAnsi="Trebuchet MS"/>
        </w:rPr>
        <w:t>e specifice</w:t>
      </w:r>
      <w:r w:rsidR="00422BD4" w:rsidRPr="0086651A">
        <w:rPr>
          <w:rFonts w:ascii="Trebuchet MS" w:hAnsi="Trebuchet MS"/>
        </w:rPr>
        <w:t xml:space="preserve"> corecte ca urmare a unui proces iterativ (i.e., după primirea asistenței de specialitate din partea ANFP, sub forma adresei scrise, ca urmare a parcurgerii documentației transmisă în vederea avizării);</w:t>
      </w:r>
    </w:p>
    <w:p w14:paraId="2E8AC44F" w14:textId="1FD398AD" w:rsidR="00753BD9" w:rsidRPr="0086651A" w:rsidRDefault="00753BD9" w:rsidP="00B03672">
      <w:pPr>
        <w:pStyle w:val="Bulletpoint1"/>
        <w:numPr>
          <w:ilvl w:val="0"/>
          <w:numId w:val="22"/>
        </w:numPr>
        <w:spacing w:before="240" w:line="23" w:lineRule="atLeast"/>
        <w:rPr>
          <w:rFonts w:ascii="Trebuchet MS" w:hAnsi="Trebuchet MS"/>
        </w:rPr>
      </w:pPr>
      <w:r w:rsidRPr="0086651A">
        <w:rPr>
          <w:rFonts w:ascii="Trebuchet MS" w:hAnsi="Trebuchet MS"/>
        </w:rPr>
        <w:t xml:space="preserve">au fost selectate mai multe </w:t>
      </w:r>
      <w:r w:rsidR="00FC1216" w:rsidRPr="0086651A">
        <w:rPr>
          <w:rFonts w:ascii="Trebuchet MS" w:hAnsi="Trebuchet MS"/>
        </w:rPr>
        <w:t>funcții</w:t>
      </w:r>
      <w:r w:rsidRPr="0086651A">
        <w:rPr>
          <w:rFonts w:ascii="Trebuchet MS" w:hAnsi="Trebuchet MS"/>
        </w:rPr>
        <w:t xml:space="preserve"> publice, din cadrul </w:t>
      </w:r>
      <w:r w:rsidR="00FC1216" w:rsidRPr="0086651A">
        <w:rPr>
          <w:rFonts w:ascii="Trebuchet MS" w:hAnsi="Trebuchet MS"/>
        </w:rPr>
        <w:t>aceluiași</w:t>
      </w:r>
      <w:r w:rsidRPr="0086651A">
        <w:rPr>
          <w:rFonts w:ascii="Trebuchet MS" w:hAnsi="Trebuchet MS"/>
        </w:rPr>
        <w:t xml:space="preserve"> </w:t>
      </w:r>
      <w:r w:rsidR="00FC1216" w:rsidRPr="0086651A">
        <w:rPr>
          <w:rFonts w:ascii="Trebuchet MS" w:hAnsi="Trebuchet MS"/>
        </w:rPr>
        <w:t>compartiment</w:t>
      </w:r>
      <w:r w:rsidRPr="0086651A">
        <w:rPr>
          <w:rFonts w:ascii="Trebuchet MS" w:hAnsi="Trebuchet MS"/>
        </w:rPr>
        <w:t xml:space="preserve">, pentru a verifica gradul de corelare al </w:t>
      </w:r>
      <w:r w:rsidR="00B46457" w:rsidRPr="0086651A">
        <w:rPr>
          <w:rFonts w:ascii="Trebuchet MS" w:hAnsi="Trebuchet MS"/>
        </w:rPr>
        <w:t xml:space="preserve">competențelor </w:t>
      </w:r>
      <w:r w:rsidRPr="0086651A">
        <w:rPr>
          <w:rFonts w:ascii="Trebuchet MS" w:hAnsi="Trebuchet MS"/>
        </w:rPr>
        <w:t>specifice identificate</w:t>
      </w:r>
    </w:p>
    <w:p w14:paraId="4A3F278F" w14:textId="3A0AF14C" w:rsidR="007A462D" w:rsidRPr="0086651A" w:rsidRDefault="007A462D"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5</w:t>
      </w:r>
      <w:r w:rsidRPr="0086651A">
        <w:rPr>
          <w:rFonts w:ascii="Trebuchet MS" w:hAnsi="Trebuchet MS"/>
        </w:rPr>
        <w:t xml:space="preserve">. Inventarierea elementelor cantitative, extrase ca urmare a </w:t>
      </w:r>
      <w:r w:rsidR="00167E6C" w:rsidRPr="0086651A">
        <w:rPr>
          <w:rFonts w:ascii="Trebuchet MS" w:hAnsi="Trebuchet MS"/>
        </w:rPr>
        <w:t xml:space="preserve">consultării </w:t>
      </w:r>
      <w:r w:rsidR="004E0C05" w:rsidRPr="0086651A">
        <w:rPr>
          <w:rFonts w:ascii="Trebuchet MS" w:hAnsi="Trebuchet MS"/>
        </w:rPr>
        <w:t>unei selecții de dosare conținând documentația transmisă de către autoritățile și instituțiile publice în vederea avizării cadrelor de competențe specifice</w:t>
      </w:r>
    </w:p>
    <w:tbl>
      <w:tblPr>
        <w:tblStyle w:val="PlainTable1"/>
        <w:tblW w:w="9017" w:type="dxa"/>
        <w:tblLayout w:type="fixed"/>
        <w:tblLook w:val="04A0" w:firstRow="1" w:lastRow="0" w:firstColumn="1" w:lastColumn="0" w:noHBand="0" w:noVBand="1"/>
      </w:tblPr>
      <w:tblGrid>
        <w:gridCol w:w="1074"/>
        <w:gridCol w:w="811"/>
        <w:gridCol w:w="900"/>
        <w:gridCol w:w="900"/>
        <w:gridCol w:w="900"/>
        <w:gridCol w:w="900"/>
        <w:gridCol w:w="900"/>
        <w:gridCol w:w="900"/>
        <w:gridCol w:w="900"/>
        <w:gridCol w:w="832"/>
      </w:tblGrid>
      <w:tr w:rsidR="006F3D76" w:rsidRPr="00424D64" w14:paraId="046C2DA5" w14:textId="77777777" w:rsidTr="006F3D76">
        <w:trPr>
          <w:cnfStyle w:val="100000000000" w:firstRow="1" w:lastRow="0" w:firstColumn="0" w:lastColumn="0" w:oddVBand="0" w:evenVBand="0" w:oddHBand="0" w:evenHBand="0" w:firstRowFirstColumn="0" w:firstRowLastColumn="0" w:lastRowFirstColumn="0" w:lastRowLastColumn="0"/>
          <w:trHeight w:val="600"/>
          <w:tblHeader/>
        </w:trPr>
        <w:tc>
          <w:tcPr>
            <w:cnfStyle w:val="001000000000" w:firstRow="0" w:lastRow="0" w:firstColumn="1" w:lastColumn="0" w:oddVBand="0" w:evenVBand="0" w:oddHBand="0" w:evenHBand="0" w:firstRowFirstColumn="0" w:firstRowLastColumn="0" w:lastRowFirstColumn="0" w:lastRowLastColumn="0"/>
            <w:tcW w:w="1074" w:type="dxa"/>
            <w:vMerge w:val="restart"/>
            <w:shd w:val="clear" w:color="auto" w:fill="4472C4" w:themeFill="accent1"/>
            <w:vAlign w:val="center"/>
          </w:tcPr>
          <w:p w14:paraId="0AB0D5F9" w14:textId="77777777" w:rsidR="006F3D76" w:rsidRPr="00424D64" w:rsidRDefault="006F3D76" w:rsidP="00C10FDF">
            <w:pPr>
              <w:pStyle w:val="BodyTable"/>
              <w:spacing w:line="23" w:lineRule="atLeast"/>
              <w:rPr>
                <w:rFonts w:ascii="Trebuchet MS" w:hAnsi="Trebuchet MS"/>
                <w:color w:val="FFFFFF" w:themeColor="background1"/>
                <w:sz w:val="14"/>
                <w:szCs w:val="14"/>
              </w:rPr>
            </w:pPr>
            <w:r w:rsidRPr="00424D64">
              <w:rPr>
                <w:rFonts w:ascii="Trebuchet MS" w:hAnsi="Trebuchet MS"/>
                <w:color w:val="FFFFFF" w:themeColor="background1"/>
                <w:sz w:val="14"/>
                <w:szCs w:val="14"/>
              </w:rPr>
              <w:t>Nr. crt.</w:t>
            </w:r>
          </w:p>
        </w:tc>
        <w:tc>
          <w:tcPr>
            <w:tcW w:w="811" w:type="dxa"/>
            <w:vMerge w:val="restart"/>
            <w:shd w:val="clear" w:color="auto" w:fill="4472C4" w:themeFill="accent1"/>
          </w:tcPr>
          <w:p w14:paraId="3D0D57D2" w14:textId="77777777" w:rsidR="006F3D76" w:rsidRPr="00424D64" w:rsidRDefault="006F3D76" w:rsidP="00C10FDF">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Număr funcții publice analizate</w:t>
            </w:r>
          </w:p>
        </w:tc>
        <w:tc>
          <w:tcPr>
            <w:tcW w:w="1800" w:type="dxa"/>
            <w:gridSpan w:val="2"/>
            <w:shd w:val="clear" w:color="auto" w:fill="4472C4" w:themeFill="accent1"/>
            <w:vAlign w:val="center"/>
          </w:tcPr>
          <w:p w14:paraId="43EEED21" w14:textId="77777777" w:rsidR="006F3D76" w:rsidRPr="00424D64" w:rsidRDefault="006F3D76" w:rsidP="00C10FDF">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Număr competențe lingvistice în limbi străine</w:t>
            </w:r>
            <w:r w:rsidRPr="00424D64">
              <w:rPr>
                <w:rStyle w:val="FootnoteReference"/>
                <w:rFonts w:ascii="Trebuchet MS" w:hAnsi="Trebuchet MS"/>
                <w:b w:val="0"/>
                <w:bCs/>
                <w:color w:val="FFFFFF" w:themeColor="background1"/>
                <w:sz w:val="14"/>
                <w:szCs w:val="14"/>
              </w:rPr>
              <w:footnoteReference w:id="13"/>
            </w:r>
          </w:p>
        </w:tc>
        <w:tc>
          <w:tcPr>
            <w:tcW w:w="1800" w:type="dxa"/>
            <w:gridSpan w:val="2"/>
            <w:shd w:val="clear" w:color="auto" w:fill="4472C4" w:themeFill="accent1"/>
            <w:vAlign w:val="center"/>
          </w:tcPr>
          <w:p w14:paraId="400BDCA9" w14:textId="77777777" w:rsidR="006F3D76" w:rsidRPr="00424D64" w:rsidRDefault="006F3D76" w:rsidP="00C10FDF">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Număr competențe lingvistice, limba minorităților naționale</w:t>
            </w:r>
            <w:r w:rsidRPr="00424D64">
              <w:rPr>
                <w:rStyle w:val="FootnoteReference"/>
                <w:rFonts w:ascii="Trebuchet MS" w:hAnsi="Trebuchet MS"/>
                <w:b w:val="0"/>
                <w:bCs/>
                <w:color w:val="FFFFFF" w:themeColor="background1"/>
                <w:sz w:val="14"/>
                <w:szCs w:val="14"/>
              </w:rPr>
              <w:footnoteReference w:id="14"/>
            </w:r>
          </w:p>
        </w:tc>
        <w:tc>
          <w:tcPr>
            <w:tcW w:w="1800" w:type="dxa"/>
            <w:gridSpan w:val="2"/>
            <w:shd w:val="clear" w:color="auto" w:fill="4472C4" w:themeFill="accent1"/>
            <w:vAlign w:val="center"/>
          </w:tcPr>
          <w:p w14:paraId="221D18C9" w14:textId="77777777" w:rsidR="006F3D76" w:rsidRPr="00424D64" w:rsidRDefault="006F3D76" w:rsidP="00C10FDF">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Competențe digitale</w:t>
            </w:r>
            <w:r w:rsidRPr="00424D64">
              <w:rPr>
                <w:rStyle w:val="FootnoteReference"/>
                <w:rFonts w:ascii="Trebuchet MS" w:hAnsi="Trebuchet MS"/>
                <w:b w:val="0"/>
                <w:bCs/>
                <w:color w:val="FFFFFF" w:themeColor="background1"/>
                <w:sz w:val="14"/>
                <w:szCs w:val="14"/>
              </w:rPr>
              <w:footnoteReference w:id="15"/>
            </w:r>
          </w:p>
        </w:tc>
        <w:tc>
          <w:tcPr>
            <w:tcW w:w="1732" w:type="dxa"/>
            <w:gridSpan w:val="2"/>
            <w:shd w:val="clear" w:color="auto" w:fill="4472C4" w:themeFill="accent1"/>
            <w:vAlign w:val="center"/>
          </w:tcPr>
          <w:p w14:paraId="514CA53E" w14:textId="77777777" w:rsidR="006F3D76" w:rsidRPr="00424D64" w:rsidRDefault="006F3D76" w:rsidP="00C10FDF">
            <w:pPr>
              <w:pStyle w:val="BodyTable"/>
              <w:spacing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Alte competențe specifice</w:t>
            </w:r>
            <w:r w:rsidRPr="00424D64">
              <w:rPr>
                <w:rStyle w:val="FootnoteReference"/>
                <w:rFonts w:ascii="Trebuchet MS" w:hAnsi="Trebuchet MS"/>
                <w:b w:val="0"/>
                <w:bCs/>
                <w:color w:val="FFFFFF" w:themeColor="background1"/>
                <w:sz w:val="14"/>
                <w:szCs w:val="14"/>
              </w:rPr>
              <w:footnoteReference w:id="16"/>
            </w:r>
          </w:p>
        </w:tc>
      </w:tr>
      <w:tr w:rsidR="006F3D76" w:rsidRPr="00424D64" w14:paraId="001AE1A1" w14:textId="77777777" w:rsidTr="006F3D76">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074" w:type="dxa"/>
            <w:vMerge/>
            <w:shd w:val="clear" w:color="auto" w:fill="4472C4" w:themeFill="accent1"/>
            <w:vAlign w:val="center"/>
          </w:tcPr>
          <w:p w14:paraId="451FB88E" w14:textId="77777777" w:rsidR="006F3D76" w:rsidRPr="00424D64" w:rsidRDefault="006F3D76" w:rsidP="00C10FDF">
            <w:pPr>
              <w:pStyle w:val="BodyTable"/>
              <w:spacing w:line="23" w:lineRule="atLeast"/>
              <w:rPr>
                <w:rFonts w:ascii="Trebuchet MS" w:hAnsi="Trebuchet MS"/>
                <w:color w:val="FFFFFF" w:themeColor="background1"/>
                <w:sz w:val="14"/>
                <w:szCs w:val="14"/>
              </w:rPr>
            </w:pPr>
          </w:p>
        </w:tc>
        <w:tc>
          <w:tcPr>
            <w:tcW w:w="811" w:type="dxa"/>
            <w:vMerge/>
            <w:shd w:val="clear" w:color="auto" w:fill="4472C4" w:themeFill="accent1"/>
          </w:tcPr>
          <w:p w14:paraId="6CF80077"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p>
        </w:tc>
        <w:tc>
          <w:tcPr>
            <w:tcW w:w="900" w:type="dxa"/>
            <w:shd w:val="clear" w:color="auto" w:fill="4472C4" w:themeFill="accent1"/>
          </w:tcPr>
          <w:p w14:paraId="0136D01E"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Identificate</w:t>
            </w:r>
          </w:p>
        </w:tc>
        <w:tc>
          <w:tcPr>
            <w:tcW w:w="900" w:type="dxa"/>
            <w:shd w:val="clear" w:color="auto" w:fill="4472C4" w:themeFill="accent1"/>
          </w:tcPr>
          <w:p w14:paraId="2EDABE2E"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Corecte</w:t>
            </w:r>
          </w:p>
        </w:tc>
        <w:tc>
          <w:tcPr>
            <w:tcW w:w="900" w:type="dxa"/>
            <w:shd w:val="clear" w:color="auto" w:fill="4472C4" w:themeFill="accent1"/>
          </w:tcPr>
          <w:p w14:paraId="18BEB5CB"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Identificate</w:t>
            </w:r>
          </w:p>
        </w:tc>
        <w:tc>
          <w:tcPr>
            <w:tcW w:w="900" w:type="dxa"/>
            <w:shd w:val="clear" w:color="auto" w:fill="4472C4" w:themeFill="accent1"/>
          </w:tcPr>
          <w:p w14:paraId="6750EBDF"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Corecte</w:t>
            </w:r>
          </w:p>
        </w:tc>
        <w:tc>
          <w:tcPr>
            <w:tcW w:w="900" w:type="dxa"/>
            <w:shd w:val="clear" w:color="auto" w:fill="4472C4" w:themeFill="accent1"/>
          </w:tcPr>
          <w:p w14:paraId="2675B845"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Identificate</w:t>
            </w:r>
          </w:p>
        </w:tc>
        <w:tc>
          <w:tcPr>
            <w:tcW w:w="900" w:type="dxa"/>
            <w:shd w:val="clear" w:color="auto" w:fill="4472C4" w:themeFill="accent1"/>
          </w:tcPr>
          <w:p w14:paraId="0D2B0098"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Corecte</w:t>
            </w:r>
          </w:p>
        </w:tc>
        <w:tc>
          <w:tcPr>
            <w:tcW w:w="900" w:type="dxa"/>
            <w:shd w:val="clear" w:color="auto" w:fill="4472C4" w:themeFill="accent1"/>
          </w:tcPr>
          <w:p w14:paraId="45C26C4F"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Identificate</w:t>
            </w:r>
          </w:p>
        </w:tc>
        <w:tc>
          <w:tcPr>
            <w:tcW w:w="832" w:type="dxa"/>
            <w:shd w:val="clear" w:color="auto" w:fill="4472C4" w:themeFill="accent1"/>
          </w:tcPr>
          <w:p w14:paraId="4EC1E92A" w14:textId="77777777" w:rsidR="006F3D76" w:rsidRPr="00424D64" w:rsidRDefault="006F3D76" w:rsidP="00C10FDF">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olor w:val="FFFFFF" w:themeColor="background1"/>
                <w:sz w:val="14"/>
                <w:szCs w:val="14"/>
              </w:rPr>
            </w:pPr>
            <w:r w:rsidRPr="00424D64">
              <w:rPr>
                <w:rFonts w:ascii="Trebuchet MS" w:hAnsi="Trebuchet MS"/>
                <w:color w:val="FFFFFF" w:themeColor="background1"/>
                <w:sz w:val="14"/>
                <w:szCs w:val="14"/>
              </w:rPr>
              <w:t>Corecte</w:t>
            </w:r>
          </w:p>
        </w:tc>
      </w:tr>
      <w:tr w:rsidR="006F3D76" w:rsidRPr="00D91914" w14:paraId="7C8AEAC4" w14:textId="77777777" w:rsidTr="00C10FDF">
        <w:trPr>
          <w:trHeight w:val="168"/>
        </w:trPr>
        <w:tc>
          <w:tcPr>
            <w:cnfStyle w:val="001000000000" w:firstRow="0" w:lastRow="0" w:firstColumn="1" w:lastColumn="0" w:oddVBand="0" w:evenVBand="0" w:oddHBand="0" w:evenHBand="0" w:firstRowFirstColumn="0" w:firstRowLastColumn="0" w:lastRowFirstColumn="0" w:lastRowLastColumn="0"/>
            <w:tcW w:w="1074" w:type="dxa"/>
          </w:tcPr>
          <w:p w14:paraId="224E8A26"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w:t>
            </w:r>
          </w:p>
        </w:tc>
        <w:tc>
          <w:tcPr>
            <w:tcW w:w="811" w:type="dxa"/>
          </w:tcPr>
          <w:p w14:paraId="3A16912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szCs w:val="18"/>
              </w:rPr>
              <w:t>17</w:t>
            </w:r>
          </w:p>
        </w:tc>
        <w:tc>
          <w:tcPr>
            <w:tcW w:w="900" w:type="dxa"/>
          </w:tcPr>
          <w:p w14:paraId="0ECC2426"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szCs w:val="18"/>
              </w:rPr>
              <w:t>1</w:t>
            </w:r>
          </w:p>
        </w:tc>
        <w:tc>
          <w:tcPr>
            <w:tcW w:w="900" w:type="dxa"/>
          </w:tcPr>
          <w:p w14:paraId="48936D2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1</w:t>
            </w:r>
          </w:p>
        </w:tc>
        <w:tc>
          <w:tcPr>
            <w:tcW w:w="900" w:type="dxa"/>
          </w:tcPr>
          <w:p w14:paraId="5ACEE5C7"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4E51EC1E"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37DC1929"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szCs w:val="18"/>
              </w:rPr>
              <w:t>14</w:t>
            </w:r>
          </w:p>
        </w:tc>
        <w:tc>
          <w:tcPr>
            <w:tcW w:w="900" w:type="dxa"/>
          </w:tcPr>
          <w:p w14:paraId="11BE00B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14</w:t>
            </w:r>
          </w:p>
        </w:tc>
        <w:tc>
          <w:tcPr>
            <w:tcW w:w="900" w:type="dxa"/>
          </w:tcPr>
          <w:p w14:paraId="412DC5D1"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szCs w:val="18"/>
              </w:rPr>
              <w:t>15</w:t>
            </w:r>
          </w:p>
        </w:tc>
        <w:tc>
          <w:tcPr>
            <w:tcW w:w="832" w:type="dxa"/>
          </w:tcPr>
          <w:p w14:paraId="140AC742"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r>
      <w:tr w:rsidR="006F3D76" w:rsidRPr="00D91914" w14:paraId="4D279E9B"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785D5F74"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lastRenderedPageBreak/>
              <w:t>2</w:t>
            </w:r>
          </w:p>
        </w:tc>
        <w:tc>
          <w:tcPr>
            <w:tcW w:w="811" w:type="dxa"/>
          </w:tcPr>
          <w:p w14:paraId="3123E7E4"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val="0"/>
                <w:szCs w:val="18"/>
              </w:rPr>
            </w:pPr>
            <w:r w:rsidRPr="00D91914">
              <w:rPr>
                <w:rFonts w:ascii="Trebuchet MS" w:hAnsi="Trebuchet MS"/>
                <w:szCs w:val="18"/>
              </w:rPr>
              <w:t>9</w:t>
            </w:r>
          </w:p>
        </w:tc>
        <w:tc>
          <w:tcPr>
            <w:tcW w:w="900" w:type="dxa"/>
          </w:tcPr>
          <w:p w14:paraId="4983EE51"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655A871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5CFE871A"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2B91DE4B"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1609A1AA"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9</w:t>
            </w:r>
          </w:p>
        </w:tc>
        <w:tc>
          <w:tcPr>
            <w:tcW w:w="900" w:type="dxa"/>
          </w:tcPr>
          <w:p w14:paraId="0A8BB60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9</w:t>
            </w:r>
          </w:p>
        </w:tc>
        <w:tc>
          <w:tcPr>
            <w:tcW w:w="900" w:type="dxa"/>
          </w:tcPr>
          <w:p w14:paraId="2CD1DD2B"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9</w:t>
            </w:r>
          </w:p>
        </w:tc>
        <w:tc>
          <w:tcPr>
            <w:tcW w:w="832" w:type="dxa"/>
          </w:tcPr>
          <w:p w14:paraId="0A1E72D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0</w:t>
            </w:r>
          </w:p>
        </w:tc>
      </w:tr>
      <w:tr w:rsidR="006F3D76" w:rsidRPr="00424D64" w14:paraId="255DC01E"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03FC829E"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3</w:t>
            </w:r>
          </w:p>
        </w:tc>
        <w:tc>
          <w:tcPr>
            <w:tcW w:w="811" w:type="dxa"/>
          </w:tcPr>
          <w:p w14:paraId="092BA6DE"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szCs w:val="18"/>
              </w:rPr>
              <w:t>16</w:t>
            </w:r>
          </w:p>
        </w:tc>
        <w:tc>
          <w:tcPr>
            <w:tcW w:w="900" w:type="dxa"/>
          </w:tcPr>
          <w:p w14:paraId="6AAD405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16</w:t>
            </w:r>
          </w:p>
        </w:tc>
        <w:tc>
          <w:tcPr>
            <w:tcW w:w="900" w:type="dxa"/>
          </w:tcPr>
          <w:p w14:paraId="138AB542"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16</w:t>
            </w:r>
          </w:p>
        </w:tc>
        <w:tc>
          <w:tcPr>
            <w:tcW w:w="900" w:type="dxa"/>
          </w:tcPr>
          <w:p w14:paraId="4B58626B"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18C47A9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44A0A769"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624340D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491B157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15</w:t>
            </w:r>
          </w:p>
        </w:tc>
        <w:tc>
          <w:tcPr>
            <w:tcW w:w="832" w:type="dxa"/>
          </w:tcPr>
          <w:p w14:paraId="2F13CAF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r>
      <w:tr w:rsidR="006F3D76" w:rsidRPr="00424D64" w14:paraId="0AD2D594"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18A011B2"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4</w:t>
            </w:r>
          </w:p>
        </w:tc>
        <w:tc>
          <w:tcPr>
            <w:tcW w:w="811" w:type="dxa"/>
          </w:tcPr>
          <w:p w14:paraId="4FD3A87D"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13</w:t>
            </w:r>
          </w:p>
        </w:tc>
        <w:tc>
          <w:tcPr>
            <w:tcW w:w="900" w:type="dxa"/>
          </w:tcPr>
          <w:p w14:paraId="05F3A08D"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6E62EC3B"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640D775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73A716D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6C24540D"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2</w:t>
            </w:r>
          </w:p>
        </w:tc>
        <w:tc>
          <w:tcPr>
            <w:tcW w:w="900" w:type="dxa"/>
          </w:tcPr>
          <w:p w14:paraId="48B97307"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2</w:t>
            </w:r>
          </w:p>
        </w:tc>
        <w:tc>
          <w:tcPr>
            <w:tcW w:w="900" w:type="dxa"/>
          </w:tcPr>
          <w:p w14:paraId="0D7EBA93"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11</w:t>
            </w:r>
          </w:p>
        </w:tc>
        <w:tc>
          <w:tcPr>
            <w:tcW w:w="832" w:type="dxa"/>
          </w:tcPr>
          <w:p w14:paraId="51C84383"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11</w:t>
            </w:r>
          </w:p>
        </w:tc>
      </w:tr>
      <w:tr w:rsidR="006F3D76" w:rsidRPr="00424D64" w14:paraId="5786C877"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55585233"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5</w:t>
            </w:r>
          </w:p>
        </w:tc>
        <w:tc>
          <w:tcPr>
            <w:tcW w:w="811" w:type="dxa"/>
          </w:tcPr>
          <w:p w14:paraId="38565AA6"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33</w:t>
            </w:r>
          </w:p>
        </w:tc>
        <w:tc>
          <w:tcPr>
            <w:tcW w:w="900" w:type="dxa"/>
          </w:tcPr>
          <w:p w14:paraId="63E07043"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343FB200"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0A9C86E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31F07B7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71BDC132"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33</w:t>
            </w:r>
          </w:p>
        </w:tc>
        <w:tc>
          <w:tcPr>
            <w:tcW w:w="900" w:type="dxa"/>
          </w:tcPr>
          <w:p w14:paraId="17A99F1E"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33</w:t>
            </w:r>
          </w:p>
        </w:tc>
        <w:tc>
          <w:tcPr>
            <w:tcW w:w="900" w:type="dxa"/>
          </w:tcPr>
          <w:p w14:paraId="6149F06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33</w:t>
            </w:r>
          </w:p>
        </w:tc>
        <w:tc>
          <w:tcPr>
            <w:tcW w:w="832" w:type="dxa"/>
          </w:tcPr>
          <w:p w14:paraId="6C997E1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3</w:t>
            </w:r>
          </w:p>
        </w:tc>
      </w:tr>
      <w:tr w:rsidR="006F3D76" w:rsidRPr="00424D64" w14:paraId="4C978050"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68C5592A"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6</w:t>
            </w:r>
          </w:p>
        </w:tc>
        <w:tc>
          <w:tcPr>
            <w:tcW w:w="811" w:type="dxa"/>
          </w:tcPr>
          <w:p w14:paraId="75FA9B96"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79</w:t>
            </w:r>
          </w:p>
        </w:tc>
        <w:tc>
          <w:tcPr>
            <w:tcW w:w="900" w:type="dxa"/>
          </w:tcPr>
          <w:p w14:paraId="2A2FC8F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7</w:t>
            </w:r>
          </w:p>
        </w:tc>
        <w:tc>
          <w:tcPr>
            <w:tcW w:w="900" w:type="dxa"/>
          </w:tcPr>
          <w:p w14:paraId="063CC4B5"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7</w:t>
            </w:r>
          </w:p>
        </w:tc>
        <w:tc>
          <w:tcPr>
            <w:tcW w:w="900" w:type="dxa"/>
          </w:tcPr>
          <w:p w14:paraId="6453109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61B083F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4BC27D8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7F56A11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396F1BF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75</w:t>
            </w:r>
          </w:p>
        </w:tc>
        <w:tc>
          <w:tcPr>
            <w:tcW w:w="832" w:type="dxa"/>
          </w:tcPr>
          <w:p w14:paraId="7691A5E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9</w:t>
            </w:r>
          </w:p>
        </w:tc>
      </w:tr>
      <w:tr w:rsidR="006F3D76" w:rsidRPr="00424D64" w14:paraId="1E504AAD"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6B2269C8"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7</w:t>
            </w:r>
          </w:p>
        </w:tc>
        <w:tc>
          <w:tcPr>
            <w:tcW w:w="811" w:type="dxa"/>
          </w:tcPr>
          <w:p w14:paraId="22410D00"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10</w:t>
            </w:r>
          </w:p>
        </w:tc>
        <w:tc>
          <w:tcPr>
            <w:tcW w:w="900" w:type="dxa"/>
          </w:tcPr>
          <w:p w14:paraId="349C8FD8"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754718F3"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4395070E"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473C89C3"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787DEA5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1193BFAF"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6C2D5957"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10</w:t>
            </w:r>
          </w:p>
        </w:tc>
        <w:tc>
          <w:tcPr>
            <w:tcW w:w="832" w:type="dxa"/>
          </w:tcPr>
          <w:p w14:paraId="22C9445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2</w:t>
            </w:r>
          </w:p>
        </w:tc>
      </w:tr>
      <w:tr w:rsidR="006F3D76" w:rsidRPr="00424D64" w14:paraId="3F4BDBBC"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094D8CBE"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8</w:t>
            </w:r>
          </w:p>
        </w:tc>
        <w:tc>
          <w:tcPr>
            <w:tcW w:w="811" w:type="dxa"/>
          </w:tcPr>
          <w:p w14:paraId="7F1D09D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900" w:type="dxa"/>
          </w:tcPr>
          <w:p w14:paraId="180FA5D9"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2B5A2B6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3D4009C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5CC2E3D7"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3BAB87D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3E865F87"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440B8886"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832" w:type="dxa"/>
          </w:tcPr>
          <w:p w14:paraId="0981454A"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074F723D"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5C398972"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9</w:t>
            </w:r>
          </w:p>
        </w:tc>
        <w:tc>
          <w:tcPr>
            <w:tcW w:w="811" w:type="dxa"/>
          </w:tcPr>
          <w:p w14:paraId="265AC590"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900" w:type="dxa"/>
          </w:tcPr>
          <w:p w14:paraId="0359F56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2D289DA7"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0A34E7B6"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2AA9F501"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5528F091"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1EA1D646"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41A60EF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832" w:type="dxa"/>
          </w:tcPr>
          <w:p w14:paraId="1A99549B"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5D3F084E"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0DDE3CEB"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10</w:t>
            </w:r>
          </w:p>
        </w:tc>
        <w:tc>
          <w:tcPr>
            <w:tcW w:w="811" w:type="dxa"/>
          </w:tcPr>
          <w:p w14:paraId="21D3C409"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6</w:t>
            </w:r>
          </w:p>
        </w:tc>
        <w:tc>
          <w:tcPr>
            <w:tcW w:w="900" w:type="dxa"/>
          </w:tcPr>
          <w:p w14:paraId="54145DB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2C5D1F03"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0B7B7987"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1AF1F5C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4F6F976F"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07114EA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3E0206AC"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6</w:t>
            </w:r>
          </w:p>
        </w:tc>
        <w:tc>
          <w:tcPr>
            <w:tcW w:w="832" w:type="dxa"/>
          </w:tcPr>
          <w:p w14:paraId="6EC6D75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3D3B0708"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562E7612"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11</w:t>
            </w:r>
          </w:p>
        </w:tc>
        <w:tc>
          <w:tcPr>
            <w:tcW w:w="811" w:type="dxa"/>
          </w:tcPr>
          <w:p w14:paraId="4F74734B"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900" w:type="dxa"/>
          </w:tcPr>
          <w:p w14:paraId="4177ED8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30DFE906"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18FB5FA0"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7E904BC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00B8C6A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4BAA8E2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691D181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832" w:type="dxa"/>
          </w:tcPr>
          <w:p w14:paraId="1C31CAB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43EF9E3B"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1C897FFF"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12</w:t>
            </w:r>
          </w:p>
        </w:tc>
        <w:tc>
          <w:tcPr>
            <w:tcW w:w="811" w:type="dxa"/>
          </w:tcPr>
          <w:p w14:paraId="6200150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6</w:t>
            </w:r>
          </w:p>
        </w:tc>
        <w:tc>
          <w:tcPr>
            <w:tcW w:w="900" w:type="dxa"/>
          </w:tcPr>
          <w:p w14:paraId="3834958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54581A0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52EC5AA9"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505EDB7D"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621718EF"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2B247074"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2FFACDA3"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6</w:t>
            </w:r>
          </w:p>
        </w:tc>
        <w:tc>
          <w:tcPr>
            <w:tcW w:w="832" w:type="dxa"/>
          </w:tcPr>
          <w:p w14:paraId="43AFA23C"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216063BD"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5A960D61"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13</w:t>
            </w:r>
          </w:p>
        </w:tc>
        <w:tc>
          <w:tcPr>
            <w:tcW w:w="811" w:type="dxa"/>
          </w:tcPr>
          <w:p w14:paraId="498C3B2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900" w:type="dxa"/>
          </w:tcPr>
          <w:p w14:paraId="23C6E74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20A3053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290B6C2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36406929"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600F19B1"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3E59864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0B81FA23"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4</w:t>
            </w:r>
          </w:p>
        </w:tc>
        <w:tc>
          <w:tcPr>
            <w:tcW w:w="832" w:type="dxa"/>
          </w:tcPr>
          <w:p w14:paraId="1465D31B"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5994E15A"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09DF1498"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14</w:t>
            </w:r>
          </w:p>
        </w:tc>
        <w:tc>
          <w:tcPr>
            <w:tcW w:w="811" w:type="dxa"/>
          </w:tcPr>
          <w:p w14:paraId="4E25B0E8"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6</w:t>
            </w:r>
          </w:p>
        </w:tc>
        <w:tc>
          <w:tcPr>
            <w:tcW w:w="900" w:type="dxa"/>
          </w:tcPr>
          <w:p w14:paraId="17009C2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0D7294C1"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7FC15FC4"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3883D02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33D42116"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6C060B14"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3EE3E00C"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6</w:t>
            </w:r>
          </w:p>
        </w:tc>
        <w:tc>
          <w:tcPr>
            <w:tcW w:w="832" w:type="dxa"/>
          </w:tcPr>
          <w:p w14:paraId="471707D9"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41A69468"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3F962B83"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15</w:t>
            </w:r>
          </w:p>
        </w:tc>
        <w:tc>
          <w:tcPr>
            <w:tcW w:w="811" w:type="dxa"/>
          </w:tcPr>
          <w:p w14:paraId="7F10170E"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3</w:t>
            </w:r>
          </w:p>
        </w:tc>
        <w:tc>
          <w:tcPr>
            <w:tcW w:w="900" w:type="dxa"/>
          </w:tcPr>
          <w:p w14:paraId="2751657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78ADE63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4266767F"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6FDCB2C9"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00C3C242"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0</w:t>
            </w:r>
          </w:p>
        </w:tc>
        <w:tc>
          <w:tcPr>
            <w:tcW w:w="900" w:type="dxa"/>
          </w:tcPr>
          <w:p w14:paraId="71000D8E"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0</w:t>
            </w:r>
          </w:p>
        </w:tc>
        <w:tc>
          <w:tcPr>
            <w:tcW w:w="900" w:type="dxa"/>
          </w:tcPr>
          <w:p w14:paraId="2A14E78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szCs w:val="18"/>
              </w:rPr>
              <w:t>3</w:t>
            </w:r>
          </w:p>
        </w:tc>
        <w:tc>
          <w:tcPr>
            <w:tcW w:w="832" w:type="dxa"/>
          </w:tcPr>
          <w:p w14:paraId="7F036E2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1</w:t>
            </w:r>
          </w:p>
        </w:tc>
      </w:tr>
      <w:tr w:rsidR="006F3D76" w:rsidRPr="00424D64" w14:paraId="3DE6E79B"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2E982E87"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16</w:t>
            </w:r>
          </w:p>
        </w:tc>
        <w:tc>
          <w:tcPr>
            <w:tcW w:w="811" w:type="dxa"/>
          </w:tcPr>
          <w:p w14:paraId="1F3DB53B"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szCs w:val="18"/>
              </w:rPr>
              <w:t>7</w:t>
            </w:r>
          </w:p>
        </w:tc>
        <w:tc>
          <w:tcPr>
            <w:tcW w:w="900" w:type="dxa"/>
          </w:tcPr>
          <w:p w14:paraId="1D5E5727"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4</w:t>
            </w:r>
          </w:p>
        </w:tc>
        <w:tc>
          <w:tcPr>
            <w:tcW w:w="900" w:type="dxa"/>
          </w:tcPr>
          <w:p w14:paraId="474227EB"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4</w:t>
            </w:r>
          </w:p>
        </w:tc>
        <w:tc>
          <w:tcPr>
            <w:tcW w:w="900" w:type="dxa"/>
          </w:tcPr>
          <w:p w14:paraId="5002376A"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0014BD9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36B93845"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7</w:t>
            </w:r>
          </w:p>
        </w:tc>
        <w:tc>
          <w:tcPr>
            <w:tcW w:w="900" w:type="dxa"/>
          </w:tcPr>
          <w:p w14:paraId="7AB08BAD"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7</w:t>
            </w:r>
          </w:p>
        </w:tc>
        <w:tc>
          <w:tcPr>
            <w:tcW w:w="900" w:type="dxa"/>
          </w:tcPr>
          <w:p w14:paraId="61EB66CE"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832" w:type="dxa"/>
          </w:tcPr>
          <w:p w14:paraId="1ED3C986"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r>
      <w:tr w:rsidR="006F3D76" w:rsidRPr="00424D64" w14:paraId="4CDFA368"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5E4FFB8D"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17</w:t>
            </w:r>
          </w:p>
        </w:tc>
        <w:tc>
          <w:tcPr>
            <w:tcW w:w="811" w:type="dxa"/>
          </w:tcPr>
          <w:p w14:paraId="3D722CAF"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szCs w:val="18"/>
              </w:rPr>
            </w:pPr>
            <w:r w:rsidRPr="00D91914">
              <w:rPr>
                <w:rFonts w:ascii="Trebuchet MS" w:hAnsi="Trebuchet MS"/>
                <w:szCs w:val="18"/>
              </w:rPr>
              <w:t>7</w:t>
            </w:r>
          </w:p>
        </w:tc>
        <w:tc>
          <w:tcPr>
            <w:tcW w:w="900" w:type="dxa"/>
          </w:tcPr>
          <w:p w14:paraId="602914F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2315DD9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18E38503"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6B7287A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23CBCB8B"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7</w:t>
            </w:r>
          </w:p>
        </w:tc>
        <w:tc>
          <w:tcPr>
            <w:tcW w:w="900" w:type="dxa"/>
          </w:tcPr>
          <w:p w14:paraId="5C4C694A"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7</w:t>
            </w:r>
          </w:p>
        </w:tc>
        <w:tc>
          <w:tcPr>
            <w:tcW w:w="900" w:type="dxa"/>
          </w:tcPr>
          <w:p w14:paraId="7A7014E5"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832" w:type="dxa"/>
          </w:tcPr>
          <w:p w14:paraId="38DE8D4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r>
      <w:tr w:rsidR="006F3D76" w:rsidRPr="00424D64" w14:paraId="0F6CE169" w14:textId="77777777" w:rsidTr="00C10F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4" w:type="dxa"/>
          </w:tcPr>
          <w:p w14:paraId="3A8C9DDB" w14:textId="77777777" w:rsidR="006F3D76" w:rsidRPr="00D91914" w:rsidRDefault="006F3D76" w:rsidP="00C10FDF">
            <w:pPr>
              <w:pStyle w:val="BodyTable"/>
              <w:spacing w:line="23" w:lineRule="atLeast"/>
              <w:jc w:val="center"/>
              <w:rPr>
                <w:rFonts w:ascii="Trebuchet MS" w:hAnsi="Trebuchet MS"/>
                <w:b w:val="0"/>
                <w:bCs/>
                <w:szCs w:val="18"/>
              </w:rPr>
            </w:pPr>
            <w:r w:rsidRPr="00D91914">
              <w:rPr>
                <w:rFonts w:ascii="Trebuchet MS" w:hAnsi="Trebuchet MS"/>
                <w:b w:val="0"/>
                <w:bCs/>
                <w:szCs w:val="18"/>
              </w:rPr>
              <w:t>18</w:t>
            </w:r>
          </w:p>
        </w:tc>
        <w:tc>
          <w:tcPr>
            <w:tcW w:w="811" w:type="dxa"/>
          </w:tcPr>
          <w:p w14:paraId="3F90A291"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264</w:t>
            </w:r>
          </w:p>
        </w:tc>
        <w:tc>
          <w:tcPr>
            <w:tcW w:w="900" w:type="dxa"/>
          </w:tcPr>
          <w:p w14:paraId="2AB95D8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24450CFC"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080FE156"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0</w:t>
            </w:r>
          </w:p>
        </w:tc>
        <w:tc>
          <w:tcPr>
            <w:tcW w:w="900" w:type="dxa"/>
          </w:tcPr>
          <w:p w14:paraId="64446626"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szCs w:val="18"/>
              </w:rPr>
            </w:pPr>
            <w:r w:rsidRPr="00D91914">
              <w:rPr>
                <w:rFonts w:ascii="Trebuchet MS" w:hAnsi="Trebuchet MS" w:cs="Arial"/>
                <w:szCs w:val="18"/>
              </w:rPr>
              <w:t>0</w:t>
            </w:r>
          </w:p>
        </w:tc>
        <w:tc>
          <w:tcPr>
            <w:tcW w:w="900" w:type="dxa"/>
          </w:tcPr>
          <w:p w14:paraId="2F0FABB4"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264</w:t>
            </w:r>
          </w:p>
        </w:tc>
        <w:tc>
          <w:tcPr>
            <w:tcW w:w="900" w:type="dxa"/>
          </w:tcPr>
          <w:p w14:paraId="073AE173"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szCs w:val="18"/>
              </w:rPr>
              <w:t>264</w:t>
            </w:r>
          </w:p>
        </w:tc>
        <w:tc>
          <w:tcPr>
            <w:tcW w:w="900" w:type="dxa"/>
          </w:tcPr>
          <w:p w14:paraId="78E7B012"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54</w:t>
            </w:r>
          </w:p>
        </w:tc>
        <w:tc>
          <w:tcPr>
            <w:tcW w:w="832" w:type="dxa"/>
          </w:tcPr>
          <w:p w14:paraId="6B5AA4B0" w14:textId="77777777" w:rsidR="006F3D76" w:rsidRPr="00D91914" w:rsidRDefault="006F3D76" w:rsidP="00C10FDF">
            <w:pPr>
              <w:pStyle w:val="BodyTable"/>
              <w:spacing w:line="23" w:lineRule="atLeast"/>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D91914">
              <w:rPr>
                <w:rFonts w:ascii="Trebuchet MS" w:hAnsi="Trebuchet MS" w:cs="Arial"/>
                <w:szCs w:val="18"/>
              </w:rPr>
              <w:t>54</w:t>
            </w:r>
          </w:p>
        </w:tc>
      </w:tr>
      <w:tr w:rsidR="006F3D76" w:rsidRPr="00424D64" w14:paraId="10F1F83F" w14:textId="77777777" w:rsidTr="00C10FDF">
        <w:trPr>
          <w:trHeight w:val="20"/>
        </w:trPr>
        <w:tc>
          <w:tcPr>
            <w:cnfStyle w:val="001000000000" w:firstRow="0" w:lastRow="0" w:firstColumn="1" w:lastColumn="0" w:oddVBand="0" w:evenVBand="0" w:oddHBand="0" w:evenHBand="0" w:firstRowFirstColumn="0" w:firstRowLastColumn="0" w:lastRowFirstColumn="0" w:lastRowLastColumn="0"/>
            <w:tcW w:w="1074" w:type="dxa"/>
          </w:tcPr>
          <w:p w14:paraId="5F103B28" w14:textId="77777777" w:rsidR="006F3D76" w:rsidRPr="00D91914" w:rsidRDefault="006F3D76" w:rsidP="00C10FDF">
            <w:pPr>
              <w:pStyle w:val="BodyTable"/>
              <w:spacing w:line="23" w:lineRule="atLeast"/>
              <w:jc w:val="right"/>
              <w:rPr>
                <w:rFonts w:ascii="Trebuchet MS" w:hAnsi="Trebuchet MS"/>
                <w:szCs w:val="18"/>
              </w:rPr>
            </w:pPr>
            <w:r w:rsidRPr="00D91914">
              <w:rPr>
                <w:rFonts w:ascii="Trebuchet MS" w:hAnsi="Trebuchet MS"/>
                <w:sz w:val="14"/>
                <w:szCs w:val="14"/>
              </w:rPr>
              <w:t>Total nr. funcții/ competențe identificate</w:t>
            </w:r>
          </w:p>
        </w:tc>
        <w:tc>
          <w:tcPr>
            <w:tcW w:w="811" w:type="dxa"/>
            <w:vAlign w:val="center"/>
          </w:tcPr>
          <w:p w14:paraId="0CBA4859"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492</w:t>
            </w:r>
          </w:p>
        </w:tc>
        <w:tc>
          <w:tcPr>
            <w:tcW w:w="900" w:type="dxa"/>
            <w:vAlign w:val="center"/>
          </w:tcPr>
          <w:p w14:paraId="61763780"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29</w:t>
            </w:r>
          </w:p>
        </w:tc>
        <w:tc>
          <w:tcPr>
            <w:tcW w:w="900" w:type="dxa"/>
            <w:vAlign w:val="center"/>
          </w:tcPr>
          <w:p w14:paraId="0F3C1A0C"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29</w:t>
            </w:r>
          </w:p>
        </w:tc>
        <w:tc>
          <w:tcPr>
            <w:tcW w:w="900" w:type="dxa"/>
            <w:vAlign w:val="center"/>
          </w:tcPr>
          <w:p w14:paraId="0FBFEB18"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0</w:t>
            </w:r>
          </w:p>
        </w:tc>
        <w:tc>
          <w:tcPr>
            <w:tcW w:w="900" w:type="dxa"/>
            <w:vAlign w:val="center"/>
          </w:tcPr>
          <w:p w14:paraId="50AABC0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0</w:t>
            </w:r>
          </w:p>
        </w:tc>
        <w:tc>
          <w:tcPr>
            <w:tcW w:w="900" w:type="dxa"/>
            <w:vAlign w:val="center"/>
          </w:tcPr>
          <w:p w14:paraId="40FD31BD"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361</w:t>
            </w:r>
          </w:p>
        </w:tc>
        <w:tc>
          <w:tcPr>
            <w:tcW w:w="900" w:type="dxa"/>
            <w:vAlign w:val="center"/>
          </w:tcPr>
          <w:p w14:paraId="4C69F288"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361</w:t>
            </w:r>
          </w:p>
        </w:tc>
        <w:tc>
          <w:tcPr>
            <w:tcW w:w="900" w:type="dxa"/>
            <w:vAlign w:val="center"/>
          </w:tcPr>
          <w:p w14:paraId="178A2134"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308</w:t>
            </w:r>
          </w:p>
        </w:tc>
        <w:tc>
          <w:tcPr>
            <w:tcW w:w="832" w:type="dxa"/>
            <w:vAlign w:val="center"/>
          </w:tcPr>
          <w:p w14:paraId="29287A8B" w14:textId="77777777" w:rsidR="006F3D76" w:rsidRPr="00D91914" w:rsidRDefault="006F3D76" w:rsidP="00C10FDF">
            <w:pPr>
              <w:pStyle w:val="BodyTable"/>
              <w:spacing w:line="23" w:lineRule="atLeast"/>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D91914">
              <w:rPr>
                <w:rFonts w:ascii="Trebuchet MS" w:hAnsi="Trebuchet MS" w:cs="Arial"/>
                <w:b/>
                <w:bCs w:val="0"/>
                <w:szCs w:val="18"/>
              </w:rPr>
              <w:t>87</w:t>
            </w:r>
          </w:p>
        </w:tc>
      </w:tr>
    </w:tbl>
    <w:p w14:paraId="2E6B9C8D" w14:textId="3B41ECE3" w:rsidR="00C86819" w:rsidRPr="0086651A" w:rsidRDefault="0088065E" w:rsidP="00D725B2">
      <w:pPr>
        <w:spacing w:before="240" w:after="0" w:line="23" w:lineRule="atLeast"/>
        <w:rPr>
          <w:rFonts w:ascii="Trebuchet MS" w:hAnsi="Trebuchet MS" w:cstheme="minorHAnsi"/>
          <w:szCs w:val="20"/>
        </w:rPr>
      </w:pPr>
      <w:r w:rsidRPr="0086651A">
        <w:rPr>
          <w:rFonts w:ascii="Trebuchet MS" w:hAnsi="Trebuchet MS" w:cstheme="minorHAnsi"/>
          <w:szCs w:val="20"/>
        </w:rPr>
        <w:t>Elementele</w:t>
      </w:r>
      <w:r w:rsidR="000474B0" w:rsidRPr="0086651A">
        <w:rPr>
          <w:rFonts w:ascii="Trebuchet MS" w:hAnsi="Trebuchet MS" w:cstheme="minorHAnsi"/>
          <w:szCs w:val="20"/>
        </w:rPr>
        <w:t xml:space="preserve"> cantitative</w:t>
      </w:r>
      <w:r w:rsidRPr="0086651A">
        <w:rPr>
          <w:rFonts w:ascii="Trebuchet MS" w:hAnsi="Trebuchet MS" w:cstheme="minorHAnsi"/>
          <w:szCs w:val="20"/>
        </w:rPr>
        <w:t xml:space="preserve"> identificate ca fiind relevante pentru </w:t>
      </w:r>
      <w:r w:rsidR="00D21087" w:rsidRPr="0086651A">
        <w:rPr>
          <w:rFonts w:ascii="Trebuchet MS" w:hAnsi="Trebuchet MS" w:cstheme="minorHAnsi"/>
          <w:szCs w:val="20"/>
        </w:rPr>
        <w:t xml:space="preserve">actualizarea și dezvoltarea metodologiei de analiză a posturilor au fost incluse în cadrul </w:t>
      </w:r>
      <w:r w:rsidR="00E01990" w:rsidRPr="0086651A">
        <w:rPr>
          <w:rFonts w:ascii="Trebuchet MS" w:hAnsi="Trebuchet MS" w:cstheme="minorHAnsi"/>
          <w:szCs w:val="20"/>
        </w:rPr>
        <w:t>s</w:t>
      </w:r>
      <w:r w:rsidR="00C86819" w:rsidRPr="0086651A">
        <w:rPr>
          <w:rFonts w:ascii="Trebuchet MS" w:hAnsi="Trebuchet MS" w:cstheme="minorHAnsi"/>
          <w:szCs w:val="20"/>
        </w:rPr>
        <w:t xml:space="preserve">ubcapitolului </w:t>
      </w:r>
      <w:r w:rsidR="00C86819" w:rsidRPr="0086651A">
        <w:rPr>
          <w:rFonts w:ascii="Trebuchet MS" w:hAnsi="Trebuchet MS" w:cstheme="minorHAnsi"/>
          <w:b/>
          <w:bCs/>
          <w:szCs w:val="20"/>
        </w:rPr>
        <w:t>2.3 Analiza datelor</w:t>
      </w:r>
      <w:r w:rsidR="00C86819" w:rsidRPr="0086651A">
        <w:rPr>
          <w:rFonts w:ascii="Trebuchet MS" w:hAnsi="Trebuchet MS" w:cstheme="minorHAnsi"/>
          <w:szCs w:val="20"/>
        </w:rPr>
        <w:t>.</w:t>
      </w:r>
    </w:p>
    <w:p w14:paraId="36980905" w14:textId="17A8DF27" w:rsidR="009B61B5" w:rsidRPr="0086651A" w:rsidRDefault="009B61B5" w:rsidP="00D725B2">
      <w:pPr>
        <w:pStyle w:val="Heading3"/>
        <w:spacing w:line="23" w:lineRule="atLeast"/>
        <w:rPr>
          <w:rFonts w:ascii="Trebuchet MS" w:hAnsi="Trebuchet MS"/>
        </w:rPr>
      </w:pPr>
      <w:bookmarkStart w:id="25" w:name="_Toc161935283"/>
      <w:r w:rsidRPr="0086651A">
        <w:rPr>
          <w:rFonts w:ascii="Trebuchet MS" w:hAnsi="Trebuchet MS"/>
        </w:rPr>
        <w:t>Organizare</w:t>
      </w:r>
      <w:r w:rsidR="007D67CD" w:rsidRPr="0086651A">
        <w:rPr>
          <w:rFonts w:ascii="Trebuchet MS" w:hAnsi="Trebuchet MS"/>
        </w:rPr>
        <w:t>a</w:t>
      </w:r>
      <w:r w:rsidRPr="0086651A">
        <w:rPr>
          <w:rFonts w:ascii="Trebuchet MS" w:hAnsi="Trebuchet MS"/>
        </w:rPr>
        <w:t xml:space="preserve"> și derulare</w:t>
      </w:r>
      <w:r w:rsidR="007D67CD" w:rsidRPr="0086651A">
        <w:rPr>
          <w:rFonts w:ascii="Trebuchet MS" w:hAnsi="Trebuchet MS"/>
        </w:rPr>
        <w:t>a</w:t>
      </w:r>
      <w:r w:rsidRPr="0086651A">
        <w:rPr>
          <w:rFonts w:ascii="Trebuchet MS" w:hAnsi="Trebuchet MS"/>
        </w:rPr>
        <w:t xml:space="preserve"> interviuri</w:t>
      </w:r>
      <w:r w:rsidR="007D67CD" w:rsidRPr="0086651A">
        <w:rPr>
          <w:rFonts w:ascii="Trebuchet MS" w:hAnsi="Trebuchet MS"/>
        </w:rPr>
        <w:t>lor</w:t>
      </w:r>
      <w:r w:rsidRPr="0086651A">
        <w:rPr>
          <w:rFonts w:ascii="Trebuchet MS" w:hAnsi="Trebuchet MS"/>
        </w:rPr>
        <w:t xml:space="preserve"> structurate</w:t>
      </w:r>
      <w:bookmarkEnd w:id="25"/>
    </w:p>
    <w:p w14:paraId="5D839B2A" w14:textId="73E86962" w:rsidR="003B4BAB" w:rsidRPr="0086651A" w:rsidRDefault="00347789" w:rsidP="00D725B2">
      <w:pPr>
        <w:spacing w:after="0" w:line="23" w:lineRule="atLeast"/>
        <w:rPr>
          <w:rFonts w:ascii="Trebuchet MS" w:hAnsi="Trebuchet MS" w:cstheme="minorHAnsi"/>
          <w:szCs w:val="20"/>
        </w:rPr>
      </w:pPr>
      <w:r w:rsidRPr="0086651A">
        <w:rPr>
          <w:rFonts w:ascii="Trebuchet MS" w:hAnsi="Trebuchet MS" w:cstheme="minorHAnsi"/>
          <w:szCs w:val="20"/>
        </w:rPr>
        <w:t xml:space="preserve">În vederea </w:t>
      </w:r>
      <w:r w:rsidR="002B33D6" w:rsidRPr="0086651A">
        <w:rPr>
          <w:rFonts w:ascii="Trebuchet MS" w:hAnsi="Trebuchet MS" w:cstheme="minorHAnsi"/>
          <w:szCs w:val="20"/>
        </w:rPr>
        <w:t>finaliz</w:t>
      </w:r>
      <w:r w:rsidRPr="0086651A">
        <w:rPr>
          <w:rFonts w:ascii="Trebuchet MS" w:hAnsi="Trebuchet MS" w:cstheme="minorHAnsi"/>
          <w:szCs w:val="20"/>
        </w:rPr>
        <w:t>ării cercetări</w:t>
      </w:r>
      <w:r w:rsidR="002B33D6" w:rsidRPr="0086651A">
        <w:rPr>
          <w:rFonts w:ascii="Trebuchet MS" w:hAnsi="Trebuchet MS" w:cstheme="minorHAnsi"/>
          <w:szCs w:val="20"/>
        </w:rPr>
        <w:t>i</w:t>
      </w:r>
      <w:r w:rsidRPr="0086651A">
        <w:rPr>
          <w:rFonts w:ascii="Trebuchet MS" w:hAnsi="Trebuchet MS" w:cstheme="minorHAnsi"/>
          <w:szCs w:val="20"/>
        </w:rPr>
        <w:t xml:space="preserve"> robuste au fost realizate 9 interviuri structurate, în format fizic, cu durata medie de o oră și jumătate fiecare, utilizând ghidurile de interviu anexate prezentului </w:t>
      </w:r>
      <w:r w:rsidR="00A01F78" w:rsidRPr="0086651A">
        <w:rPr>
          <w:rFonts w:ascii="Trebuchet MS" w:hAnsi="Trebuchet MS" w:cstheme="minorHAnsi"/>
          <w:szCs w:val="20"/>
        </w:rPr>
        <w:t>livrabil</w:t>
      </w:r>
      <w:r w:rsidRPr="0086651A">
        <w:rPr>
          <w:rFonts w:ascii="Trebuchet MS" w:hAnsi="Trebuchet MS" w:cstheme="minorHAnsi"/>
          <w:szCs w:val="20"/>
        </w:rPr>
        <w:t xml:space="preserve"> (</w:t>
      </w:r>
      <w:r w:rsidR="004C5AD9">
        <w:rPr>
          <w:rFonts w:ascii="Trebuchet MS" w:hAnsi="Trebuchet MS" w:cstheme="minorHAnsi"/>
          <w:szCs w:val="20"/>
        </w:rPr>
        <w:t>a</w:t>
      </w:r>
      <w:r w:rsidRPr="0086651A">
        <w:rPr>
          <w:rFonts w:ascii="Trebuchet MS" w:hAnsi="Trebuchet MS" w:cstheme="minorHAnsi"/>
          <w:szCs w:val="20"/>
        </w:rPr>
        <w:t xml:space="preserve">nexele </w:t>
      </w:r>
      <w:r w:rsidR="00390423" w:rsidRPr="0086651A">
        <w:rPr>
          <w:rFonts w:ascii="Trebuchet MS" w:hAnsi="Trebuchet MS" w:cstheme="minorHAnsi"/>
          <w:szCs w:val="20"/>
        </w:rPr>
        <w:t>3</w:t>
      </w:r>
      <w:r w:rsidRPr="0086651A">
        <w:rPr>
          <w:rFonts w:ascii="Trebuchet MS" w:hAnsi="Trebuchet MS" w:cstheme="minorHAnsi"/>
          <w:szCs w:val="20"/>
        </w:rPr>
        <w:t xml:space="preserve"> și </w:t>
      </w:r>
      <w:r w:rsidR="00390423" w:rsidRPr="0086651A">
        <w:rPr>
          <w:rFonts w:ascii="Trebuchet MS" w:hAnsi="Trebuchet MS" w:cstheme="minorHAnsi"/>
          <w:szCs w:val="20"/>
        </w:rPr>
        <w:t>4</w:t>
      </w:r>
      <w:r w:rsidRPr="0086651A">
        <w:rPr>
          <w:rFonts w:ascii="Trebuchet MS" w:hAnsi="Trebuchet MS" w:cstheme="minorHAnsi"/>
          <w:szCs w:val="20"/>
        </w:rPr>
        <w:t xml:space="preserve">); </w:t>
      </w:r>
    </w:p>
    <w:p w14:paraId="1B451E1C" w14:textId="5D14E69B" w:rsidR="00347789" w:rsidRPr="0086651A" w:rsidRDefault="00347789" w:rsidP="00D725B2">
      <w:pPr>
        <w:spacing w:after="0" w:line="23" w:lineRule="atLeast"/>
        <w:rPr>
          <w:rFonts w:ascii="Trebuchet MS" w:hAnsi="Trebuchet MS" w:cstheme="minorHAnsi"/>
          <w:szCs w:val="20"/>
        </w:rPr>
      </w:pPr>
      <w:r w:rsidRPr="0086651A">
        <w:rPr>
          <w:rFonts w:ascii="Trebuchet MS" w:hAnsi="Trebuchet MS" w:cstheme="minorHAnsi"/>
          <w:szCs w:val="20"/>
        </w:rPr>
        <w:t>Astfel, au fost organizate</w:t>
      </w:r>
      <w:r w:rsidR="006F3D76" w:rsidRPr="0086651A">
        <w:rPr>
          <w:rFonts w:ascii="Trebuchet MS" w:hAnsi="Trebuchet MS" w:cstheme="minorHAnsi"/>
          <w:szCs w:val="20"/>
        </w:rPr>
        <w:t xml:space="preserve"> și derulate</w:t>
      </w:r>
      <w:r w:rsidRPr="0086651A">
        <w:rPr>
          <w:rFonts w:ascii="Trebuchet MS" w:hAnsi="Trebuchet MS" w:cstheme="minorHAnsi"/>
          <w:szCs w:val="20"/>
        </w:rPr>
        <w:t>:</w:t>
      </w:r>
    </w:p>
    <w:p w14:paraId="3AB79B01" w14:textId="4CDC78F0" w:rsidR="00347789" w:rsidRPr="0086651A" w:rsidRDefault="00347789"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3 interviuri structurate cu reprezentanții ANFP implicați în elaborarea Metodologiei de analiză a posturilor și în acordarea de suport instituțiilor beneficiare</w:t>
      </w:r>
      <w:r w:rsidR="006F3D76" w:rsidRPr="0086651A">
        <w:rPr>
          <w:rFonts w:ascii="Trebuchet MS" w:hAnsi="Trebuchet MS"/>
        </w:rPr>
        <w:t xml:space="preserve"> (derulate în perioada 13-14 noiembrie 2023)</w:t>
      </w:r>
      <w:r w:rsidRPr="0086651A">
        <w:rPr>
          <w:rFonts w:ascii="Trebuchet MS" w:hAnsi="Trebuchet MS"/>
        </w:rPr>
        <w:t>; acestea au vizat:</w:t>
      </w:r>
    </w:p>
    <w:p w14:paraId="59402E89" w14:textId="57732629" w:rsidR="00E01990" w:rsidRPr="0086651A" w:rsidRDefault="00E01990"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 xml:space="preserve">înțelegerea contextului </w:t>
      </w:r>
      <w:r w:rsidR="008D3266" w:rsidRPr="0086651A">
        <w:rPr>
          <w:rFonts w:ascii="Trebuchet MS" w:hAnsi="Trebuchet MS"/>
        </w:rPr>
        <w:t>legal</w:t>
      </w:r>
      <w:r w:rsidRPr="0086651A">
        <w:rPr>
          <w:rFonts w:ascii="Trebuchet MS" w:hAnsi="Trebuchet MS"/>
        </w:rPr>
        <w:t xml:space="preserve"> în baza căruia au fost reglementate cadrele de competență generale și a prevederilor legale referitoare la derularea proiectului-pilot privind concursul național</w:t>
      </w:r>
      <w:r w:rsidR="008D3266" w:rsidRPr="0086651A">
        <w:rPr>
          <w:rFonts w:ascii="Trebuchet MS" w:hAnsi="Trebuchet MS"/>
        </w:rPr>
        <w:t>;</w:t>
      </w:r>
    </w:p>
    <w:p w14:paraId="0D7C7F71" w14:textId="216D0EF5" w:rsidR="00347789" w:rsidRPr="0086651A" w:rsidRDefault="00347789"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 xml:space="preserve">înțelegerea cadrului instituțional în care au fost puse în practică și valorificate livrabilele elaborate de către </w:t>
      </w:r>
      <w:r w:rsidR="00785970" w:rsidRPr="0086651A">
        <w:rPr>
          <w:rFonts w:ascii="Trebuchet MS" w:hAnsi="Trebuchet MS"/>
        </w:rPr>
        <w:t>BM</w:t>
      </w:r>
      <w:r w:rsidRPr="0086651A">
        <w:rPr>
          <w:rFonts w:ascii="Trebuchet MS" w:hAnsi="Trebuchet MS"/>
        </w:rPr>
        <w:t xml:space="preserve"> în cadrul Acordului pentru servicii de asistență tehnică pentru </w:t>
      </w:r>
      <w:r w:rsidRPr="00F040E0">
        <w:rPr>
          <w:rFonts w:ascii="Trebuchet MS" w:hAnsi="Trebuchet MS"/>
        </w:rPr>
        <w:t>“</w:t>
      </w:r>
      <w:r w:rsidRPr="0086651A">
        <w:rPr>
          <w:rFonts w:ascii="Trebuchet MS" w:hAnsi="Trebuchet MS"/>
        </w:rPr>
        <w:t>Dezvoltarea unui sistem unitar pentru managementul resurselor umane în cadrul administrației publice” (SIPOCA 136)</w:t>
      </w:r>
      <w:r w:rsidR="008D3266" w:rsidRPr="0086651A">
        <w:rPr>
          <w:rFonts w:ascii="Trebuchet MS" w:hAnsi="Trebuchet MS"/>
        </w:rPr>
        <w:t>;</w:t>
      </w:r>
    </w:p>
    <w:p w14:paraId="122EFB4C" w14:textId="104B1DCF" w:rsidR="00347789" w:rsidRPr="0086651A" w:rsidRDefault="00347789"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înțelegerea demersului metodologic utilizat pentru elaborarea celor două versiuni ale Metodologiei (i.e. utilizate în cadrul etapelor descrise în subcapitolul anterior)</w:t>
      </w:r>
      <w:r w:rsidR="008D3266" w:rsidRPr="0086651A">
        <w:rPr>
          <w:rFonts w:ascii="Trebuchet MS" w:hAnsi="Trebuchet MS"/>
        </w:rPr>
        <w:t>;</w:t>
      </w:r>
      <w:r w:rsidRPr="0086651A">
        <w:rPr>
          <w:rFonts w:ascii="Trebuchet MS" w:hAnsi="Trebuchet MS"/>
        </w:rPr>
        <w:t xml:space="preserve"> </w:t>
      </w:r>
    </w:p>
    <w:p w14:paraId="1E032BBE" w14:textId="5C9AE559" w:rsidR="00347789" w:rsidRPr="0086651A" w:rsidRDefault="00347789"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 xml:space="preserve">abordarea utilizată pentru diseminarea Metodologiei </w:t>
      </w:r>
      <w:r w:rsidR="00E01990" w:rsidRPr="0086651A">
        <w:rPr>
          <w:rFonts w:ascii="Trebuchet MS" w:hAnsi="Trebuchet MS"/>
        </w:rPr>
        <w:t xml:space="preserve">de analiză a posturilor și explicarea reglementărilor ce vizează cadrele de competență generale și specifice autorităților și </w:t>
      </w:r>
      <w:r w:rsidRPr="0086651A">
        <w:rPr>
          <w:rFonts w:ascii="Trebuchet MS" w:hAnsi="Trebuchet MS"/>
        </w:rPr>
        <w:t>instituțiil</w:t>
      </w:r>
      <w:r w:rsidR="00E01990" w:rsidRPr="0086651A">
        <w:rPr>
          <w:rFonts w:ascii="Trebuchet MS" w:hAnsi="Trebuchet MS"/>
        </w:rPr>
        <w:t>or publice</w:t>
      </w:r>
      <w:r w:rsidRPr="0086651A">
        <w:rPr>
          <w:rFonts w:ascii="Trebuchet MS" w:hAnsi="Trebuchet MS"/>
        </w:rPr>
        <w:t xml:space="preserve"> beneficiare</w:t>
      </w:r>
      <w:r w:rsidR="008D3266" w:rsidRPr="0086651A">
        <w:rPr>
          <w:rFonts w:ascii="Trebuchet MS" w:hAnsi="Trebuchet MS"/>
        </w:rPr>
        <w:t>;</w:t>
      </w:r>
    </w:p>
    <w:p w14:paraId="4B352F44" w14:textId="2CC351A3" w:rsidR="00347789" w:rsidRPr="0086651A" w:rsidRDefault="00347789"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abordarea utilizată pentru a oferi asistență de specialitate instituțiilor beneficiare pe parcursul utilizării Metodologiei și inventarierea și descrierea instrumentelor de lucru elaborate de către reprezentanții ANFP</w:t>
      </w:r>
      <w:r w:rsidR="008D3266" w:rsidRPr="0086651A">
        <w:rPr>
          <w:rFonts w:ascii="Trebuchet MS" w:hAnsi="Trebuchet MS"/>
        </w:rPr>
        <w:t>;</w:t>
      </w:r>
    </w:p>
    <w:p w14:paraId="2B2300A1" w14:textId="3B10D914" w:rsidR="00347789" w:rsidRPr="0086651A" w:rsidRDefault="00347789"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tipurile de solicitări de asistență primite pe parcursul utilizării Metodologiei</w:t>
      </w:r>
      <w:r w:rsidR="008D3266" w:rsidRPr="0086651A">
        <w:rPr>
          <w:rFonts w:ascii="Trebuchet MS" w:hAnsi="Trebuchet MS"/>
        </w:rPr>
        <w:t>.</w:t>
      </w:r>
    </w:p>
    <w:p w14:paraId="7496EEA1" w14:textId="5A9B1C35" w:rsidR="00716941" w:rsidRPr="0086651A" w:rsidRDefault="003B4BAB"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6</w:t>
      </w:r>
      <w:r w:rsidR="00347789" w:rsidRPr="0086651A">
        <w:rPr>
          <w:rFonts w:ascii="Trebuchet MS" w:hAnsi="Trebuchet MS"/>
        </w:rPr>
        <w:t xml:space="preserve"> interviuri structurate</w:t>
      </w:r>
      <w:r w:rsidRPr="0086651A">
        <w:rPr>
          <w:rFonts w:ascii="Trebuchet MS" w:hAnsi="Trebuchet MS"/>
        </w:rPr>
        <w:t xml:space="preserve"> cu reprezentanți ai autorităților și instituțiilor publice beneficiare selectate în baza unor criterii predefinite</w:t>
      </w:r>
      <w:r w:rsidR="006F3D76" w:rsidRPr="0086651A">
        <w:rPr>
          <w:rFonts w:ascii="Trebuchet MS" w:hAnsi="Trebuchet MS"/>
        </w:rPr>
        <w:t xml:space="preserve"> (derulate în perioada 13-14 decembrie 2023)</w:t>
      </w:r>
      <w:r w:rsidRPr="0086651A">
        <w:rPr>
          <w:rFonts w:ascii="Trebuchet MS" w:hAnsi="Trebuchet MS"/>
        </w:rPr>
        <w:t xml:space="preserve">; </w:t>
      </w:r>
      <w:r w:rsidR="00E431E2" w:rsidRPr="0086651A">
        <w:rPr>
          <w:rFonts w:ascii="Trebuchet MS" w:hAnsi="Trebuchet MS"/>
        </w:rPr>
        <w:lastRenderedPageBreak/>
        <w:t xml:space="preserve">interviurile au fost derulate în cadrul unor autorități și/sau instituții publice selectate pe bază de criterii obiective (detaliate mai jos); </w:t>
      </w:r>
      <w:r w:rsidR="0014536D" w:rsidRPr="0086651A">
        <w:rPr>
          <w:rFonts w:ascii="Trebuchet MS" w:hAnsi="Trebuchet MS"/>
        </w:rPr>
        <w:t>interviurile au fost realizate cu reprezentanți ai instituțiilor care au deținut/ dețin calitatea de membri ai grupurilor de lucru constituite în vederea derulării analizei posturilor</w:t>
      </w:r>
      <w:r w:rsidR="00B41A37" w:rsidRPr="0086651A">
        <w:rPr>
          <w:rFonts w:ascii="Trebuchet MS" w:hAnsi="Trebuchet MS"/>
        </w:rPr>
        <w:t xml:space="preserve"> și/sau</w:t>
      </w:r>
      <w:r w:rsidR="0014536D" w:rsidRPr="0086651A">
        <w:rPr>
          <w:rFonts w:ascii="Trebuchet MS" w:hAnsi="Trebuchet MS"/>
        </w:rPr>
        <w:t xml:space="preserve"> membrii ai compartimentelor de resurse umane</w:t>
      </w:r>
      <w:r w:rsidR="00E431E2" w:rsidRPr="0086651A">
        <w:rPr>
          <w:rFonts w:ascii="Trebuchet MS" w:hAnsi="Trebuchet MS"/>
        </w:rPr>
        <w:t xml:space="preserve">; întrebările utilizate în cadrul interviurilor </w:t>
      </w:r>
      <w:r w:rsidRPr="0086651A">
        <w:rPr>
          <w:rFonts w:ascii="Trebuchet MS" w:hAnsi="Trebuchet MS"/>
        </w:rPr>
        <w:t>au vizat</w:t>
      </w:r>
      <w:r w:rsidR="00716941" w:rsidRPr="0086651A">
        <w:rPr>
          <w:rFonts w:ascii="Trebuchet MS" w:hAnsi="Trebuchet MS"/>
        </w:rPr>
        <w:t xml:space="preserve">: </w:t>
      </w:r>
    </w:p>
    <w:p w14:paraId="01257DE2" w14:textId="77777777" w:rsidR="00716941" w:rsidRPr="0086651A" w:rsidRDefault="003B4BAB"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 xml:space="preserve">explorarea perspectivei utilizatorului privind aplicarea Metodologiei de analiză a posturilor; </w:t>
      </w:r>
    </w:p>
    <w:p w14:paraId="27083969" w14:textId="2631A0FC" w:rsidR="003B4BAB" w:rsidRPr="0086651A" w:rsidRDefault="00716941" w:rsidP="00B03672">
      <w:pPr>
        <w:pStyle w:val="Bulletpoint1"/>
        <w:numPr>
          <w:ilvl w:val="1"/>
          <w:numId w:val="12"/>
        </w:numPr>
        <w:spacing w:line="23" w:lineRule="atLeast"/>
        <w:contextualSpacing w:val="0"/>
        <w:rPr>
          <w:rFonts w:ascii="Trebuchet MS" w:hAnsi="Trebuchet MS"/>
        </w:rPr>
      </w:pPr>
      <w:r w:rsidRPr="0086651A">
        <w:rPr>
          <w:rFonts w:ascii="Trebuchet MS" w:hAnsi="Trebuchet MS"/>
        </w:rPr>
        <w:t>identificarea</w:t>
      </w:r>
      <w:r w:rsidR="003B4BAB" w:rsidRPr="0086651A">
        <w:rPr>
          <w:rFonts w:ascii="Trebuchet MS" w:hAnsi="Trebuchet MS"/>
        </w:rPr>
        <w:t xml:space="preserve"> dificultăți</w:t>
      </w:r>
      <w:r w:rsidRPr="0086651A">
        <w:rPr>
          <w:rFonts w:ascii="Trebuchet MS" w:hAnsi="Trebuchet MS"/>
        </w:rPr>
        <w:t>lor</w:t>
      </w:r>
      <w:r w:rsidR="003B4BAB" w:rsidRPr="0086651A">
        <w:rPr>
          <w:rFonts w:ascii="Trebuchet MS" w:hAnsi="Trebuchet MS"/>
        </w:rPr>
        <w:t xml:space="preserve"> majore</w:t>
      </w:r>
      <w:r w:rsidRPr="0086651A">
        <w:rPr>
          <w:rFonts w:ascii="Trebuchet MS" w:hAnsi="Trebuchet MS"/>
        </w:rPr>
        <w:t xml:space="preserve"> întâmpinate în procesul de elaborare și avizare a competențelor specifice</w:t>
      </w:r>
      <w:r w:rsidR="008D3266" w:rsidRPr="0086651A">
        <w:rPr>
          <w:rFonts w:ascii="Trebuchet MS" w:hAnsi="Trebuchet MS"/>
        </w:rPr>
        <w:t xml:space="preserve">, </w:t>
      </w:r>
      <w:r w:rsidRPr="0086651A">
        <w:rPr>
          <w:rFonts w:ascii="Trebuchet MS" w:hAnsi="Trebuchet MS"/>
        </w:rPr>
        <w:t>dintr-o perspectivă metodologică (</w:t>
      </w:r>
      <w:r w:rsidR="008D3266" w:rsidRPr="0086651A">
        <w:rPr>
          <w:rFonts w:ascii="Trebuchet MS" w:hAnsi="Trebuchet MS"/>
        </w:rPr>
        <w:t>e.g., în privința înțelegerii</w:t>
      </w:r>
      <w:r w:rsidRPr="0086651A">
        <w:rPr>
          <w:rFonts w:ascii="Trebuchet MS" w:hAnsi="Trebuchet MS"/>
        </w:rPr>
        <w:t xml:space="preserve"> și </w:t>
      </w:r>
      <w:r w:rsidR="008D3266" w:rsidRPr="0086651A">
        <w:rPr>
          <w:rFonts w:ascii="Trebuchet MS" w:hAnsi="Trebuchet MS"/>
        </w:rPr>
        <w:t>utilizării</w:t>
      </w:r>
      <w:r w:rsidR="003B4BAB" w:rsidRPr="0086651A">
        <w:rPr>
          <w:rFonts w:ascii="Trebuchet MS" w:hAnsi="Trebuchet MS"/>
        </w:rPr>
        <w:t xml:space="preserve"> </w:t>
      </w:r>
      <w:r w:rsidRPr="0086651A">
        <w:rPr>
          <w:rFonts w:ascii="Trebuchet MS" w:hAnsi="Trebuchet MS"/>
        </w:rPr>
        <w:t>cadrului legislativ incident</w:t>
      </w:r>
      <w:r w:rsidR="008D3266" w:rsidRPr="0086651A">
        <w:rPr>
          <w:rFonts w:ascii="Trebuchet MS" w:hAnsi="Trebuchet MS"/>
        </w:rPr>
        <w:t>,</w:t>
      </w:r>
      <w:r w:rsidRPr="0086651A">
        <w:rPr>
          <w:rFonts w:ascii="Trebuchet MS" w:hAnsi="Trebuchet MS"/>
        </w:rPr>
        <w:t xml:space="preserve"> a </w:t>
      </w:r>
      <w:r w:rsidR="008D3266" w:rsidRPr="0086651A">
        <w:rPr>
          <w:rFonts w:ascii="Trebuchet MS" w:hAnsi="Trebuchet MS"/>
        </w:rPr>
        <w:t>m</w:t>
      </w:r>
      <w:r w:rsidR="003B4BAB" w:rsidRPr="0086651A">
        <w:rPr>
          <w:rFonts w:ascii="Trebuchet MS" w:hAnsi="Trebuchet MS"/>
        </w:rPr>
        <w:t xml:space="preserve">etodologiei </w:t>
      </w:r>
      <w:r w:rsidR="008D3266" w:rsidRPr="0086651A">
        <w:rPr>
          <w:rFonts w:ascii="Trebuchet MS" w:hAnsi="Trebuchet MS"/>
        </w:rPr>
        <w:t xml:space="preserve">de analiză a posturilor </w:t>
      </w:r>
      <w:r w:rsidRPr="0086651A">
        <w:rPr>
          <w:rFonts w:ascii="Trebuchet MS" w:hAnsi="Trebuchet MS"/>
        </w:rPr>
        <w:t>și a instrumentelor de lucru elaborate de către ANFP) și dintr-o perspectivă administrativă/ de organizare (</w:t>
      </w:r>
      <w:r w:rsidR="008D3266" w:rsidRPr="0086651A">
        <w:rPr>
          <w:rFonts w:ascii="Trebuchet MS" w:hAnsi="Trebuchet MS"/>
        </w:rPr>
        <w:t>e.g., în privința constituirii</w:t>
      </w:r>
      <w:r w:rsidRPr="0086651A">
        <w:rPr>
          <w:rFonts w:ascii="Trebuchet MS" w:hAnsi="Trebuchet MS"/>
        </w:rPr>
        <w:t xml:space="preserve"> grupului de lucru, </w:t>
      </w:r>
      <w:r w:rsidR="008D3266" w:rsidRPr="0086651A">
        <w:rPr>
          <w:rFonts w:ascii="Trebuchet MS" w:hAnsi="Trebuchet MS"/>
        </w:rPr>
        <w:t>identificării</w:t>
      </w:r>
      <w:r w:rsidRPr="0086651A">
        <w:rPr>
          <w:rFonts w:ascii="Trebuchet MS" w:hAnsi="Trebuchet MS"/>
        </w:rPr>
        <w:t xml:space="preserve"> surselor de informații în vederea realizării analizei posturilor, modul de derulare a comunicări</w:t>
      </w:r>
      <w:r w:rsidR="008D3266" w:rsidRPr="0086651A">
        <w:rPr>
          <w:rFonts w:ascii="Trebuchet MS" w:hAnsi="Trebuchet MS"/>
        </w:rPr>
        <w:t>i</w:t>
      </w:r>
      <w:r w:rsidRPr="0086651A">
        <w:rPr>
          <w:rFonts w:ascii="Trebuchet MS" w:hAnsi="Trebuchet MS"/>
        </w:rPr>
        <w:t xml:space="preserve"> cu reprezentanții ANFP, etc.)</w:t>
      </w:r>
      <w:r w:rsidR="003B4BAB" w:rsidRPr="0086651A">
        <w:rPr>
          <w:rFonts w:ascii="Trebuchet MS" w:hAnsi="Trebuchet MS"/>
        </w:rPr>
        <w:t xml:space="preserve"> </w:t>
      </w:r>
    </w:p>
    <w:p w14:paraId="23567B49" w14:textId="27592B42" w:rsidR="00E431E2" w:rsidRPr="0086651A" w:rsidRDefault="00E431E2" w:rsidP="00D725B2">
      <w:pPr>
        <w:pStyle w:val="Bulletpoint1"/>
        <w:numPr>
          <w:ilvl w:val="0"/>
          <w:numId w:val="0"/>
        </w:numPr>
        <w:spacing w:line="23" w:lineRule="atLeast"/>
        <w:ind w:left="360"/>
        <w:contextualSpacing w:val="0"/>
        <w:rPr>
          <w:rFonts w:ascii="Trebuchet MS" w:hAnsi="Trebuchet MS"/>
        </w:rPr>
      </w:pPr>
      <w:r w:rsidRPr="0086651A">
        <w:rPr>
          <w:rFonts w:ascii="Trebuchet MS" w:hAnsi="Trebuchet MS"/>
        </w:rPr>
        <w:t>Criteriile care au stat la baza elaborării listei autorităților și</w:t>
      </w:r>
      <w:r w:rsidR="001E2C2D" w:rsidRPr="0086651A">
        <w:rPr>
          <w:rFonts w:ascii="Trebuchet MS" w:hAnsi="Trebuchet MS"/>
        </w:rPr>
        <w:t xml:space="preserve"> instituțiilor publice în vederea derulării interviurilor structurate</w:t>
      </w:r>
      <w:r w:rsidRPr="0086651A">
        <w:rPr>
          <w:rFonts w:ascii="Trebuchet MS" w:hAnsi="Trebuchet MS"/>
        </w:rPr>
        <w:t xml:space="preserve"> sunt:</w:t>
      </w:r>
    </w:p>
    <w:p w14:paraId="718E8CB2" w14:textId="15FB2573" w:rsidR="00E431E2" w:rsidRPr="0086651A" w:rsidRDefault="00E431E2" w:rsidP="00DB5FE1">
      <w:pPr>
        <w:pStyle w:val="Bulletpoint1"/>
        <w:numPr>
          <w:ilvl w:val="0"/>
          <w:numId w:val="48"/>
        </w:numPr>
        <w:spacing w:line="23" w:lineRule="atLeast"/>
        <w:contextualSpacing w:val="0"/>
        <w:rPr>
          <w:rFonts w:ascii="Trebuchet MS" w:hAnsi="Trebuchet MS"/>
        </w:rPr>
      </w:pPr>
      <w:r w:rsidRPr="0086651A">
        <w:rPr>
          <w:rFonts w:ascii="Trebuchet MS" w:hAnsi="Trebuchet MS"/>
        </w:rPr>
        <w:t xml:space="preserve">să includă </w:t>
      </w:r>
      <w:r w:rsidR="001E2C2D" w:rsidRPr="0086651A">
        <w:rPr>
          <w:rFonts w:ascii="Trebuchet MS" w:hAnsi="Trebuchet MS"/>
        </w:rPr>
        <w:t xml:space="preserve">ministere/ autorități administrative autonome/ instituții independente, </w:t>
      </w:r>
      <w:r w:rsidRPr="0086651A">
        <w:rPr>
          <w:rFonts w:ascii="Trebuchet MS" w:hAnsi="Trebuchet MS"/>
        </w:rPr>
        <w:t xml:space="preserve"> </w:t>
      </w:r>
      <w:r w:rsidR="001E2C2D" w:rsidRPr="0086651A">
        <w:rPr>
          <w:rFonts w:ascii="Trebuchet MS" w:hAnsi="Trebuchet MS"/>
        </w:rPr>
        <w:t>organe ale administrației publice centrale de specialitate din subordinea unor ministere, care au în subordine și servicii publice deconcentrate în teritoriu</w:t>
      </w:r>
      <w:r w:rsidR="00B41A37" w:rsidRPr="0086651A">
        <w:rPr>
          <w:rFonts w:ascii="Trebuchet MS" w:hAnsi="Trebuchet MS"/>
        </w:rPr>
        <w:t>;</w:t>
      </w:r>
      <w:r w:rsidR="001E2C2D" w:rsidRPr="0086651A">
        <w:rPr>
          <w:rFonts w:ascii="Trebuchet MS" w:hAnsi="Trebuchet MS"/>
        </w:rPr>
        <w:t xml:space="preserve"> </w:t>
      </w:r>
    </w:p>
    <w:p w14:paraId="2DED506B" w14:textId="308F3127" w:rsidR="00E431E2" w:rsidRPr="0086651A" w:rsidRDefault="00E431E2" w:rsidP="00DB5FE1">
      <w:pPr>
        <w:pStyle w:val="Bulletpoint1"/>
        <w:numPr>
          <w:ilvl w:val="0"/>
          <w:numId w:val="48"/>
        </w:numPr>
        <w:spacing w:line="23" w:lineRule="atLeast"/>
        <w:contextualSpacing w:val="0"/>
        <w:rPr>
          <w:rFonts w:ascii="Trebuchet MS" w:hAnsi="Trebuchet MS"/>
        </w:rPr>
      </w:pPr>
      <w:r w:rsidRPr="0086651A">
        <w:rPr>
          <w:rFonts w:ascii="Trebuchet MS" w:hAnsi="Trebuchet MS"/>
        </w:rPr>
        <w:t xml:space="preserve">să includă autorități și instituții publice </w:t>
      </w:r>
      <w:r w:rsidR="001E2C2D" w:rsidRPr="0086651A">
        <w:rPr>
          <w:rFonts w:ascii="Trebuchet MS" w:hAnsi="Trebuchet MS"/>
        </w:rPr>
        <w:t>care au participat integral sau parțial la cele două etape de avizare a cadrelor de competență specifice</w:t>
      </w:r>
      <w:r w:rsidR="00B41A37" w:rsidRPr="0086651A">
        <w:rPr>
          <w:rFonts w:ascii="Trebuchet MS" w:hAnsi="Trebuchet MS"/>
        </w:rPr>
        <w:t>;</w:t>
      </w:r>
    </w:p>
    <w:p w14:paraId="597AE658" w14:textId="101E4957" w:rsidR="001E2C2D" w:rsidRPr="0086651A" w:rsidRDefault="00E431E2" w:rsidP="00DB5FE1">
      <w:pPr>
        <w:pStyle w:val="Bulletpoint1"/>
        <w:numPr>
          <w:ilvl w:val="0"/>
          <w:numId w:val="48"/>
        </w:numPr>
        <w:spacing w:line="23" w:lineRule="atLeast"/>
        <w:contextualSpacing w:val="0"/>
        <w:rPr>
          <w:rFonts w:ascii="Trebuchet MS" w:hAnsi="Trebuchet MS"/>
        </w:rPr>
      </w:pPr>
      <w:r w:rsidRPr="0086651A">
        <w:rPr>
          <w:rFonts w:ascii="Trebuchet MS" w:hAnsi="Trebuchet MS"/>
        </w:rPr>
        <w:t xml:space="preserve">să includă autorități și instituții publice </w:t>
      </w:r>
      <w:r w:rsidR="001E2C2D" w:rsidRPr="0086651A">
        <w:rPr>
          <w:rFonts w:ascii="Trebuchet MS" w:hAnsi="Trebuchet MS"/>
        </w:rPr>
        <w:t>care au obținut sau nu au obținut avizul ANFP asupra competențelor specifice identificate</w:t>
      </w:r>
      <w:r w:rsidR="00A46048" w:rsidRPr="0086651A">
        <w:rPr>
          <w:rFonts w:ascii="Trebuchet MS" w:hAnsi="Trebuchet MS"/>
        </w:rPr>
        <w:t>.</w:t>
      </w:r>
    </w:p>
    <w:p w14:paraId="3B12E099" w14:textId="7CA5BC52" w:rsidR="002A42F4" w:rsidRPr="0086651A" w:rsidRDefault="002A42F4" w:rsidP="00D725B2">
      <w:pPr>
        <w:spacing w:line="23" w:lineRule="atLeast"/>
        <w:rPr>
          <w:rFonts w:ascii="Trebuchet MS" w:hAnsi="Trebuchet MS"/>
        </w:rPr>
      </w:pPr>
      <w:r w:rsidRPr="0086651A">
        <w:rPr>
          <w:rFonts w:ascii="Trebuchet MS" w:hAnsi="Trebuchet MS" w:cstheme="minorHAnsi"/>
          <w:szCs w:val="20"/>
        </w:rPr>
        <w:t xml:space="preserve">Elementele </w:t>
      </w:r>
      <w:r w:rsidR="000474B0" w:rsidRPr="0086651A">
        <w:rPr>
          <w:rFonts w:ascii="Trebuchet MS" w:hAnsi="Trebuchet MS" w:cstheme="minorHAnsi"/>
          <w:szCs w:val="20"/>
        </w:rPr>
        <w:t xml:space="preserve">calitative </w:t>
      </w:r>
      <w:r w:rsidRPr="0086651A">
        <w:rPr>
          <w:rFonts w:ascii="Trebuchet MS" w:hAnsi="Trebuchet MS" w:cstheme="minorHAnsi"/>
          <w:szCs w:val="20"/>
        </w:rPr>
        <w:t xml:space="preserve">identificate ca fiind relevante pentru actualizarea și dezvoltarea metodologiei de analiză a posturilor au fost incluse în cadrul subcapitolului </w:t>
      </w:r>
      <w:r w:rsidRPr="0086651A">
        <w:rPr>
          <w:rFonts w:ascii="Trebuchet MS" w:hAnsi="Trebuchet MS" w:cstheme="minorHAnsi"/>
          <w:b/>
          <w:bCs/>
          <w:szCs w:val="20"/>
        </w:rPr>
        <w:t xml:space="preserve">2.3 Analiza datelor </w:t>
      </w:r>
      <w:r w:rsidR="00BD7AFA" w:rsidRPr="0086651A">
        <w:rPr>
          <w:rFonts w:ascii="Trebuchet MS" w:hAnsi="Trebuchet MS" w:cstheme="minorHAnsi"/>
          <w:b/>
          <w:bCs/>
          <w:szCs w:val="20"/>
        </w:rPr>
        <w:t>–</w:t>
      </w:r>
      <w:r w:rsidRPr="0086651A">
        <w:rPr>
          <w:rFonts w:ascii="Trebuchet MS" w:hAnsi="Trebuchet MS" w:cstheme="minorHAnsi"/>
          <w:b/>
          <w:bCs/>
          <w:szCs w:val="20"/>
        </w:rPr>
        <w:t xml:space="preserve"> </w:t>
      </w:r>
      <w:r w:rsidR="00BD7AFA" w:rsidRPr="0086651A">
        <w:rPr>
          <w:rFonts w:ascii="Trebuchet MS" w:hAnsi="Trebuchet MS" w:cstheme="minorHAnsi"/>
          <w:b/>
          <w:bCs/>
          <w:szCs w:val="20"/>
        </w:rPr>
        <w:t>2.3.1. Studii de caz</w:t>
      </w:r>
      <w:r w:rsidR="00B0758B" w:rsidRPr="0086651A">
        <w:rPr>
          <w:rFonts w:ascii="Trebuchet MS" w:hAnsi="Trebuchet MS" w:cstheme="minorHAnsi"/>
          <w:szCs w:val="20"/>
        </w:rPr>
        <w:t>.</w:t>
      </w:r>
    </w:p>
    <w:p w14:paraId="019EE720" w14:textId="229C7514" w:rsidR="009B61B5" w:rsidRPr="0086651A" w:rsidRDefault="009B61B5" w:rsidP="00D725B2">
      <w:pPr>
        <w:pStyle w:val="Heading2"/>
        <w:spacing w:line="23" w:lineRule="atLeast"/>
        <w:rPr>
          <w:rFonts w:ascii="Trebuchet MS" w:hAnsi="Trebuchet MS"/>
        </w:rPr>
      </w:pPr>
      <w:bookmarkStart w:id="26" w:name="_Analiza_datelor"/>
      <w:bookmarkStart w:id="27" w:name="_Toc159326859"/>
      <w:bookmarkStart w:id="28" w:name="_Toc161935284"/>
      <w:bookmarkEnd w:id="26"/>
      <w:r w:rsidRPr="0086651A">
        <w:rPr>
          <w:rFonts w:ascii="Trebuchet MS" w:hAnsi="Trebuchet MS"/>
        </w:rPr>
        <w:t>Analiza datelor</w:t>
      </w:r>
      <w:bookmarkEnd w:id="27"/>
      <w:bookmarkEnd w:id="28"/>
    </w:p>
    <w:p w14:paraId="2E1B8F71" w14:textId="043EBC49" w:rsidR="00933BAE" w:rsidRPr="0086651A" w:rsidRDefault="00933BAE" w:rsidP="00D725B2">
      <w:pPr>
        <w:spacing w:after="0" w:line="23" w:lineRule="atLeast"/>
        <w:rPr>
          <w:rFonts w:ascii="Trebuchet MS" w:hAnsi="Trebuchet MS" w:cstheme="minorHAnsi"/>
          <w:bCs/>
          <w:szCs w:val="20"/>
        </w:rPr>
      </w:pPr>
      <w:r w:rsidRPr="0086651A">
        <w:rPr>
          <w:rFonts w:ascii="Trebuchet MS" w:hAnsi="Trebuchet MS" w:cstheme="minorHAnsi"/>
          <w:bCs/>
          <w:szCs w:val="20"/>
        </w:rPr>
        <w:t>Activitățile derulate în vederea interpretării</w:t>
      </w:r>
      <w:r w:rsidR="00E36EE1" w:rsidRPr="0086651A">
        <w:rPr>
          <w:rFonts w:ascii="Trebuchet MS" w:hAnsi="Trebuchet MS" w:cstheme="minorHAnsi"/>
          <w:bCs/>
          <w:szCs w:val="20"/>
        </w:rPr>
        <w:t xml:space="preserve"> datelor </w:t>
      </w:r>
      <w:r w:rsidRPr="0086651A">
        <w:rPr>
          <w:rFonts w:ascii="Trebuchet MS" w:hAnsi="Trebuchet MS" w:cstheme="minorHAnsi"/>
          <w:bCs/>
          <w:szCs w:val="20"/>
        </w:rPr>
        <w:t>colectate</w:t>
      </w:r>
      <w:r w:rsidR="00E36EE1" w:rsidRPr="0086651A">
        <w:rPr>
          <w:rFonts w:ascii="Trebuchet MS" w:hAnsi="Trebuchet MS" w:cstheme="minorHAnsi"/>
          <w:bCs/>
          <w:szCs w:val="20"/>
        </w:rPr>
        <w:t xml:space="preserve"> în cadrul etapei anterioare a</w:t>
      </w:r>
      <w:r w:rsidRPr="0086651A">
        <w:rPr>
          <w:rFonts w:ascii="Trebuchet MS" w:hAnsi="Trebuchet MS" w:cstheme="minorHAnsi"/>
          <w:bCs/>
          <w:szCs w:val="20"/>
        </w:rPr>
        <w:t xml:space="preserve">u pornit de la </w:t>
      </w:r>
      <w:r w:rsidR="00984ED3" w:rsidRPr="0086651A">
        <w:rPr>
          <w:rFonts w:ascii="Trebuchet MS" w:hAnsi="Trebuchet MS" w:cstheme="minorHAnsi"/>
          <w:bCs/>
          <w:szCs w:val="20"/>
        </w:rPr>
        <w:t>dezideratul de clarificare</w:t>
      </w:r>
      <w:r w:rsidR="00D937AD" w:rsidRPr="0086651A">
        <w:rPr>
          <w:rFonts w:ascii="Trebuchet MS" w:hAnsi="Trebuchet MS" w:cstheme="minorHAnsi"/>
          <w:bCs/>
          <w:szCs w:val="20"/>
        </w:rPr>
        <w:t xml:space="preserve"> și flexibilizare a </w:t>
      </w:r>
      <w:r w:rsidRPr="0086651A">
        <w:rPr>
          <w:rFonts w:ascii="Trebuchet MS" w:hAnsi="Trebuchet MS" w:cstheme="minorHAnsi"/>
          <w:bCs/>
          <w:szCs w:val="20"/>
        </w:rPr>
        <w:t>procesului de analiză a posturilor astfel încât acesta să fie</w:t>
      </w:r>
      <w:r w:rsidR="00D64825" w:rsidRPr="0086651A">
        <w:rPr>
          <w:rFonts w:ascii="Trebuchet MS" w:hAnsi="Trebuchet MS" w:cstheme="minorHAnsi"/>
          <w:bCs/>
          <w:szCs w:val="20"/>
        </w:rPr>
        <w:t xml:space="preserve"> parcurs</w:t>
      </w:r>
      <w:r w:rsidRPr="0086651A">
        <w:rPr>
          <w:rFonts w:ascii="Trebuchet MS" w:hAnsi="Trebuchet MS" w:cstheme="minorHAnsi"/>
          <w:bCs/>
          <w:szCs w:val="20"/>
        </w:rPr>
        <w:t xml:space="preserve"> cu ușurință </w:t>
      </w:r>
      <w:r w:rsidR="00D64825" w:rsidRPr="0086651A">
        <w:rPr>
          <w:rFonts w:ascii="Trebuchet MS" w:hAnsi="Trebuchet MS" w:cstheme="minorHAnsi"/>
          <w:bCs/>
          <w:szCs w:val="20"/>
        </w:rPr>
        <w:t>de către autoritățile și instituțiile publice</w:t>
      </w:r>
      <w:r w:rsidR="00335D81" w:rsidRPr="0086651A">
        <w:rPr>
          <w:rFonts w:ascii="Trebuchet MS" w:hAnsi="Trebuchet MS" w:cstheme="minorHAnsi"/>
          <w:bCs/>
          <w:szCs w:val="20"/>
        </w:rPr>
        <w:t>,</w:t>
      </w:r>
      <w:r w:rsidR="00D64825" w:rsidRPr="0086651A">
        <w:rPr>
          <w:rFonts w:ascii="Trebuchet MS" w:hAnsi="Trebuchet MS" w:cstheme="minorHAnsi"/>
          <w:bCs/>
          <w:szCs w:val="20"/>
        </w:rPr>
        <w:t xml:space="preserve"> </w:t>
      </w:r>
      <w:r w:rsidRPr="0086651A">
        <w:rPr>
          <w:rFonts w:ascii="Trebuchet MS" w:hAnsi="Trebuchet MS" w:cstheme="minorHAnsi"/>
          <w:bCs/>
          <w:szCs w:val="20"/>
        </w:rPr>
        <w:t>în vederea</w:t>
      </w:r>
      <w:r w:rsidR="00D64825" w:rsidRPr="0086651A">
        <w:rPr>
          <w:rFonts w:ascii="Trebuchet MS" w:hAnsi="Trebuchet MS" w:cstheme="minorHAnsi"/>
          <w:bCs/>
          <w:szCs w:val="20"/>
        </w:rPr>
        <w:t xml:space="preserve"> înțelegerii și transpunerii competențelor generale și pentru</w:t>
      </w:r>
      <w:r w:rsidRPr="0086651A">
        <w:rPr>
          <w:rFonts w:ascii="Trebuchet MS" w:hAnsi="Trebuchet MS" w:cstheme="minorHAnsi"/>
          <w:bCs/>
          <w:szCs w:val="20"/>
        </w:rPr>
        <w:t xml:space="preserve"> </w:t>
      </w:r>
      <w:r w:rsidR="00D64825" w:rsidRPr="0086651A">
        <w:rPr>
          <w:rFonts w:ascii="Trebuchet MS" w:hAnsi="Trebuchet MS" w:cstheme="minorHAnsi"/>
          <w:bCs/>
          <w:szCs w:val="20"/>
        </w:rPr>
        <w:t>identificarea</w:t>
      </w:r>
      <w:r w:rsidRPr="0086651A">
        <w:rPr>
          <w:rFonts w:ascii="Trebuchet MS" w:hAnsi="Trebuchet MS" w:cstheme="minorHAnsi"/>
          <w:bCs/>
          <w:szCs w:val="20"/>
        </w:rPr>
        <w:t xml:space="preserve"> competențelor specifice posturilor aferente funcțiilor publice.</w:t>
      </w:r>
    </w:p>
    <w:p w14:paraId="58002B08" w14:textId="77777777" w:rsidR="000D159A" w:rsidRPr="0086651A" w:rsidRDefault="00CA629C" w:rsidP="00D725B2">
      <w:pPr>
        <w:spacing w:after="0" w:line="23" w:lineRule="atLeast"/>
        <w:rPr>
          <w:rFonts w:ascii="Trebuchet MS" w:hAnsi="Trebuchet MS" w:cstheme="minorHAnsi"/>
          <w:bCs/>
          <w:szCs w:val="20"/>
        </w:rPr>
      </w:pPr>
      <w:r w:rsidRPr="0086651A">
        <w:rPr>
          <w:rFonts w:ascii="Trebuchet MS" w:hAnsi="Trebuchet MS" w:cstheme="minorHAnsi"/>
          <w:bCs/>
          <w:szCs w:val="20"/>
        </w:rPr>
        <w:t>În urma conturării</w:t>
      </w:r>
      <w:r w:rsidR="00BE39DA" w:rsidRPr="0086651A">
        <w:rPr>
          <w:rFonts w:ascii="Trebuchet MS" w:hAnsi="Trebuchet MS" w:cstheme="minorHAnsi"/>
          <w:bCs/>
          <w:szCs w:val="20"/>
        </w:rPr>
        <w:t xml:space="preserve"> ipotezelor de lucru</w:t>
      </w:r>
      <w:r w:rsidRPr="0086651A">
        <w:rPr>
          <w:rFonts w:ascii="Trebuchet MS" w:hAnsi="Trebuchet MS" w:cstheme="minorHAnsi"/>
          <w:bCs/>
          <w:szCs w:val="20"/>
        </w:rPr>
        <w:t xml:space="preserve"> prin intermediul colectării și parcurgerii datelor</w:t>
      </w:r>
      <w:r w:rsidR="00BE39DA" w:rsidRPr="0086651A">
        <w:rPr>
          <w:rFonts w:ascii="Trebuchet MS" w:hAnsi="Trebuchet MS" w:cstheme="minorHAnsi"/>
          <w:bCs/>
          <w:szCs w:val="20"/>
        </w:rPr>
        <w:t>,</w:t>
      </w:r>
      <w:r w:rsidR="00A7083F" w:rsidRPr="0086651A">
        <w:rPr>
          <w:rFonts w:ascii="Trebuchet MS" w:hAnsi="Trebuchet MS" w:cstheme="minorHAnsi"/>
          <w:bCs/>
          <w:szCs w:val="20"/>
        </w:rPr>
        <w:t xml:space="preserve"> </w:t>
      </w:r>
      <w:r w:rsidR="00B0446C" w:rsidRPr="0086651A">
        <w:rPr>
          <w:rFonts w:ascii="Trebuchet MS" w:hAnsi="Trebuchet MS" w:cstheme="minorHAnsi"/>
          <w:bCs/>
          <w:szCs w:val="20"/>
        </w:rPr>
        <w:t xml:space="preserve">prima fază a analizei </w:t>
      </w:r>
      <w:r w:rsidR="003C33CA" w:rsidRPr="0086651A">
        <w:rPr>
          <w:rFonts w:ascii="Trebuchet MS" w:hAnsi="Trebuchet MS" w:cstheme="minorHAnsi"/>
          <w:bCs/>
          <w:szCs w:val="20"/>
        </w:rPr>
        <w:t>derulate</w:t>
      </w:r>
      <w:r w:rsidR="002D4B0A" w:rsidRPr="0086651A">
        <w:rPr>
          <w:rFonts w:ascii="Trebuchet MS" w:hAnsi="Trebuchet MS" w:cstheme="minorHAnsi"/>
          <w:bCs/>
          <w:szCs w:val="20"/>
        </w:rPr>
        <w:t xml:space="preserve"> a</w:t>
      </w:r>
      <w:r w:rsidR="00A7083F" w:rsidRPr="0086651A">
        <w:rPr>
          <w:rFonts w:ascii="Trebuchet MS" w:hAnsi="Trebuchet MS" w:cstheme="minorHAnsi"/>
          <w:bCs/>
          <w:szCs w:val="20"/>
        </w:rPr>
        <w:t xml:space="preserve"> urmărit descrierea bunelor practici și practici</w:t>
      </w:r>
      <w:r w:rsidR="0089002B" w:rsidRPr="0086651A">
        <w:rPr>
          <w:rFonts w:ascii="Trebuchet MS" w:hAnsi="Trebuchet MS" w:cstheme="minorHAnsi"/>
          <w:bCs/>
          <w:szCs w:val="20"/>
        </w:rPr>
        <w:t>lor</w:t>
      </w:r>
      <w:r w:rsidR="00A7083F" w:rsidRPr="0086651A">
        <w:rPr>
          <w:rFonts w:ascii="Trebuchet MS" w:hAnsi="Trebuchet MS" w:cstheme="minorHAnsi"/>
          <w:bCs/>
          <w:szCs w:val="20"/>
        </w:rPr>
        <w:t xml:space="preserve"> problematice</w:t>
      </w:r>
      <w:r w:rsidR="0089002B" w:rsidRPr="0086651A">
        <w:rPr>
          <w:rFonts w:ascii="Trebuchet MS" w:hAnsi="Trebuchet MS" w:cstheme="minorHAnsi"/>
          <w:bCs/>
          <w:szCs w:val="20"/>
        </w:rPr>
        <w:t xml:space="preserve"> prin intermediul unor studii de caz realizate în baza informațiilor colectate în cadrul interviurilor</w:t>
      </w:r>
      <w:r w:rsidR="00445AA6" w:rsidRPr="0086651A">
        <w:rPr>
          <w:rFonts w:ascii="Trebuchet MS" w:hAnsi="Trebuchet MS" w:cstheme="minorHAnsi"/>
          <w:bCs/>
          <w:szCs w:val="20"/>
        </w:rPr>
        <w:t xml:space="preserve"> structurate</w:t>
      </w:r>
      <w:r w:rsidR="0089002B" w:rsidRPr="0086651A">
        <w:rPr>
          <w:rFonts w:ascii="Trebuchet MS" w:hAnsi="Trebuchet MS" w:cstheme="minorHAnsi"/>
          <w:bCs/>
          <w:szCs w:val="20"/>
        </w:rPr>
        <w:t xml:space="preserve"> derulate cu autoritățile și instituțiile publice</w:t>
      </w:r>
      <w:r w:rsidR="003C33CA" w:rsidRPr="0086651A">
        <w:rPr>
          <w:rFonts w:ascii="Trebuchet MS" w:hAnsi="Trebuchet MS" w:cstheme="minorHAnsi"/>
          <w:bCs/>
          <w:szCs w:val="20"/>
        </w:rPr>
        <w:t xml:space="preserve">. </w:t>
      </w:r>
    </w:p>
    <w:p w14:paraId="4C222547" w14:textId="005D7D70" w:rsidR="00200FB2" w:rsidRPr="0086651A" w:rsidRDefault="00197459"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Analiza modului în care s-a derulat procesul de analiză a posturilor, conform cadrului legislativ incident și </w:t>
      </w:r>
      <w:r w:rsidR="004B163B" w:rsidRPr="0086651A">
        <w:rPr>
          <w:rFonts w:ascii="Trebuchet MS" w:hAnsi="Trebuchet MS" w:cstheme="minorHAnsi"/>
          <w:bCs/>
          <w:szCs w:val="20"/>
        </w:rPr>
        <w:t xml:space="preserve">ca urmare a îndrumărilor primite din partea ANFP, </w:t>
      </w:r>
      <w:r w:rsidR="001A2ECC" w:rsidRPr="0086651A">
        <w:rPr>
          <w:rFonts w:ascii="Trebuchet MS" w:hAnsi="Trebuchet MS" w:cstheme="minorHAnsi"/>
          <w:bCs/>
          <w:szCs w:val="20"/>
        </w:rPr>
        <w:t xml:space="preserve">a fost ulterior realizată valorificând datele cantitative și calitative </w:t>
      </w:r>
      <w:r w:rsidR="004243D4" w:rsidRPr="0086651A">
        <w:rPr>
          <w:rFonts w:ascii="Trebuchet MS" w:hAnsi="Trebuchet MS" w:cstheme="minorHAnsi"/>
          <w:bCs/>
          <w:szCs w:val="20"/>
        </w:rPr>
        <w:t>colectate</w:t>
      </w:r>
      <w:r w:rsidR="001A2ECC" w:rsidRPr="0086651A">
        <w:rPr>
          <w:rFonts w:ascii="Trebuchet MS" w:hAnsi="Trebuchet MS" w:cstheme="minorHAnsi"/>
          <w:bCs/>
          <w:szCs w:val="20"/>
        </w:rPr>
        <w:t>. Au fost, astfel, identificate categorii de dificultăți</w:t>
      </w:r>
      <w:r w:rsidR="00F72FCE" w:rsidRPr="0086651A">
        <w:rPr>
          <w:rFonts w:ascii="Trebuchet MS" w:hAnsi="Trebuchet MS" w:cstheme="minorHAnsi"/>
          <w:bCs/>
          <w:szCs w:val="20"/>
        </w:rPr>
        <w:t xml:space="preserve"> </w:t>
      </w:r>
      <w:r w:rsidR="001A2ECC" w:rsidRPr="0086651A">
        <w:rPr>
          <w:rFonts w:ascii="Trebuchet MS" w:hAnsi="Trebuchet MS" w:cstheme="minorHAnsi"/>
          <w:bCs/>
          <w:szCs w:val="20"/>
        </w:rPr>
        <w:t>și puncte forte</w:t>
      </w:r>
      <w:r w:rsidR="00566294" w:rsidRPr="0086651A">
        <w:rPr>
          <w:rFonts w:ascii="Trebuchet MS" w:hAnsi="Trebuchet MS" w:cstheme="minorHAnsi"/>
          <w:bCs/>
          <w:szCs w:val="20"/>
        </w:rPr>
        <w:t xml:space="preserve"> </w:t>
      </w:r>
      <w:r w:rsidR="00AC140C" w:rsidRPr="0086651A">
        <w:rPr>
          <w:rFonts w:ascii="Trebuchet MS" w:hAnsi="Trebuchet MS" w:cstheme="minorHAnsi"/>
          <w:bCs/>
          <w:szCs w:val="20"/>
        </w:rPr>
        <w:t>clasificate</w:t>
      </w:r>
      <w:r w:rsidR="0061275D" w:rsidRPr="0086651A">
        <w:rPr>
          <w:rFonts w:ascii="Trebuchet MS" w:hAnsi="Trebuchet MS" w:cstheme="minorHAnsi"/>
          <w:bCs/>
          <w:szCs w:val="20"/>
        </w:rPr>
        <w:t xml:space="preserve">, ulterior, </w:t>
      </w:r>
      <w:r w:rsidR="00AC140C" w:rsidRPr="0086651A">
        <w:rPr>
          <w:rFonts w:ascii="Trebuchet MS" w:hAnsi="Trebuchet MS" w:cstheme="minorHAnsi"/>
          <w:bCs/>
          <w:szCs w:val="20"/>
        </w:rPr>
        <w:t>în funcție de impactul asupra calității competențelor specifice identificate (impact major/ mediu/ minor)</w:t>
      </w:r>
      <w:r w:rsidR="0061275D" w:rsidRPr="0086651A">
        <w:rPr>
          <w:rFonts w:ascii="Trebuchet MS" w:hAnsi="Trebuchet MS" w:cstheme="minorHAnsi"/>
          <w:bCs/>
          <w:szCs w:val="20"/>
        </w:rPr>
        <w:t>.</w:t>
      </w:r>
    </w:p>
    <w:p w14:paraId="18E1658A" w14:textId="56515FCD" w:rsidR="002115A2" w:rsidRPr="0086651A" w:rsidRDefault="002115A2" w:rsidP="00D725B2">
      <w:pPr>
        <w:spacing w:after="0" w:line="23" w:lineRule="atLeast"/>
        <w:rPr>
          <w:rFonts w:ascii="Trebuchet MS" w:hAnsi="Trebuchet MS" w:cstheme="minorHAnsi"/>
          <w:bCs/>
          <w:szCs w:val="20"/>
        </w:rPr>
      </w:pPr>
      <w:r w:rsidRPr="0086651A">
        <w:rPr>
          <w:rFonts w:ascii="Trebuchet MS" w:hAnsi="Trebuchet MS" w:cstheme="minorHAnsi"/>
          <w:bCs/>
          <w:szCs w:val="20"/>
        </w:rPr>
        <w:t>În cele din urmă,</w:t>
      </w:r>
      <w:r w:rsidR="006B6288" w:rsidRPr="0086651A">
        <w:rPr>
          <w:rFonts w:ascii="Trebuchet MS" w:hAnsi="Trebuchet MS" w:cstheme="minorHAnsi"/>
          <w:bCs/>
          <w:szCs w:val="20"/>
        </w:rPr>
        <w:t xml:space="preserve"> în vederea ajustării metodologiei de analiză a posturilor</w:t>
      </w:r>
      <w:r w:rsidR="00F244FE" w:rsidRPr="0086651A">
        <w:rPr>
          <w:rFonts w:ascii="Trebuchet MS" w:hAnsi="Trebuchet MS" w:cstheme="minorHAnsi"/>
          <w:bCs/>
          <w:szCs w:val="20"/>
        </w:rPr>
        <w:t xml:space="preserve">, concluziile analizelor derulate au fost </w:t>
      </w:r>
      <w:r w:rsidR="00830BC5" w:rsidRPr="0086651A">
        <w:rPr>
          <w:rFonts w:ascii="Trebuchet MS" w:hAnsi="Trebuchet MS" w:cstheme="minorHAnsi"/>
          <w:bCs/>
          <w:szCs w:val="20"/>
        </w:rPr>
        <w:t>reprezentate prin intermediul unei diagrame</w:t>
      </w:r>
      <w:r w:rsidRPr="0086651A">
        <w:rPr>
          <w:rFonts w:ascii="Trebuchet MS" w:hAnsi="Trebuchet MS" w:cstheme="minorHAnsi"/>
          <w:bCs/>
          <w:szCs w:val="20"/>
        </w:rPr>
        <w:t xml:space="preserve"> de tip </w:t>
      </w:r>
      <w:r w:rsidR="00C94DEA" w:rsidRPr="0086651A">
        <w:rPr>
          <w:rFonts w:ascii="Trebuchet MS" w:hAnsi="Trebuchet MS" w:cstheme="minorHAnsi"/>
          <w:bCs/>
          <w:szCs w:val="20"/>
        </w:rPr>
        <w:t>Arborele problemei</w:t>
      </w:r>
      <w:r w:rsidR="00830BC5" w:rsidRPr="0086651A">
        <w:rPr>
          <w:rFonts w:ascii="Trebuchet MS" w:hAnsi="Trebuchet MS" w:cstheme="minorHAnsi"/>
          <w:bCs/>
          <w:szCs w:val="20"/>
        </w:rPr>
        <w:t>, în vederea</w:t>
      </w:r>
      <w:r w:rsidR="0003768D" w:rsidRPr="0086651A">
        <w:rPr>
          <w:rFonts w:ascii="Trebuchet MS" w:hAnsi="Trebuchet MS" w:cstheme="minorHAnsi"/>
          <w:bCs/>
          <w:szCs w:val="20"/>
        </w:rPr>
        <w:t xml:space="preserve"> </w:t>
      </w:r>
      <w:r w:rsidR="00402679" w:rsidRPr="0086651A">
        <w:rPr>
          <w:rFonts w:ascii="Trebuchet MS" w:hAnsi="Trebuchet MS" w:cstheme="minorHAnsi"/>
          <w:bCs/>
          <w:szCs w:val="20"/>
        </w:rPr>
        <w:t>fundamentării</w:t>
      </w:r>
      <w:r w:rsidR="00C94DEA" w:rsidRPr="0086651A">
        <w:rPr>
          <w:rFonts w:ascii="Trebuchet MS" w:hAnsi="Trebuchet MS" w:cstheme="minorHAnsi"/>
          <w:bCs/>
          <w:szCs w:val="20"/>
        </w:rPr>
        <w:t xml:space="preserve"> </w:t>
      </w:r>
      <w:r w:rsidR="006F23CF" w:rsidRPr="0086651A">
        <w:rPr>
          <w:rFonts w:ascii="Trebuchet MS" w:hAnsi="Trebuchet MS" w:cstheme="minorHAnsi"/>
          <w:bCs/>
          <w:szCs w:val="20"/>
        </w:rPr>
        <w:t>concluziil</w:t>
      </w:r>
      <w:r w:rsidR="00402679" w:rsidRPr="0086651A">
        <w:rPr>
          <w:rFonts w:ascii="Trebuchet MS" w:hAnsi="Trebuchet MS" w:cstheme="minorHAnsi"/>
          <w:bCs/>
          <w:szCs w:val="20"/>
        </w:rPr>
        <w:t>or</w:t>
      </w:r>
      <w:r w:rsidR="006F23CF" w:rsidRPr="0086651A">
        <w:rPr>
          <w:rFonts w:ascii="Trebuchet MS" w:hAnsi="Trebuchet MS" w:cstheme="minorHAnsi"/>
          <w:bCs/>
          <w:szCs w:val="20"/>
        </w:rPr>
        <w:t xml:space="preserve"> și </w:t>
      </w:r>
      <w:r w:rsidR="00C94DEA" w:rsidRPr="0086651A">
        <w:rPr>
          <w:rFonts w:ascii="Trebuchet MS" w:hAnsi="Trebuchet MS" w:cstheme="minorHAnsi"/>
          <w:bCs/>
          <w:szCs w:val="20"/>
        </w:rPr>
        <w:t xml:space="preserve">recomandările regăsite în cadrul prezentului </w:t>
      </w:r>
      <w:r w:rsidR="00B41A37" w:rsidRPr="0086651A">
        <w:rPr>
          <w:rFonts w:ascii="Trebuchet MS" w:hAnsi="Trebuchet MS" w:cstheme="minorHAnsi"/>
          <w:bCs/>
          <w:szCs w:val="20"/>
        </w:rPr>
        <w:t>livrabil</w:t>
      </w:r>
      <w:r w:rsidR="00C94DEA" w:rsidRPr="0086651A">
        <w:rPr>
          <w:rFonts w:ascii="Trebuchet MS" w:hAnsi="Trebuchet MS" w:cstheme="minorHAnsi"/>
          <w:bCs/>
          <w:szCs w:val="20"/>
        </w:rPr>
        <w:t>.</w:t>
      </w:r>
    </w:p>
    <w:p w14:paraId="48157617" w14:textId="2D38AA22" w:rsidR="009B61B5" w:rsidRPr="0086651A" w:rsidRDefault="00FA0712" w:rsidP="00D725B2">
      <w:pPr>
        <w:pStyle w:val="Heading3"/>
        <w:spacing w:before="240" w:line="23" w:lineRule="atLeast"/>
        <w:rPr>
          <w:rFonts w:ascii="Trebuchet MS" w:hAnsi="Trebuchet MS"/>
        </w:rPr>
      </w:pPr>
      <w:bookmarkStart w:id="29" w:name="_Toc161935285"/>
      <w:r w:rsidRPr="0086651A">
        <w:rPr>
          <w:rFonts w:ascii="Trebuchet MS" w:hAnsi="Trebuchet MS"/>
        </w:rPr>
        <w:t>Studii de caz</w:t>
      </w:r>
      <w:r w:rsidR="009B61B5" w:rsidRPr="0086651A">
        <w:rPr>
          <w:rFonts w:ascii="Trebuchet MS" w:hAnsi="Trebuchet MS"/>
        </w:rPr>
        <w:t>:</w:t>
      </w:r>
      <w:bookmarkEnd w:id="29"/>
    </w:p>
    <w:p w14:paraId="17F1517C" w14:textId="285E7C60" w:rsidR="00602408" w:rsidRPr="0086651A" w:rsidRDefault="00602408" w:rsidP="00D725B2">
      <w:pPr>
        <w:spacing w:after="0" w:line="23" w:lineRule="atLeast"/>
        <w:rPr>
          <w:rFonts w:ascii="Trebuchet MS" w:hAnsi="Trebuchet MS" w:cstheme="minorHAnsi"/>
          <w:bCs/>
          <w:szCs w:val="20"/>
        </w:rPr>
      </w:pPr>
      <w:r w:rsidRPr="0086651A">
        <w:rPr>
          <w:rFonts w:ascii="Trebuchet MS" w:hAnsi="Trebuchet MS" w:cstheme="minorHAnsi"/>
          <w:bCs/>
          <w:szCs w:val="20"/>
        </w:rPr>
        <w:t>În vederea prezentării studiilor de caz s-a optat pentru o variant</w:t>
      </w:r>
      <w:r w:rsidR="00B46457" w:rsidRPr="0086651A">
        <w:rPr>
          <w:rFonts w:ascii="Trebuchet MS" w:hAnsi="Trebuchet MS" w:cstheme="minorHAnsi"/>
          <w:bCs/>
          <w:szCs w:val="20"/>
        </w:rPr>
        <w:t>ă</w:t>
      </w:r>
      <w:r w:rsidRPr="0086651A">
        <w:rPr>
          <w:rFonts w:ascii="Trebuchet MS" w:hAnsi="Trebuchet MS" w:cstheme="minorHAnsi"/>
          <w:bCs/>
          <w:szCs w:val="20"/>
        </w:rPr>
        <w:t xml:space="preserve"> de prezentare integrată, tabelară, prin cumularea răspunsurilor înregistrate de la fiecare instituție în parte, întrucât s-a considerat că prezentarea fiecărei experiențe în mod individual nu ar fi putut surprinde elementele de interes, respectiv:</w:t>
      </w:r>
    </w:p>
    <w:p w14:paraId="1FCFBF7E" w14:textId="62EFF14F" w:rsidR="00602408" w:rsidRPr="0086651A" w:rsidRDefault="00602408"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lastRenderedPageBreak/>
        <w:t>identificarea bunelor practici, ce s-ar putea translata în recomandări și ajustări ale Metodologiei – cadru de analiză a posturilor și, eventual, ale cadrului legislativ</w:t>
      </w:r>
      <w:r w:rsidR="00F82A74" w:rsidRPr="0086651A">
        <w:rPr>
          <w:rFonts w:ascii="Trebuchet MS" w:hAnsi="Trebuchet MS"/>
        </w:rPr>
        <w:t>;</w:t>
      </w:r>
    </w:p>
    <w:p w14:paraId="7FF1F626" w14:textId="28E3A8A0" w:rsidR="00602408" w:rsidRPr="0086651A" w:rsidRDefault="00602408" w:rsidP="00B03672">
      <w:pPr>
        <w:pStyle w:val="Bulletpoint1"/>
        <w:numPr>
          <w:ilvl w:val="0"/>
          <w:numId w:val="12"/>
        </w:numPr>
        <w:spacing w:line="23" w:lineRule="atLeast"/>
        <w:contextualSpacing w:val="0"/>
        <w:rPr>
          <w:rFonts w:ascii="Trebuchet MS" w:hAnsi="Trebuchet MS"/>
        </w:rPr>
      </w:pPr>
      <w:r w:rsidRPr="0086651A">
        <w:rPr>
          <w:rFonts w:ascii="Trebuchet MS" w:hAnsi="Trebuchet MS"/>
        </w:rPr>
        <w:t>particularizarea practicilor problematice, determinate fie de factori care pot fi influențați (e.g., termene aplicabile, neclarități în interpretarea cadrului legal), fie de factori care nu pot fi controlați (e.g., subdimensionarea compartimentelor de resurse umane care gestionează, de facto, procesul de analiză a posturilor)</w:t>
      </w:r>
      <w:r w:rsidR="00F82A74" w:rsidRPr="0086651A">
        <w:rPr>
          <w:rFonts w:ascii="Trebuchet MS" w:hAnsi="Trebuchet MS"/>
        </w:rPr>
        <w:t>;</w:t>
      </w:r>
    </w:p>
    <w:p w14:paraId="781A81AB" w14:textId="4E454CDA" w:rsidR="009E7377" w:rsidRPr="0086651A" w:rsidRDefault="00602408"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Elementele evidențiate în studiile de caz au fost clasificate și investigate în raport cu etapele procedurii de elaborare și avizare a cadrelor de competențe specifice, astfel cum sunt ele prevăzute în cadrul legislativ incident. </w:t>
      </w:r>
      <w:r w:rsidR="00424393" w:rsidRPr="0086651A">
        <w:rPr>
          <w:rFonts w:ascii="Trebuchet MS" w:hAnsi="Trebuchet MS" w:cstheme="minorHAnsi"/>
          <w:bCs/>
          <w:szCs w:val="20"/>
        </w:rPr>
        <w:t>În acest sens</w:t>
      </w:r>
      <w:r w:rsidR="009E7377" w:rsidRPr="0086651A">
        <w:rPr>
          <w:rFonts w:ascii="Trebuchet MS" w:eastAsia="Times New Roman" w:hAnsi="Trebuchet MS" w:cs="Arial"/>
          <w:color w:val="000000"/>
          <w:szCs w:val="20"/>
        </w:rPr>
        <w:t xml:space="preserve">, tabelul nr. </w:t>
      </w:r>
      <w:r w:rsidR="00D3682E" w:rsidRPr="0086651A">
        <w:rPr>
          <w:rFonts w:ascii="Trebuchet MS" w:eastAsia="Times New Roman" w:hAnsi="Trebuchet MS" w:cs="Arial"/>
          <w:color w:val="000000"/>
          <w:szCs w:val="20"/>
        </w:rPr>
        <w:t>6</w:t>
      </w:r>
      <w:r w:rsidR="009E7377" w:rsidRPr="0086651A">
        <w:rPr>
          <w:rFonts w:ascii="Trebuchet MS" w:eastAsia="Times New Roman" w:hAnsi="Trebuchet MS" w:cs="Arial"/>
          <w:color w:val="000000"/>
          <w:szCs w:val="20"/>
        </w:rPr>
        <w:t xml:space="preserve"> prezintă sintetic:</w:t>
      </w:r>
    </w:p>
    <w:p w14:paraId="2BED6AF8" w14:textId="361FCF7C" w:rsidR="009E7377" w:rsidRPr="0086651A" w:rsidRDefault="00DD731B" w:rsidP="00691FB8">
      <w:pPr>
        <w:pStyle w:val="Bulletpoint1"/>
        <w:numPr>
          <w:ilvl w:val="0"/>
          <w:numId w:val="12"/>
        </w:numPr>
        <w:spacing w:line="23" w:lineRule="atLeast"/>
        <w:contextualSpacing w:val="0"/>
        <w:rPr>
          <w:rFonts w:ascii="Trebuchet MS" w:hAnsi="Trebuchet MS"/>
        </w:rPr>
      </w:pPr>
      <w:r w:rsidRPr="0086651A">
        <w:rPr>
          <w:rFonts w:ascii="Trebuchet MS" w:hAnsi="Trebuchet MS"/>
        </w:rPr>
        <w:t>Etapele procedurii de elaborare și avizare a cadrelor de competențe</w:t>
      </w:r>
      <w:r w:rsidR="000E2118" w:rsidRPr="0086651A">
        <w:rPr>
          <w:rFonts w:ascii="Trebuchet MS" w:hAnsi="Trebuchet MS"/>
        </w:rPr>
        <w:t xml:space="preserve">, astfel cum sunt ele prevăzute în cadrul art. 22 din </w:t>
      </w:r>
      <w:r w:rsidR="00691FB8">
        <w:rPr>
          <w:rFonts w:ascii="Trebuchet MS" w:hAnsi="Trebuchet MS"/>
        </w:rPr>
        <w:t>a</w:t>
      </w:r>
      <w:r w:rsidR="000E2118" w:rsidRPr="0086651A">
        <w:rPr>
          <w:rFonts w:ascii="Trebuchet MS" w:hAnsi="Trebuchet MS"/>
        </w:rPr>
        <w:t>nexa nr. 8 la OUG nr. 57/2019</w:t>
      </w:r>
      <w:r w:rsidR="00691FB8" w:rsidRPr="00691FB8">
        <w:rPr>
          <w:rFonts w:ascii="Trebuchet MS" w:hAnsi="Trebuchet MS"/>
        </w:rPr>
        <w:t>, cu modificările și completările ulterioare</w:t>
      </w:r>
      <w:r w:rsidR="000E2118" w:rsidRPr="0086651A">
        <w:rPr>
          <w:rFonts w:ascii="Trebuchet MS" w:hAnsi="Trebuchet MS"/>
        </w:rPr>
        <w:t xml:space="preserve"> </w:t>
      </w:r>
      <w:r w:rsidR="009E7377" w:rsidRPr="0086651A">
        <w:rPr>
          <w:rFonts w:ascii="Trebuchet MS" w:hAnsi="Trebuchet MS"/>
        </w:rPr>
        <w:t xml:space="preserve">(a se vedea coloana 1 a Tabelului nr. </w:t>
      </w:r>
      <w:r w:rsidR="00D3682E" w:rsidRPr="0086651A">
        <w:rPr>
          <w:rFonts w:ascii="Trebuchet MS" w:eastAsia="Times New Roman" w:hAnsi="Trebuchet MS" w:cs="Arial"/>
          <w:color w:val="000000"/>
          <w:szCs w:val="20"/>
        </w:rPr>
        <w:t>6</w:t>
      </w:r>
      <w:r w:rsidR="009E7377" w:rsidRPr="0086651A">
        <w:rPr>
          <w:rFonts w:ascii="Trebuchet MS" w:hAnsi="Trebuchet MS"/>
        </w:rPr>
        <w:t>);</w:t>
      </w:r>
    </w:p>
    <w:p w14:paraId="7D32B303" w14:textId="0BE03EB5" w:rsidR="00D56E32" w:rsidRPr="0086651A" w:rsidRDefault="003C1154" w:rsidP="00B03672">
      <w:pPr>
        <w:pStyle w:val="Bulletpoint1"/>
        <w:numPr>
          <w:ilvl w:val="0"/>
          <w:numId w:val="12"/>
        </w:numPr>
        <w:spacing w:before="60" w:after="60" w:line="23" w:lineRule="atLeast"/>
        <w:contextualSpacing w:val="0"/>
        <w:jc w:val="left"/>
        <w:rPr>
          <w:rFonts w:ascii="Trebuchet MS" w:eastAsia="Times New Roman" w:hAnsi="Trebuchet MS" w:cs="Arial"/>
          <w:color w:val="000000"/>
          <w:szCs w:val="20"/>
        </w:rPr>
      </w:pPr>
      <w:r w:rsidRPr="0086651A">
        <w:rPr>
          <w:rFonts w:ascii="Trebuchet MS" w:hAnsi="Trebuchet MS"/>
        </w:rPr>
        <w:t>Descrierea acțiunilor instituțiilor care au utilizat Metodologia conform așteptărilor</w:t>
      </w:r>
      <w:r w:rsidR="00B001C8" w:rsidRPr="0086651A">
        <w:rPr>
          <w:rFonts w:ascii="Trebuchet MS" w:hAnsi="Trebuchet MS"/>
        </w:rPr>
        <w:t>, au adaptat-o contextului propriu</w:t>
      </w:r>
      <w:r w:rsidR="009E7377" w:rsidRPr="0086651A">
        <w:rPr>
          <w:rFonts w:ascii="Trebuchet MS" w:hAnsi="Trebuchet MS"/>
        </w:rPr>
        <w:t xml:space="preserve"> </w:t>
      </w:r>
      <w:r w:rsidR="00B001C8" w:rsidRPr="0086651A">
        <w:rPr>
          <w:rFonts w:ascii="Trebuchet MS" w:hAnsi="Trebuchet MS"/>
        </w:rPr>
        <w:t xml:space="preserve">și au obținut, ca urmare a acestor </w:t>
      </w:r>
      <w:r w:rsidR="00D56E32" w:rsidRPr="0086651A">
        <w:rPr>
          <w:rFonts w:ascii="Trebuchet MS" w:hAnsi="Trebuchet MS"/>
        </w:rPr>
        <w:t xml:space="preserve">demersuri, un aviz favorabil din partea ANFP </w:t>
      </w:r>
      <w:r w:rsidR="009E7377" w:rsidRPr="0086651A">
        <w:rPr>
          <w:rFonts w:ascii="Trebuchet MS" w:hAnsi="Trebuchet MS"/>
        </w:rPr>
        <w:t xml:space="preserve">(a se vedea coloana 2 a Tabelului nr. </w:t>
      </w:r>
      <w:r w:rsidR="00D3682E" w:rsidRPr="0086651A">
        <w:rPr>
          <w:rFonts w:ascii="Trebuchet MS" w:eastAsia="Times New Roman" w:hAnsi="Trebuchet MS" w:cs="Arial"/>
          <w:color w:val="000000"/>
          <w:szCs w:val="20"/>
        </w:rPr>
        <w:t>6</w:t>
      </w:r>
      <w:r w:rsidR="009E7377" w:rsidRPr="0086651A">
        <w:rPr>
          <w:rFonts w:ascii="Trebuchet MS" w:hAnsi="Trebuchet MS"/>
        </w:rPr>
        <w:t xml:space="preserve">); </w:t>
      </w:r>
    </w:p>
    <w:p w14:paraId="37A9B4DF" w14:textId="041AC518" w:rsidR="008F75AF" w:rsidRPr="0086651A" w:rsidRDefault="00D56E32" w:rsidP="00B03672">
      <w:pPr>
        <w:pStyle w:val="Bulletpoint1"/>
        <w:numPr>
          <w:ilvl w:val="0"/>
          <w:numId w:val="12"/>
        </w:numPr>
        <w:spacing w:before="60" w:line="23" w:lineRule="atLeast"/>
        <w:contextualSpacing w:val="0"/>
        <w:jc w:val="left"/>
        <w:rPr>
          <w:rFonts w:ascii="Trebuchet MS" w:eastAsia="Times New Roman" w:hAnsi="Trebuchet MS" w:cs="Arial"/>
          <w:color w:val="000000"/>
          <w:szCs w:val="20"/>
        </w:rPr>
      </w:pPr>
      <w:r w:rsidRPr="0086651A">
        <w:rPr>
          <w:rFonts w:ascii="Trebuchet MS" w:eastAsia="Times New Roman" w:hAnsi="Trebuchet MS" w:cs="Arial"/>
          <w:color w:val="000000"/>
          <w:szCs w:val="20"/>
        </w:rPr>
        <w:t>Descrierea acțiunilor instituțiilor care au întâmpinat dificultăți în utilizarea Metodologiei</w:t>
      </w:r>
      <w:r w:rsidR="009E7377" w:rsidRPr="0086651A">
        <w:rPr>
          <w:rFonts w:ascii="Trebuchet MS" w:eastAsia="Times New Roman" w:hAnsi="Trebuchet MS" w:cs="Arial"/>
          <w:color w:val="000000"/>
          <w:szCs w:val="20"/>
        </w:rPr>
        <w:t xml:space="preserve"> (a se vedea coloana 3 a Tabelului nr. </w:t>
      </w:r>
      <w:r w:rsidR="00D3682E" w:rsidRPr="0086651A">
        <w:rPr>
          <w:rFonts w:ascii="Trebuchet MS" w:eastAsia="Times New Roman" w:hAnsi="Trebuchet MS" w:cs="Arial"/>
          <w:color w:val="000000"/>
          <w:szCs w:val="20"/>
        </w:rPr>
        <w:t>6</w:t>
      </w:r>
      <w:r w:rsidR="009E7377" w:rsidRPr="0086651A">
        <w:rPr>
          <w:rFonts w:ascii="Trebuchet MS" w:eastAsia="Times New Roman" w:hAnsi="Trebuchet MS" w:cs="Arial"/>
          <w:color w:val="000000"/>
          <w:szCs w:val="20"/>
        </w:rPr>
        <w:t xml:space="preserve">) </w:t>
      </w:r>
    </w:p>
    <w:p w14:paraId="51AEFAC3" w14:textId="50310156" w:rsidR="00A622C6" w:rsidRPr="0086651A" w:rsidRDefault="00A622C6"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6</w:t>
      </w:r>
      <w:r w:rsidRPr="0086651A">
        <w:rPr>
          <w:rFonts w:ascii="Trebuchet MS" w:hAnsi="Trebuchet MS"/>
        </w:rPr>
        <w:t>. Inventarierea elementelor cantitative, extrase ca urmare a consultării unei selecții de dosare conținând documentația transmisă de către autoritățile și instituțiile publice în vederea avizării cadrelor de competențe specifice</w:t>
      </w:r>
    </w:p>
    <w:tbl>
      <w:tblPr>
        <w:tblStyle w:val="PlainTable1"/>
        <w:tblW w:w="0" w:type="auto"/>
        <w:tblLook w:val="04A0" w:firstRow="1" w:lastRow="0" w:firstColumn="1" w:lastColumn="0" w:noHBand="0" w:noVBand="1"/>
      </w:tblPr>
      <w:tblGrid>
        <w:gridCol w:w="2689"/>
        <w:gridCol w:w="3014"/>
        <w:gridCol w:w="3017"/>
      </w:tblGrid>
      <w:tr w:rsidR="00E37188" w:rsidRPr="0086651A" w14:paraId="60EC88F1" w14:textId="77777777" w:rsidTr="00426FD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vAlign w:val="center"/>
          </w:tcPr>
          <w:p w14:paraId="113D623E" w14:textId="54F0B631" w:rsidR="00E37188" w:rsidRPr="0086651A" w:rsidRDefault="009C6825" w:rsidP="00D725B2">
            <w:pPr>
              <w:pStyle w:val="BodyTable"/>
              <w:spacing w:before="120" w:after="120" w:line="23" w:lineRule="atLeast"/>
              <w:rPr>
                <w:rFonts w:ascii="Trebuchet MS" w:hAnsi="Trebuchet MS"/>
                <w:color w:val="FFFFFF" w:themeColor="background1"/>
                <w:szCs w:val="18"/>
              </w:rPr>
            </w:pPr>
            <w:r w:rsidRPr="0086651A">
              <w:rPr>
                <w:rFonts w:ascii="Trebuchet MS" w:hAnsi="Trebuchet MS"/>
                <w:color w:val="FFFFFF" w:themeColor="background1"/>
                <w:szCs w:val="18"/>
              </w:rPr>
              <w:t>Etapă a procedurii de elaborare și avizare a cadrelor de competențe specifice</w:t>
            </w:r>
            <w:r w:rsidRPr="0086651A">
              <w:rPr>
                <w:rStyle w:val="FootnoteReference"/>
                <w:rFonts w:ascii="Trebuchet MS" w:hAnsi="Trebuchet MS"/>
                <w:color w:val="FFFFFF" w:themeColor="background1"/>
                <w:szCs w:val="18"/>
              </w:rPr>
              <w:footnoteReference w:id="17"/>
            </w:r>
          </w:p>
        </w:tc>
        <w:tc>
          <w:tcPr>
            <w:tcW w:w="0" w:type="dxa"/>
            <w:shd w:val="clear" w:color="auto" w:fill="4472C4" w:themeFill="accent1"/>
            <w:vAlign w:val="center"/>
          </w:tcPr>
          <w:p w14:paraId="7AEEAF4C" w14:textId="274F289A" w:rsidR="00E37188" w:rsidRPr="0086651A" w:rsidRDefault="009B0A32" w:rsidP="00D725B2">
            <w:pPr>
              <w:pStyle w:val="BodyTable"/>
              <w:spacing w:before="120" w:after="120" w:line="23" w:lineRule="atLeast"/>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Bună practică</w:t>
            </w:r>
          </w:p>
        </w:tc>
        <w:tc>
          <w:tcPr>
            <w:tcW w:w="0" w:type="dxa"/>
            <w:shd w:val="clear" w:color="auto" w:fill="4472C4" w:themeFill="accent1"/>
            <w:vAlign w:val="center"/>
          </w:tcPr>
          <w:p w14:paraId="31C80174" w14:textId="7AB626DD" w:rsidR="00E37188" w:rsidRPr="0086651A" w:rsidRDefault="009B0A32" w:rsidP="00D725B2">
            <w:pPr>
              <w:pStyle w:val="BodyTable"/>
              <w:spacing w:before="120" w:after="120" w:line="23" w:lineRule="atLeast"/>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Practică problematică</w:t>
            </w:r>
          </w:p>
        </w:tc>
      </w:tr>
      <w:tr w:rsidR="00E37188" w:rsidRPr="0086651A" w14:paraId="2B664530" w14:textId="77777777" w:rsidTr="00567E8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6D4E8287" w14:textId="166D0926" w:rsidR="00E37188" w:rsidRPr="0086651A" w:rsidRDefault="00D00D73" w:rsidP="00D725B2">
            <w:pPr>
              <w:pStyle w:val="BodyTable"/>
              <w:spacing w:before="120" w:after="120" w:line="23" w:lineRule="atLeast"/>
              <w:rPr>
                <w:rFonts w:ascii="Trebuchet MS" w:hAnsi="Trebuchet MS" w:cs="Arial"/>
                <w:b w:val="0"/>
                <w:bCs/>
                <w:szCs w:val="18"/>
              </w:rPr>
            </w:pPr>
            <w:r w:rsidRPr="0086651A">
              <w:rPr>
                <w:rFonts w:ascii="Trebuchet MS" w:hAnsi="Trebuchet MS" w:cs="Arial"/>
                <w:szCs w:val="18"/>
              </w:rPr>
              <w:t xml:space="preserve">Constituirea grupului de lucru la nivelul fiecărei </w:t>
            </w:r>
            <w:r w:rsidR="00603DC5" w:rsidRPr="0086651A">
              <w:rPr>
                <w:rFonts w:ascii="Trebuchet MS" w:hAnsi="Trebuchet MS" w:cs="Arial"/>
                <w:szCs w:val="18"/>
              </w:rPr>
              <w:t>autorități</w:t>
            </w:r>
            <w:r w:rsidRPr="0086651A">
              <w:rPr>
                <w:rFonts w:ascii="Trebuchet MS" w:hAnsi="Trebuchet MS" w:cs="Arial"/>
                <w:szCs w:val="18"/>
              </w:rPr>
              <w:t xml:space="preserve"> </w:t>
            </w:r>
            <w:r w:rsidR="00603DC5" w:rsidRPr="0086651A">
              <w:rPr>
                <w:rFonts w:ascii="Trebuchet MS" w:hAnsi="Trebuchet MS" w:cs="Arial"/>
                <w:szCs w:val="18"/>
              </w:rPr>
              <w:t>și</w:t>
            </w:r>
            <w:r w:rsidRPr="0086651A">
              <w:rPr>
                <w:rFonts w:ascii="Trebuchet MS" w:hAnsi="Trebuchet MS" w:cs="Arial"/>
                <w:szCs w:val="18"/>
              </w:rPr>
              <w:t xml:space="preserve"> </w:t>
            </w:r>
            <w:r w:rsidR="00603DC5" w:rsidRPr="0086651A">
              <w:rPr>
                <w:rFonts w:ascii="Trebuchet MS" w:hAnsi="Trebuchet MS" w:cs="Arial"/>
                <w:szCs w:val="18"/>
              </w:rPr>
              <w:t>instituții</w:t>
            </w:r>
            <w:r w:rsidRPr="0086651A">
              <w:rPr>
                <w:rFonts w:ascii="Trebuchet MS" w:hAnsi="Trebuchet MS" w:cs="Arial"/>
                <w:szCs w:val="18"/>
              </w:rPr>
              <w:t xml:space="preserve"> publice în vederea analizei posturilor aferente </w:t>
            </w:r>
            <w:r w:rsidR="00603DC5" w:rsidRPr="0086651A">
              <w:rPr>
                <w:rFonts w:ascii="Trebuchet MS" w:hAnsi="Trebuchet MS" w:cs="Arial"/>
                <w:szCs w:val="18"/>
              </w:rPr>
              <w:t>funcțiilor</w:t>
            </w:r>
            <w:r w:rsidRPr="0086651A">
              <w:rPr>
                <w:rFonts w:ascii="Trebuchet MS" w:hAnsi="Trebuchet MS" w:cs="Arial"/>
                <w:szCs w:val="18"/>
              </w:rPr>
              <w:t xml:space="preserve"> publice</w:t>
            </w:r>
          </w:p>
        </w:tc>
        <w:tc>
          <w:tcPr>
            <w:tcW w:w="3105" w:type="dxa"/>
          </w:tcPr>
          <w:p w14:paraId="057219FB" w14:textId="746822CE" w:rsidR="00E37188" w:rsidRPr="0086651A" w:rsidRDefault="003F15A9"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Asigurarea reprezentativității</w:t>
            </w:r>
            <w:r w:rsidR="00B34C96" w:rsidRPr="0086651A">
              <w:rPr>
                <w:rFonts w:ascii="Trebuchet MS" w:hAnsi="Trebuchet MS" w:cs="Arial"/>
                <w:szCs w:val="18"/>
              </w:rPr>
              <w:t xml:space="preserve"> fiecărui domeniu de activitate</w:t>
            </w:r>
            <w:r w:rsidR="00613D83" w:rsidRPr="0086651A">
              <w:rPr>
                <w:rFonts w:ascii="Trebuchet MS" w:hAnsi="Trebuchet MS" w:cs="Arial"/>
                <w:szCs w:val="18"/>
              </w:rPr>
              <w:t xml:space="preserve"> în cadrul grupului de lucru</w:t>
            </w:r>
            <w:r w:rsidR="00B34C96" w:rsidRPr="0086651A">
              <w:rPr>
                <w:rFonts w:ascii="Trebuchet MS" w:hAnsi="Trebuchet MS" w:cs="Arial"/>
                <w:szCs w:val="18"/>
              </w:rPr>
              <w:t xml:space="preserve">, </w:t>
            </w:r>
            <w:r w:rsidR="00613D83" w:rsidRPr="0086651A">
              <w:rPr>
                <w:rFonts w:ascii="Trebuchet MS" w:hAnsi="Trebuchet MS" w:cs="Arial"/>
                <w:szCs w:val="18"/>
              </w:rPr>
              <w:t>de la nivelul tuturor compartimentelor și la nivel teritorial</w:t>
            </w:r>
            <w:r w:rsidRPr="0086651A">
              <w:rPr>
                <w:rFonts w:ascii="Trebuchet MS" w:hAnsi="Trebuchet MS" w:cs="Arial"/>
                <w:szCs w:val="18"/>
              </w:rPr>
              <w:t>, acolo unde a fost cazul</w:t>
            </w:r>
            <w:r w:rsidR="00CE6CCC" w:rsidRPr="0086651A">
              <w:rPr>
                <w:rFonts w:ascii="Trebuchet MS" w:hAnsi="Trebuchet MS" w:cs="Arial"/>
                <w:szCs w:val="18"/>
              </w:rPr>
              <w:t>;</w:t>
            </w:r>
          </w:p>
          <w:p w14:paraId="6F9DEC34" w14:textId="5A0C2315" w:rsidR="005B24D9" w:rsidRPr="0086651A" w:rsidRDefault="005B24D9"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Alocarea de roluri și responsabilități în cadrul grupurilor de lucru</w:t>
            </w:r>
            <w:r w:rsidR="00CE6CCC" w:rsidRPr="0086651A">
              <w:rPr>
                <w:rFonts w:ascii="Trebuchet MS" w:hAnsi="Trebuchet MS" w:cs="Arial"/>
                <w:szCs w:val="18"/>
              </w:rPr>
              <w:t>;</w:t>
            </w:r>
          </w:p>
          <w:p w14:paraId="2584C74D" w14:textId="77777777" w:rsidR="00551696" w:rsidRPr="0086651A" w:rsidRDefault="00803D06"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Derularea de sesiuni de lucru frecvente în vederea asigurării uniformității competențelor specifice identificate</w:t>
            </w:r>
            <w:r w:rsidR="00CE6CCC" w:rsidRPr="0086651A">
              <w:rPr>
                <w:rFonts w:ascii="Trebuchet MS" w:hAnsi="Trebuchet MS" w:cs="Arial"/>
                <w:szCs w:val="18"/>
              </w:rPr>
              <w:t>;</w:t>
            </w:r>
          </w:p>
          <w:p w14:paraId="34467617" w14:textId="6B352284" w:rsidR="00B33B69" w:rsidRPr="0086651A" w:rsidRDefault="00B33B69"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Mobilizarea în vederea îndeplinirii termenelor legale;</w:t>
            </w:r>
          </w:p>
        </w:tc>
        <w:tc>
          <w:tcPr>
            <w:tcW w:w="3105" w:type="dxa"/>
          </w:tcPr>
          <w:p w14:paraId="2A54E1F2" w14:textId="77777777" w:rsidR="00E37188" w:rsidRPr="0086651A" w:rsidRDefault="007C6157"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Constituirea grupului de lucru doar la nivel formal</w:t>
            </w:r>
            <w:r w:rsidR="00AB6573" w:rsidRPr="0086651A">
              <w:rPr>
                <w:rFonts w:ascii="Trebuchet MS" w:hAnsi="Trebuchet MS" w:cs="Arial"/>
                <w:szCs w:val="18"/>
              </w:rPr>
              <w:t>, prin act administrativ al conducătorului instituției</w:t>
            </w:r>
            <w:r w:rsidRPr="0086651A">
              <w:rPr>
                <w:rFonts w:ascii="Trebuchet MS" w:hAnsi="Trebuchet MS" w:cs="Arial"/>
                <w:szCs w:val="18"/>
              </w:rPr>
              <w:t xml:space="preserve">, în </w:t>
            </w:r>
            <w:r w:rsidR="00625942" w:rsidRPr="0086651A">
              <w:rPr>
                <w:rFonts w:ascii="Trebuchet MS" w:hAnsi="Trebuchet MS" w:cs="Arial"/>
                <w:szCs w:val="18"/>
              </w:rPr>
              <w:t>fapt derularea tuturor activităților de elaborare și avizare a cadrelor de competențe specifice realizându-se de către reprezentanții compartimentelor de resurse umane</w:t>
            </w:r>
            <w:r w:rsidR="00B33B69" w:rsidRPr="0086651A">
              <w:rPr>
                <w:rFonts w:ascii="Trebuchet MS" w:hAnsi="Trebuchet MS" w:cs="Arial"/>
                <w:szCs w:val="18"/>
              </w:rPr>
              <w:t>;</w:t>
            </w:r>
          </w:p>
          <w:p w14:paraId="77F27458" w14:textId="0F361F21" w:rsidR="00B33B69" w:rsidRPr="0086651A" w:rsidRDefault="00B33B69"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E37188" w:rsidRPr="0086651A" w14:paraId="4BE0C919" w14:textId="77777777" w:rsidTr="00567E89">
        <w:trPr>
          <w:trHeight w:val="20"/>
        </w:trPr>
        <w:tc>
          <w:tcPr>
            <w:cnfStyle w:val="001000000000" w:firstRow="0" w:lastRow="0" w:firstColumn="1" w:lastColumn="0" w:oddVBand="0" w:evenVBand="0" w:oddHBand="0" w:evenHBand="0" w:firstRowFirstColumn="0" w:firstRowLastColumn="0" w:lastRowFirstColumn="0" w:lastRowLastColumn="0"/>
            <w:tcW w:w="2785" w:type="dxa"/>
            <w:vAlign w:val="center"/>
          </w:tcPr>
          <w:p w14:paraId="0D79079A" w14:textId="06D484D1" w:rsidR="00E37188" w:rsidRPr="0086651A" w:rsidRDefault="00D00D73" w:rsidP="00D725B2">
            <w:pPr>
              <w:pStyle w:val="BodyTable"/>
              <w:spacing w:before="120" w:after="120" w:line="23" w:lineRule="atLeast"/>
              <w:rPr>
                <w:rFonts w:ascii="Trebuchet MS" w:hAnsi="Trebuchet MS" w:cs="Arial"/>
                <w:b w:val="0"/>
                <w:bCs/>
                <w:szCs w:val="18"/>
              </w:rPr>
            </w:pPr>
            <w:r w:rsidRPr="0086651A">
              <w:rPr>
                <w:rFonts w:ascii="Trebuchet MS" w:hAnsi="Trebuchet MS" w:cs="Arial"/>
                <w:szCs w:val="18"/>
              </w:rPr>
              <w:t xml:space="preserve">Realizarea analizei posturilor aferente </w:t>
            </w:r>
            <w:r w:rsidR="00603DC5" w:rsidRPr="0086651A">
              <w:rPr>
                <w:rFonts w:ascii="Trebuchet MS" w:hAnsi="Trebuchet MS" w:cs="Arial"/>
                <w:szCs w:val="18"/>
              </w:rPr>
              <w:t>funcțiilor</w:t>
            </w:r>
            <w:r w:rsidRPr="0086651A">
              <w:rPr>
                <w:rFonts w:ascii="Trebuchet MS" w:hAnsi="Trebuchet MS" w:cs="Arial"/>
                <w:szCs w:val="18"/>
              </w:rPr>
              <w:t xml:space="preserve"> publice </w:t>
            </w:r>
            <w:r w:rsidR="00603DC5" w:rsidRPr="0086651A">
              <w:rPr>
                <w:rFonts w:ascii="Trebuchet MS" w:hAnsi="Trebuchet MS" w:cs="Arial"/>
                <w:szCs w:val="18"/>
              </w:rPr>
              <w:t>și</w:t>
            </w:r>
            <w:r w:rsidRPr="0086651A">
              <w:rPr>
                <w:rFonts w:ascii="Trebuchet MS" w:hAnsi="Trebuchet MS" w:cs="Arial"/>
                <w:szCs w:val="18"/>
              </w:rPr>
              <w:t xml:space="preserve"> identificarea necesarului de </w:t>
            </w:r>
            <w:r w:rsidR="00603DC5" w:rsidRPr="0086651A">
              <w:rPr>
                <w:rFonts w:ascii="Trebuchet MS" w:hAnsi="Trebuchet MS" w:cs="Arial"/>
                <w:szCs w:val="18"/>
              </w:rPr>
              <w:t>competențe</w:t>
            </w:r>
            <w:r w:rsidRPr="0086651A">
              <w:rPr>
                <w:rFonts w:ascii="Trebuchet MS" w:hAnsi="Trebuchet MS" w:cs="Arial"/>
                <w:szCs w:val="18"/>
              </w:rPr>
              <w:t>;</w:t>
            </w:r>
          </w:p>
        </w:tc>
        <w:tc>
          <w:tcPr>
            <w:tcW w:w="3105" w:type="dxa"/>
          </w:tcPr>
          <w:p w14:paraId="77254528" w14:textId="6DF0D8A9" w:rsidR="00E37188" w:rsidRPr="0086651A" w:rsidRDefault="00733B59"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Adaptarea metodologiei de analiză la specificul instituției, prin crearea de sub-grupuri lucru, derularea de sesiuni de instruire aplicate și prin circularea unor modele de formulare de analiză a posturilor, completate cu informații specifice funcțiilor publice existente la nivelul structurilor interne</w:t>
            </w:r>
            <w:r w:rsidR="0077361D" w:rsidRPr="0086651A">
              <w:rPr>
                <w:rFonts w:ascii="Trebuchet MS" w:hAnsi="Trebuchet MS" w:cs="Arial"/>
                <w:szCs w:val="18"/>
              </w:rPr>
              <w:t>;</w:t>
            </w:r>
          </w:p>
        </w:tc>
        <w:tc>
          <w:tcPr>
            <w:tcW w:w="3105" w:type="dxa"/>
          </w:tcPr>
          <w:p w14:paraId="0D2D5DB1" w14:textId="10B80792" w:rsidR="00E37188" w:rsidRPr="0086651A" w:rsidRDefault="006231D3"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Nerespectarea instrucțiunilor de completare a formularelor</w:t>
            </w:r>
            <w:r w:rsidR="0005483C" w:rsidRPr="0086651A">
              <w:rPr>
                <w:rFonts w:ascii="Trebuchet MS" w:hAnsi="Trebuchet MS" w:cs="Arial"/>
                <w:szCs w:val="18"/>
              </w:rPr>
              <w:t xml:space="preserve"> de analiză a postului și a pașilor de proces,</w:t>
            </w:r>
            <w:r w:rsidR="006C3618" w:rsidRPr="0086651A">
              <w:rPr>
                <w:rFonts w:ascii="Trebuchet MS" w:hAnsi="Trebuchet MS" w:cs="Arial"/>
                <w:szCs w:val="18"/>
              </w:rPr>
              <w:t xml:space="preserve"> din cauza </w:t>
            </w:r>
            <w:r w:rsidR="00F373FF" w:rsidRPr="0086651A">
              <w:rPr>
                <w:rFonts w:ascii="Trebuchet MS" w:hAnsi="Trebuchet MS" w:cs="Arial"/>
                <w:szCs w:val="18"/>
              </w:rPr>
              <w:t>lipsei de informații relevante referitoare la atribuțiile postului ori din cauza volumului mare de informații și lipsei capacității de sinteză,</w:t>
            </w:r>
            <w:r w:rsidR="0005483C" w:rsidRPr="0086651A">
              <w:rPr>
                <w:rFonts w:ascii="Trebuchet MS" w:hAnsi="Trebuchet MS" w:cs="Arial"/>
                <w:szCs w:val="18"/>
              </w:rPr>
              <w:t xml:space="preserve"> fapt</w:t>
            </w:r>
            <w:r w:rsidRPr="0086651A">
              <w:rPr>
                <w:rFonts w:ascii="Trebuchet MS" w:hAnsi="Trebuchet MS" w:cs="Arial"/>
                <w:szCs w:val="18"/>
              </w:rPr>
              <w:t xml:space="preserve"> care a dus </w:t>
            </w:r>
            <w:r w:rsidR="00F93AD4" w:rsidRPr="0086651A">
              <w:rPr>
                <w:rFonts w:ascii="Trebuchet MS" w:hAnsi="Trebuchet MS" w:cs="Arial"/>
                <w:szCs w:val="18"/>
              </w:rPr>
              <w:t xml:space="preserve">la </w:t>
            </w:r>
            <w:r w:rsidR="0005483C" w:rsidRPr="0086651A">
              <w:rPr>
                <w:rFonts w:ascii="Trebuchet MS" w:hAnsi="Trebuchet MS" w:cs="Arial"/>
                <w:szCs w:val="18"/>
              </w:rPr>
              <w:t>imposibilitate</w:t>
            </w:r>
            <w:r w:rsidR="00F93AD4" w:rsidRPr="0086651A">
              <w:rPr>
                <w:rFonts w:ascii="Trebuchet MS" w:hAnsi="Trebuchet MS" w:cs="Arial"/>
                <w:szCs w:val="18"/>
              </w:rPr>
              <w:t>a</w:t>
            </w:r>
            <w:r w:rsidR="0005483C" w:rsidRPr="0086651A">
              <w:rPr>
                <w:rFonts w:ascii="Trebuchet MS" w:hAnsi="Trebuchet MS" w:cs="Arial"/>
                <w:szCs w:val="18"/>
              </w:rPr>
              <w:t xml:space="preserve"> </w:t>
            </w:r>
            <w:r w:rsidR="00F93AD4" w:rsidRPr="0086651A">
              <w:rPr>
                <w:rFonts w:ascii="Trebuchet MS" w:hAnsi="Trebuchet MS" w:cs="Arial"/>
                <w:szCs w:val="18"/>
              </w:rPr>
              <w:t>identificării</w:t>
            </w:r>
            <w:r w:rsidR="00C70021" w:rsidRPr="0086651A">
              <w:rPr>
                <w:rFonts w:ascii="Trebuchet MS" w:hAnsi="Trebuchet MS" w:cs="Arial"/>
                <w:szCs w:val="18"/>
              </w:rPr>
              <w:t xml:space="preserve"> </w:t>
            </w:r>
            <w:r w:rsidR="00F93AD4" w:rsidRPr="0086651A">
              <w:rPr>
                <w:rFonts w:ascii="Trebuchet MS" w:hAnsi="Trebuchet MS" w:cs="Arial"/>
                <w:szCs w:val="18"/>
              </w:rPr>
              <w:t xml:space="preserve">cunoștințelor, abilităților și atitudinilor care să </w:t>
            </w:r>
            <w:r w:rsidR="00FB2397" w:rsidRPr="0086651A">
              <w:rPr>
                <w:rFonts w:ascii="Trebuchet MS" w:hAnsi="Trebuchet MS" w:cs="Arial"/>
                <w:szCs w:val="18"/>
              </w:rPr>
              <w:t>definească o competență specifică derivată;</w:t>
            </w:r>
          </w:p>
          <w:p w14:paraId="6BDB01CB" w14:textId="7AA453BC" w:rsidR="00C70021" w:rsidRPr="0086651A" w:rsidRDefault="00C70021" w:rsidP="00D725B2">
            <w:pPr>
              <w:pStyle w:val="BodyTable"/>
              <w:spacing w:line="23" w:lineRule="atLeast"/>
              <w:ind w:left="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D00D73" w:rsidRPr="0086651A" w14:paraId="74202106" w14:textId="77777777" w:rsidTr="00567E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5" w:type="dxa"/>
          </w:tcPr>
          <w:p w14:paraId="098FA3C5" w14:textId="66ADB7BC" w:rsidR="00D00D73" w:rsidRPr="0086651A" w:rsidRDefault="00D00D73" w:rsidP="00D725B2">
            <w:pPr>
              <w:pStyle w:val="BodyTable"/>
              <w:spacing w:before="120" w:after="120" w:line="23" w:lineRule="atLeast"/>
              <w:rPr>
                <w:rFonts w:ascii="Trebuchet MS" w:hAnsi="Trebuchet MS" w:cs="Arial"/>
                <w:b w:val="0"/>
                <w:bCs/>
                <w:szCs w:val="18"/>
              </w:rPr>
            </w:pPr>
            <w:r w:rsidRPr="0086651A">
              <w:rPr>
                <w:rFonts w:ascii="Trebuchet MS" w:hAnsi="Trebuchet MS" w:cs="Arial"/>
                <w:szCs w:val="18"/>
              </w:rPr>
              <w:lastRenderedPageBreak/>
              <w:t xml:space="preserve">Stabilirea pentru fiecare post aferent unei </w:t>
            </w:r>
            <w:r w:rsidR="00603DC5" w:rsidRPr="0086651A">
              <w:rPr>
                <w:rFonts w:ascii="Trebuchet MS" w:hAnsi="Trebuchet MS" w:cs="Arial"/>
                <w:szCs w:val="18"/>
              </w:rPr>
              <w:t>funcții</w:t>
            </w:r>
            <w:r w:rsidRPr="0086651A">
              <w:rPr>
                <w:rFonts w:ascii="Trebuchet MS" w:hAnsi="Trebuchet MS" w:cs="Arial"/>
                <w:szCs w:val="18"/>
              </w:rPr>
              <w:t xml:space="preserve"> publice a </w:t>
            </w:r>
            <w:r w:rsidR="00603DC5" w:rsidRPr="0086651A">
              <w:rPr>
                <w:rFonts w:ascii="Trebuchet MS" w:hAnsi="Trebuchet MS" w:cs="Arial"/>
                <w:szCs w:val="18"/>
              </w:rPr>
              <w:t>competențelor</w:t>
            </w:r>
            <w:r w:rsidRPr="0086651A">
              <w:rPr>
                <w:rFonts w:ascii="Trebuchet MS" w:hAnsi="Trebuchet MS" w:cs="Arial"/>
                <w:szCs w:val="18"/>
              </w:rPr>
              <w:t xml:space="preserve"> generale </w:t>
            </w:r>
            <w:r w:rsidR="00603DC5" w:rsidRPr="0086651A">
              <w:rPr>
                <w:rFonts w:ascii="Trebuchet MS" w:hAnsi="Trebuchet MS" w:cs="Arial"/>
                <w:szCs w:val="18"/>
              </w:rPr>
              <w:t>și</w:t>
            </w:r>
            <w:r w:rsidRPr="0086651A">
              <w:rPr>
                <w:rFonts w:ascii="Trebuchet MS" w:hAnsi="Trebuchet MS" w:cs="Arial"/>
                <w:szCs w:val="18"/>
              </w:rPr>
              <w:t xml:space="preserve"> a </w:t>
            </w:r>
            <w:r w:rsidR="00603DC5" w:rsidRPr="0086651A">
              <w:rPr>
                <w:rFonts w:ascii="Trebuchet MS" w:hAnsi="Trebuchet MS" w:cs="Arial"/>
                <w:szCs w:val="18"/>
              </w:rPr>
              <w:t>competențelor</w:t>
            </w:r>
            <w:r w:rsidRPr="0086651A">
              <w:rPr>
                <w:rFonts w:ascii="Trebuchet MS" w:hAnsi="Trebuchet MS" w:cs="Arial"/>
                <w:szCs w:val="18"/>
              </w:rPr>
              <w:t xml:space="preserve"> specifice identificate în </w:t>
            </w:r>
            <w:r w:rsidR="009F26C7" w:rsidRPr="0086651A">
              <w:rPr>
                <w:rFonts w:ascii="Trebuchet MS" w:hAnsi="Trebuchet MS" w:cs="Arial"/>
                <w:szCs w:val="18"/>
              </w:rPr>
              <w:t>condițiile</w:t>
            </w:r>
            <w:r w:rsidRPr="0086651A">
              <w:rPr>
                <w:rFonts w:ascii="Trebuchet MS" w:hAnsi="Trebuchet MS" w:cs="Arial"/>
                <w:szCs w:val="18"/>
              </w:rPr>
              <w:t xml:space="preserve"> prevăzute la art. 8, 9 </w:t>
            </w:r>
            <w:proofErr w:type="spellStart"/>
            <w:r w:rsidRPr="0086651A">
              <w:rPr>
                <w:rFonts w:ascii="Trebuchet MS" w:hAnsi="Trebuchet MS" w:cs="Arial"/>
                <w:szCs w:val="18"/>
              </w:rPr>
              <w:t>şi</w:t>
            </w:r>
            <w:proofErr w:type="spellEnd"/>
            <w:r w:rsidRPr="0086651A">
              <w:rPr>
                <w:rFonts w:ascii="Trebuchet MS" w:hAnsi="Trebuchet MS" w:cs="Arial"/>
                <w:szCs w:val="18"/>
              </w:rPr>
              <w:t xml:space="preserve"> 11 din anexa nr. 8 la OUG </w:t>
            </w:r>
            <w:r w:rsidR="00C30E7B" w:rsidRPr="0086651A">
              <w:rPr>
                <w:rFonts w:ascii="Trebuchet MS" w:hAnsi="Trebuchet MS" w:cs="Arial"/>
                <w:szCs w:val="18"/>
              </w:rPr>
              <w:t>nr.</w:t>
            </w:r>
            <w:r w:rsidRPr="0086651A">
              <w:rPr>
                <w:rFonts w:ascii="Trebuchet MS" w:hAnsi="Trebuchet MS" w:cs="Arial"/>
                <w:szCs w:val="18"/>
              </w:rPr>
              <w:t>57/2019</w:t>
            </w:r>
            <w:r w:rsidR="00691FB8" w:rsidRPr="00691FB8">
              <w:rPr>
                <w:rFonts w:ascii="Trebuchet MS" w:hAnsi="Trebuchet MS" w:cs="Arial"/>
                <w:szCs w:val="18"/>
              </w:rPr>
              <w:t>, cu modificările și completările ulterioare</w:t>
            </w:r>
          </w:p>
        </w:tc>
        <w:tc>
          <w:tcPr>
            <w:tcW w:w="3105" w:type="dxa"/>
          </w:tcPr>
          <w:p w14:paraId="48267501" w14:textId="0AC6441E" w:rsidR="009F26C7" w:rsidRPr="0086651A" w:rsidRDefault="009F26C7"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Preluarea integrală a cadrului de competențe generale, conform prevederilor legale</w:t>
            </w:r>
          </w:p>
          <w:p w14:paraId="59C7CA1C" w14:textId="1AB41238" w:rsidR="00D00D73" w:rsidRPr="0086651A" w:rsidRDefault="008A3A33"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Identificarea competențelor specifice prin a</w:t>
            </w:r>
            <w:r w:rsidR="004E286D" w:rsidRPr="0086651A">
              <w:rPr>
                <w:rFonts w:ascii="Trebuchet MS" w:hAnsi="Trebuchet MS" w:cs="Arial"/>
                <w:szCs w:val="18"/>
              </w:rPr>
              <w:t>daptarea condițiilor de ocupare a postului regăsite în fișele de post</w:t>
            </w:r>
            <w:r w:rsidR="0077361D" w:rsidRPr="0086651A">
              <w:rPr>
                <w:rFonts w:ascii="Trebuchet MS" w:hAnsi="Trebuchet MS" w:cs="Arial"/>
                <w:szCs w:val="18"/>
              </w:rPr>
              <w:t>;</w:t>
            </w:r>
          </w:p>
          <w:p w14:paraId="1718A85E" w14:textId="27E6B40E" w:rsidR="009F26C7" w:rsidRPr="0086651A" w:rsidRDefault="009C0EB0"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Stabilirea competențelor specifice lingvistice și digitale în concordanță cu atribuțiile și activitățile derulate</w:t>
            </w:r>
            <w:r w:rsidR="007B1F0F" w:rsidRPr="0086651A">
              <w:rPr>
                <w:rFonts w:ascii="Trebuchet MS" w:hAnsi="Trebuchet MS" w:cs="Arial"/>
                <w:szCs w:val="18"/>
              </w:rPr>
              <w:t xml:space="preserve"> la nivelul fiecărui compartiment</w:t>
            </w:r>
            <w:r w:rsidR="0077361D" w:rsidRPr="0086651A">
              <w:rPr>
                <w:rFonts w:ascii="Trebuchet MS" w:hAnsi="Trebuchet MS" w:cs="Arial"/>
                <w:szCs w:val="18"/>
              </w:rPr>
              <w:t>;</w:t>
            </w:r>
          </w:p>
          <w:p w14:paraId="7B59B0CB" w14:textId="5A414D66" w:rsidR="00063CBC" w:rsidRPr="0086651A" w:rsidRDefault="00063CBC"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Adaptarea unor modele de </w:t>
            </w:r>
            <w:r w:rsidR="005F3ED9" w:rsidRPr="0086651A">
              <w:rPr>
                <w:rFonts w:ascii="Trebuchet MS" w:hAnsi="Trebuchet MS" w:cs="Arial"/>
                <w:szCs w:val="18"/>
              </w:rPr>
              <w:t>competență</w:t>
            </w:r>
            <w:r w:rsidRPr="0086651A">
              <w:rPr>
                <w:rFonts w:ascii="Trebuchet MS" w:hAnsi="Trebuchet MS" w:cs="Arial"/>
                <w:szCs w:val="18"/>
              </w:rPr>
              <w:t xml:space="preserve"> specifice domeniului de activitate</w:t>
            </w:r>
            <w:r w:rsidR="005F3ED9" w:rsidRPr="0086651A">
              <w:rPr>
                <w:rFonts w:ascii="Trebuchet MS" w:hAnsi="Trebuchet MS" w:cs="Arial"/>
                <w:szCs w:val="18"/>
              </w:rPr>
              <w:t>, preluate din buna practică</w:t>
            </w:r>
          </w:p>
          <w:p w14:paraId="668A6E51" w14:textId="77ABDBB5" w:rsidR="007476E5" w:rsidRPr="0086651A" w:rsidRDefault="007476E5"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3105" w:type="dxa"/>
          </w:tcPr>
          <w:p w14:paraId="33FF338D" w14:textId="2C5034E0" w:rsidR="005B791B" w:rsidRPr="0086651A" w:rsidRDefault="00D954E1"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Preluarea eronată a cadrului de competențe generale, prin omiterea anumitor elemente și/ sau modificarea </w:t>
            </w:r>
            <w:r w:rsidR="0077361D" w:rsidRPr="0086651A">
              <w:rPr>
                <w:rFonts w:ascii="Trebuchet MS" w:hAnsi="Trebuchet MS" w:cs="Arial"/>
                <w:szCs w:val="18"/>
              </w:rPr>
              <w:t>competențelor generale aplicabile funcțiilor publice și/ sau modificarea nivelurilor de complexitate stabilite conform prevederilor legale;</w:t>
            </w:r>
          </w:p>
          <w:p w14:paraId="229A6109" w14:textId="550ECDEF" w:rsidR="005A335C" w:rsidRPr="0086651A" w:rsidRDefault="00DF0607"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Stabilirea mai multor competențe specifice în cuprinsul denumirii competenței specifice identificate; </w:t>
            </w:r>
          </w:p>
          <w:p w14:paraId="5E0DBCA8" w14:textId="7FD78C17" w:rsidR="00D73A0C" w:rsidRPr="0086651A" w:rsidRDefault="00D73A0C"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Dublarea</w:t>
            </w:r>
            <w:r w:rsidR="00533C0E" w:rsidRPr="0086651A">
              <w:rPr>
                <w:rFonts w:ascii="Trebuchet MS" w:hAnsi="Trebuchet MS" w:cs="Arial"/>
                <w:szCs w:val="18"/>
              </w:rPr>
              <w:t xml:space="preserve"> competențelor generale prin identificarea unor competențe specifice care </w:t>
            </w:r>
            <w:r w:rsidR="00FA60D3" w:rsidRPr="0086651A">
              <w:rPr>
                <w:rFonts w:ascii="Trebuchet MS" w:hAnsi="Trebuchet MS" w:cs="Arial"/>
                <w:szCs w:val="18"/>
              </w:rPr>
              <w:t>vizau doar atitudini generale, ce se regăsesc în indicatorii comportamentali aferenți cadrului de competențe generale;</w:t>
            </w:r>
          </w:p>
          <w:p w14:paraId="381402E6" w14:textId="77777777" w:rsidR="00D00D73" w:rsidRPr="0086651A" w:rsidRDefault="005A335C"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Stabilirea</w:t>
            </w:r>
            <w:r w:rsidR="00DF0607" w:rsidRPr="0086651A">
              <w:rPr>
                <w:rFonts w:ascii="Trebuchet MS" w:hAnsi="Trebuchet MS" w:cs="Arial"/>
                <w:szCs w:val="18"/>
              </w:rPr>
              <w:t xml:space="preserve"> în mod eronat </w:t>
            </w:r>
            <w:r w:rsidRPr="0086651A">
              <w:rPr>
                <w:rFonts w:ascii="Trebuchet MS" w:hAnsi="Trebuchet MS" w:cs="Arial"/>
                <w:szCs w:val="18"/>
              </w:rPr>
              <w:t>a nivelului</w:t>
            </w:r>
            <w:r w:rsidR="00DF0607" w:rsidRPr="0086651A">
              <w:rPr>
                <w:rFonts w:ascii="Trebuchet MS" w:hAnsi="Trebuchet MS" w:cs="Arial"/>
                <w:szCs w:val="18"/>
              </w:rPr>
              <w:t xml:space="preserve"> de complexitate pentru competențele lingvistice de comunicare în limbi străine</w:t>
            </w:r>
            <w:r w:rsidRPr="0086651A">
              <w:rPr>
                <w:rFonts w:ascii="Trebuchet MS" w:hAnsi="Trebuchet MS" w:cs="Arial"/>
                <w:szCs w:val="18"/>
              </w:rPr>
              <w:t xml:space="preserve"> și/ sau competențele digitale, prin preluarea nivelurilor de complexitate aferente cadrului de competențe generale</w:t>
            </w:r>
            <w:r w:rsidR="0077361D" w:rsidRPr="0086651A">
              <w:rPr>
                <w:rFonts w:ascii="Trebuchet MS" w:hAnsi="Trebuchet MS" w:cs="Arial"/>
                <w:szCs w:val="18"/>
              </w:rPr>
              <w:t>;</w:t>
            </w:r>
          </w:p>
          <w:p w14:paraId="507134E1" w14:textId="6BE4BDED" w:rsidR="006E4049" w:rsidRPr="0086651A" w:rsidRDefault="006E4049"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Preluarea tuturor atribuțiilor din fișa postului, la nivel foarte detaliat și identificarea acestora drept competențe specifice</w:t>
            </w:r>
          </w:p>
          <w:p w14:paraId="6A3550C0" w14:textId="77777777" w:rsidR="00E93778" w:rsidRPr="0086651A" w:rsidRDefault="00EF1C3E"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Limitarea tipurilor de competențe specifice identificate la cele lingvistice și digitale, chiar și în contextul unor posturi aferente funcțiilor publice </w:t>
            </w:r>
            <w:r w:rsidR="00E93778" w:rsidRPr="0086651A">
              <w:rPr>
                <w:rFonts w:ascii="Trebuchet MS" w:hAnsi="Trebuchet MS" w:cs="Arial"/>
                <w:szCs w:val="18"/>
              </w:rPr>
              <w:t xml:space="preserve">cu domeniu de activitate extrem de specializat </w:t>
            </w:r>
          </w:p>
          <w:p w14:paraId="67B70AA4" w14:textId="09DB6EB6" w:rsidR="004F613C" w:rsidRPr="0086651A" w:rsidRDefault="00E93778"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Preluarea integrală a recomandărilor cu privire la tipurile de competențe specifice postului (art. 11 alin. (2) lit. d</w:t>
            </w:r>
            <w:r w:rsidR="00BC01CB">
              <w:rPr>
                <w:rFonts w:ascii="Trebuchet MS" w:hAnsi="Trebuchet MS" w:cs="Arial"/>
                <w:szCs w:val="18"/>
              </w:rPr>
              <w:t>)</w:t>
            </w:r>
            <w:r w:rsidR="00424D64">
              <w:rPr>
                <w:rFonts w:ascii="Trebuchet MS" w:hAnsi="Trebuchet MS" w:cs="Arial"/>
                <w:szCs w:val="18"/>
              </w:rPr>
              <w:t xml:space="preserve"> din anexa nr. 8 la OUG nr. 57/2019, cu modificările și completările ulterioare</w:t>
            </w:r>
            <w:r w:rsidRPr="0086651A">
              <w:rPr>
                <w:rFonts w:ascii="Trebuchet MS" w:hAnsi="Trebuchet MS" w:cs="Arial"/>
                <w:szCs w:val="18"/>
              </w:rPr>
              <w:t>)</w:t>
            </w:r>
            <w:r w:rsidR="00992282" w:rsidRPr="0086651A">
              <w:rPr>
                <w:rFonts w:ascii="Trebuchet MS" w:hAnsi="Trebuchet MS" w:cs="Arial"/>
                <w:szCs w:val="18"/>
              </w:rPr>
              <w:t xml:space="preserve"> </w:t>
            </w:r>
            <w:r w:rsidRPr="0086651A">
              <w:rPr>
                <w:rFonts w:ascii="Trebuchet MS" w:hAnsi="Trebuchet MS" w:cs="Arial"/>
                <w:szCs w:val="18"/>
              </w:rPr>
              <w:t>incluse în metodologia de analiză a posturilor</w:t>
            </w:r>
          </w:p>
        </w:tc>
      </w:tr>
      <w:tr w:rsidR="00D00D73" w:rsidRPr="0086651A" w14:paraId="03810FAA" w14:textId="77777777" w:rsidTr="00567E89">
        <w:trPr>
          <w:trHeight w:val="20"/>
        </w:trPr>
        <w:tc>
          <w:tcPr>
            <w:cnfStyle w:val="001000000000" w:firstRow="0" w:lastRow="0" w:firstColumn="1" w:lastColumn="0" w:oddVBand="0" w:evenVBand="0" w:oddHBand="0" w:evenHBand="0" w:firstRowFirstColumn="0" w:firstRowLastColumn="0" w:lastRowFirstColumn="0" w:lastRowLastColumn="0"/>
            <w:tcW w:w="2785" w:type="dxa"/>
          </w:tcPr>
          <w:p w14:paraId="0F9FCF28" w14:textId="59C1F8F2" w:rsidR="00D00D73" w:rsidRPr="0086651A" w:rsidRDefault="00D00D73" w:rsidP="00D725B2">
            <w:pPr>
              <w:pStyle w:val="BodyTable"/>
              <w:spacing w:before="120" w:after="120" w:line="23" w:lineRule="atLeast"/>
              <w:rPr>
                <w:rFonts w:ascii="Trebuchet MS" w:hAnsi="Trebuchet MS" w:cs="Arial"/>
                <w:b w:val="0"/>
                <w:bCs/>
                <w:szCs w:val="18"/>
              </w:rPr>
            </w:pPr>
            <w:r w:rsidRPr="0086651A">
              <w:rPr>
                <w:rFonts w:ascii="Trebuchet MS" w:hAnsi="Trebuchet MS" w:cs="Arial"/>
                <w:szCs w:val="18"/>
              </w:rPr>
              <w:t xml:space="preserve">Avizarea </w:t>
            </w:r>
            <w:proofErr w:type="spellStart"/>
            <w:r w:rsidRPr="0086651A">
              <w:rPr>
                <w:rFonts w:ascii="Trebuchet MS" w:hAnsi="Trebuchet MS" w:cs="Arial"/>
                <w:szCs w:val="18"/>
              </w:rPr>
              <w:t>competenţelor</w:t>
            </w:r>
            <w:proofErr w:type="spellEnd"/>
            <w:r w:rsidRPr="0086651A">
              <w:rPr>
                <w:rFonts w:ascii="Trebuchet MS" w:hAnsi="Trebuchet MS" w:cs="Arial"/>
                <w:szCs w:val="18"/>
              </w:rPr>
              <w:t xml:space="preserve"> specifice de către </w:t>
            </w:r>
            <w:proofErr w:type="spellStart"/>
            <w:r w:rsidRPr="0086651A">
              <w:rPr>
                <w:rFonts w:ascii="Trebuchet MS" w:hAnsi="Trebuchet MS" w:cs="Arial"/>
                <w:szCs w:val="18"/>
              </w:rPr>
              <w:t>Agenţia</w:t>
            </w:r>
            <w:proofErr w:type="spellEnd"/>
            <w:r w:rsidRPr="0086651A">
              <w:rPr>
                <w:rFonts w:ascii="Trebuchet MS" w:hAnsi="Trebuchet MS" w:cs="Arial"/>
                <w:szCs w:val="18"/>
              </w:rPr>
              <w:t xml:space="preserve"> </w:t>
            </w:r>
            <w:proofErr w:type="spellStart"/>
            <w:r w:rsidRPr="0086651A">
              <w:rPr>
                <w:rFonts w:ascii="Trebuchet MS" w:hAnsi="Trebuchet MS" w:cs="Arial"/>
                <w:szCs w:val="18"/>
              </w:rPr>
              <w:t>Naţională</w:t>
            </w:r>
            <w:proofErr w:type="spellEnd"/>
            <w:r w:rsidRPr="0086651A">
              <w:rPr>
                <w:rFonts w:ascii="Trebuchet MS" w:hAnsi="Trebuchet MS" w:cs="Arial"/>
                <w:szCs w:val="18"/>
              </w:rPr>
              <w:t xml:space="preserve"> a </w:t>
            </w:r>
            <w:proofErr w:type="spellStart"/>
            <w:r w:rsidRPr="0086651A">
              <w:rPr>
                <w:rFonts w:ascii="Trebuchet MS" w:hAnsi="Trebuchet MS" w:cs="Arial"/>
                <w:szCs w:val="18"/>
              </w:rPr>
              <w:t>Funcţionarilor</w:t>
            </w:r>
            <w:proofErr w:type="spellEnd"/>
            <w:r w:rsidRPr="0086651A">
              <w:rPr>
                <w:rFonts w:ascii="Trebuchet MS" w:hAnsi="Trebuchet MS" w:cs="Arial"/>
                <w:szCs w:val="18"/>
              </w:rPr>
              <w:t xml:space="preserve"> Publici;</w:t>
            </w:r>
          </w:p>
        </w:tc>
        <w:tc>
          <w:tcPr>
            <w:tcW w:w="3105" w:type="dxa"/>
          </w:tcPr>
          <w:p w14:paraId="259AAE44" w14:textId="6B0EACB8" w:rsidR="00D00D73" w:rsidRPr="0086651A" w:rsidRDefault="00557C7E"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Derularea unei comunicări continue</w:t>
            </w:r>
            <w:r w:rsidR="00CD751B" w:rsidRPr="0086651A">
              <w:rPr>
                <w:rFonts w:ascii="Trebuchet MS" w:hAnsi="Trebuchet MS" w:cs="Arial"/>
                <w:szCs w:val="18"/>
              </w:rPr>
              <w:t xml:space="preserve"> cu reprezentanții ANFP, </w:t>
            </w:r>
            <w:r w:rsidR="00567E89" w:rsidRPr="0086651A">
              <w:rPr>
                <w:rFonts w:ascii="Trebuchet MS" w:hAnsi="Trebuchet MS" w:cs="Arial"/>
                <w:szCs w:val="18"/>
              </w:rPr>
              <w:t xml:space="preserve">exclusiv </w:t>
            </w:r>
            <w:r w:rsidR="00CD751B" w:rsidRPr="0086651A">
              <w:rPr>
                <w:rFonts w:ascii="Trebuchet MS" w:hAnsi="Trebuchet MS" w:cs="Arial"/>
                <w:szCs w:val="18"/>
              </w:rPr>
              <w:t>prin intermediul mijloacelor puse la dispoziție (e.g., telefonic, prin adrese/ petiții</w:t>
            </w:r>
            <w:r w:rsidR="00223676" w:rsidRPr="0086651A">
              <w:rPr>
                <w:rFonts w:ascii="Trebuchet MS" w:hAnsi="Trebuchet MS" w:cs="Arial"/>
                <w:szCs w:val="18"/>
              </w:rPr>
              <w:t xml:space="preserve">, participarea la </w:t>
            </w:r>
            <w:proofErr w:type="spellStart"/>
            <w:r w:rsidR="00223676" w:rsidRPr="0086651A">
              <w:rPr>
                <w:rFonts w:ascii="Trebuchet MS" w:hAnsi="Trebuchet MS" w:cs="Arial"/>
                <w:szCs w:val="18"/>
              </w:rPr>
              <w:t>webinarii</w:t>
            </w:r>
            <w:proofErr w:type="spellEnd"/>
            <w:r w:rsidR="00223676" w:rsidRPr="0086651A">
              <w:rPr>
                <w:rFonts w:ascii="Trebuchet MS" w:hAnsi="Trebuchet MS" w:cs="Arial"/>
                <w:szCs w:val="18"/>
              </w:rPr>
              <w:t>)</w:t>
            </w:r>
            <w:r w:rsidR="00CD751B" w:rsidRPr="0086651A">
              <w:rPr>
                <w:rFonts w:ascii="Trebuchet MS" w:hAnsi="Trebuchet MS" w:cs="Arial"/>
                <w:szCs w:val="18"/>
              </w:rPr>
              <w:t xml:space="preserve">, </w:t>
            </w:r>
            <w:r w:rsidRPr="0086651A">
              <w:rPr>
                <w:rFonts w:ascii="Trebuchet MS" w:hAnsi="Trebuchet MS" w:cs="Arial"/>
                <w:szCs w:val="18"/>
              </w:rPr>
              <w:t xml:space="preserve">în vederea obținerii de clarificări la momentul identificării lor, în funcție de </w:t>
            </w:r>
            <w:r w:rsidRPr="0086651A">
              <w:rPr>
                <w:rFonts w:ascii="Trebuchet MS" w:hAnsi="Trebuchet MS" w:cs="Arial"/>
                <w:szCs w:val="18"/>
              </w:rPr>
              <w:lastRenderedPageBreak/>
              <w:t xml:space="preserve">etapa </w:t>
            </w:r>
            <w:r w:rsidR="00C25381" w:rsidRPr="0086651A">
              <w:rPr>
                <w:rFonts w:ascii="Trebuchet MS" w:hAnsi="Trebuchet MS" w:cs="Arial"/>
                <w:szCs w:val="18"/>
              </w:rPr>
              <w:t>procedurii</w:t>
            </w:r>
            <w:r w:rsidR="00223676" w:rsidRPr="0086651A">
              <w:rPr>
                <w:rFonts w:ascii="Trebuchet MS" w:hAnsi="Trebuchet MS" w:cs="Arial"/>
                <w:szCs w:val="18"/>
              </w:rPr>
              <w:t xml:space="preserve"> în care se afla instituția respectivă</w:t>
            </w:r>
            <w:r w:rsidR="00100066" w:rsidRPr="0086651A">
              <w:rPr>
                <w:rFonts w:ascii="Trebuchet MS" w:hAnsi="Trebuchet MS" w:cs="Arial"/>
                <w:szCs w:val="18"/>
              </w:rPr>
              <w:t>;</w:t>
            </w:r>
          </w:p>
          <w:p w14:paraId="00DADB45" w14:textId="1F3D8564" w:rsidR="00100066" w:rsidRPr="0086651A" w:rsidRDefault="00100066"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Accesarea tuturor surselor de informații puse la dispoziție de către reprezentanții ANFP</w:t>
            </w:r>
          </w:p>
        </w:tc>
        <w:tc>
          <w:tcPr>
            <w:tcW w:w="3105" w:type="dxa"/>
          </w:tcPr>
          <w:p w14:paraId="0280E245" w14:textId="615CB107" w:rsidR="00F82A74" w:rsidRPr="0086651A" w:rsidRDefault="00F82A74"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lastRenderedPageBreak/>
              <w:t>Nerespectarea termenului de avizare, conform normelor în vigoare, din cauza subdimensionării compartimentelor de resurse umane care au gestionat, de facto, procesul de analiză a posturilor și a volumului mare de posturi aferente funcțiilor publice de analizat;</w:t>
            </w:r>
          </w:p>
          <w:p w14:paraId="3EF6AAAB" w14:textId="5726B1D3" w:rsidR="00D00D73" w:rsidRPr="0086651A" w:rsidRDefault="009874C2"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lastRenderedPageBreak/>
              <w:t xml:space="preserve">Completarea necorespunzătoare a rubricilor din formularele descriptive, prin reluarea atribuțiilor </w:t>
            </w:r>
            <w:r w:rsidR="005200E9" w:rsidRPr="0086651A">
              <w:rPr>
                <w:rFonts w:ascii="Trebuchet MS" w:hAnsi="Trebuchet MS" w:cs="Arial"/>
                <w:szCs w:val="18"/>
              </w:rPr>
              <w:t>și activităților derulate în vederea îndeplinirii acestora din formularele de analiză a postului</w:t>
            </w:r>
            <w:r w:rsidR="00C25381" w:rsidRPr="0086651A">
              <w:rPr>
                <w:rFonts w:ascii="Trebuchet MS" w:hAnsi="Trebuchet MS" w:cs="Arial"/>
                <w:szCs w:val="18"/>
              </w:rPr>
              <w:t>;</w:t>
            </w:r>
          </w:p>
          <w:p w14:paraId="25932368" w14:textId="77777777" w:rsidR="006A1143" w:rsidRPr="0086651A" w:rsidRDefault="006A1143"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Necompletarea competențelor specifice avizate în sistemele informatice ale ANFP</w:t>
            </w:r>
            <w:r w:rsidR="00C25381" w:rsidRPr="0086651A">
              <w:rPr>
                <w:rFonts w:ascii="Trebuchet MS" w:hAnsi="Trebuchet MS" w:cs="Arial"/>
                <w:szCs w:val="18"/>
              </w:rPr>
              <w:t>;</w:t>
            </w:r>
          </w:p>
          <w:p w14:paraId="671AA035" w14:textId="59B289B4" w:rsidR="00E552D4" w:rsidRPr="0086651A" w:rsidRDefault="00B100F6"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Renunțarea la procesul de avizare ca urmare a primirii unui aviz nefavorabil din partea ANFP;</w:t>
            </w:r>
          </w:p>
        </w:tc>
      </w:tr>
      <w:tr w:rsidR="00D00D73" w:rsidRPr="0086651A" w14:paraId="25616063" w14:textId="77777777" w:rsidTr="00567E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85" w:type="dxa"/>
          </w:tcPr>
          <w:p w14:paraId="094295BF" w14:textId="7B2C1BEB" w:rsidR="00D00D73" w:rsidRPr="0086651A" w:rsidRDefault="00D00D73" w:rsidP="00D725B2">
            <w:pPr>
              <w:pStyle w:val="BodyTable"/>
              <w:spacing w:before="120" w:after="120" w:line="23" w:lineRule="atLeast"/>
              <w:rPr>
                <w:rFonts w:ascii="Trebuchet MS" w:hAnsi="Trebuchet MS" w:cs="Arial"/>
                <w:b w:val="0"/>
                <w:bCs/>
                <w:szCs w:val="18"/>
              </w:rPr>
            </w:pPr>
            <w:r w:rsidRPr="0086651A">
              <w:rPr>
                <w:rFonts w:ascii="Trebuchet MS" w:hAnsi="Trebuchet MS" w:cs="Arial"/>
                <w:szCs w:val="18"/>
              </w:rPr>
              <w:lastRenderedPageBreak/>
              <w:t xml:space="preserve">Întocmirea </w:t>
            </w:r>
            <w:proofErr w:type="spellStart"/>
            <w:r w:rsidRPr="0086651A">
              <w:rPr>
                <w:rFonts w:ascii="Trebuchet MS" w:hAnsi="Trebuchet MS" w:cs="Arial"/>
                <w:szCs w:val="18"/>
              </w:rPr>
              <w:t>şi</w:t>
            </w:r>
            <w:proofErr w:type="spellEnd"/>
            <w:r w:rsidRPr="0086651A">
              <w:rPr>
                <w:rFonts w:ascii="Trebuchet MS" w:hAnsi="Trebuchet MS" w:cs="Arial"/>
                <w:szCs w:val="18"/>
              </w:rPr>
              <w:t xml:space="preserve"> aprobarea </w:t>
            </w:r>
            <w:proofErr w:type="spellStart"/>
            <w:r w:rsidRPr="0086651A">
              <w:rPr>
                <w:rFonts w:ascii="Trebuchet MS" w:hAnsi="Trebuchet MS" w:cs="Arial"/>
                <w:szCs w:val="18"/>
              </w:rPr>
              <w:t>fişei</w:t>
            </w:r>
            <w:proofErr w:type="spellEnd"/>
            <w:r w:rsidRPr="0086651A">
              <w:rPr>
                <w:rFonts w:ascii="Trebuchet MS" w:hAnsi="Trebuchet MS" w:cs="Arial"/>
                <w:szCs w:val="18"/>
              </w:rPr>
              <w:t xml:space="preserve"> postului standardizate.</w:t>
            </w:r>
          </w:p>
        </w:tc>
        <w:tc>
          <w:tcPr>
            <w:tcW w:w="3105" w:type="dxa"/>
          </w:tcPr>
          <w:p w14:paraId="5A778193" w14:textId="7A2492F8" w:rsidR="00D00D73" w:rsidRPr="0086651A" w:rsidRDefault="00A01F78" w:rsidP="00D725B2">
            <w:pPr>
              <w:pStyle w:val="BodyTable"/>
              <w:spacing w:before="120" w:after="120"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În cadrul analizei calitative ca urmare a derulării interviurilor structurate n</w:t>
            </w:r>
            <w:r w:rsidR="009014C7" w:rsidRPr="0086651A">
              <w:rPr>
                <w:rFonts w:ascii="Trebuchet MS" w:hAnsi="Trebuchet MS" w:cs="Arial"/>
                <w:szCs w:val="18"/>
              </w:rPr>
              <w:t>u au fost identificate</w:t>
            </w:r>
            <w:r w:rsidRPr="0086651A">
              <w:rPr>
                <w:rFonts w:ascii="Trebuchet MS" w:hAnsi="Trebuchet MS" w:cs="Arial"/>
                <w:szCs w:val="18"/>
              </w:rPr>
              <w:t xml:space="preserve"> elemente de bună practică în raport cu parcurgerea acestei etape.</w:t>
            </w:r>
            <w:r w:rsidR="009014C7" w:rsidRPr="0086651A">
              <w:rPr>
                <w:rFonts w:ascii="Trebuchet MS" w:hAnsi="Trebuchet MS" w:cs="Arial"/>
                <w:szCs w:val="18"/>
              </w:rPr>
              <w:t xml:space="preserve"> </w:t>
            </w:r>
          </w:p>
        </w:tc>
        <w:tc>
          <w:tcPr>
            <w:tcW w:w="3105" w:type="dxa"/>
          </w:tcPr>
          <w:p w14:paraId="35B2BF4B" w14:textId="519BB324" w:rsidR="00D00D73" w:rsidRPr="0086651A" w:rsidRDefault="00226B5F"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Completarea incorectă a fișei postului standardizate</w:t>
            </w:r>
            <w:r w:rsidR="00E354D2" w:rsidRPr="0086651A">
              <w:rPr>
                <w:rFonts w:ascii="Trebuchet MS" w:hAnsi="Trebuchet MS" w:cs="Arial"/>
                <w:szCs w:val="18"/>
              </w:rPr>
              <w:t xml:space="preserve">, în parte datorită faptului că nu a fost suficient de </w:t>
            </w:r>
            <w:r w:rsidR="009014C7" w:rsidRPr="0086651A">
              <w:rPr>
                <w:rFonts w:ascii="Trebuchet MS" w:hAnsi="Trebuchet MS" w:cs="Arial"/>
                <w:szCs w:val="18"/>
              </w:rPr>
              <w:t xml:space="preserve">bine </w:t>
            </w:r>
            <w:r w:rsidR="00E354D2" w:rsidRPr="0086651A">
              <w:rPr>
                <w:rFonts w:ascii="Trebuchet MS" w:hAnsi="Trebuchet MS" w:cs="Arial"/>
                <w:szCs w:val="18"/>
              </w:rPr>
              <w:t>explicat modul de translatare a</w:t>
            </w:r>
            <w:r w:rsidR="00C05C5B" w:rsidRPr="0086651A">
              <w:rPr>
                <w:rFonts w:ascii="Trebuchet MS" w:hAnsi="Trebuchet MS" w:cs="Arial"/>
                <w:szCs w:val="18"/>
              </w:rPr>
              <w:t xml:space="preserve"> fișei postului din formatul vechi</w:t>
            </w:r>
            <w:r w:rsidR="00E354D2" w:rsidRPr="0086651A">
              <w:rPr>
                <w:rFonts w:ascii="Trebuchet MS" w:hAnsi="Trebuchet MS" w:cs="Arial"/>
                <w:szCs w:val="18"/>
              </w:rPr>
              <w:t xml:space="preserve">, disponibil la nivelul instituției, </w:t>
            </w:r>
            <w:r w:rsidR="00C05C5B" w:rsidRPr="0086651A">
              <w:rPr>
                <w:rFonts w:ascii="Trebuchet MS" w:hAnsi="Trebuchet MS" w:cs="Arial"/>
                <w:szCs w:val="18"/>
              </w:rPr>
              <w:t xml:space="preserve">în </w:t>
            </w:r>
            <w:r w:rsidR="009014C7" w:rsidRPr="0086651A">
              <w:rPr>
                <w:rFonts w:ascii="Trebuchet MS" w:hAnsi="Trebuchet MS" w:cs="Arial"/>
                <w:szCs w:val="18"/>
              </w:rPr>
              <w:t>formatul nou</w:t>
            </w:r>
          </w:p>
        </w:tc>
      </w:tr>
    </w:tbl>
    <w:p w14:paraId="45C91355" w14:textId="77777777" w:rsidR="00F66112" w:rsidRPr="0086651A" w:rsidRDefault="00F66112" w:rsidP="00D725B2">
      <w:pPr>
        <w:pStyle w:val="Bulletpoint1"/>
        <w:numPr>
          <w:ilvl w:val="0"/>
          <w:numId w:val="0"/>
        </w:numPr>
        <w:spacing w:before="60" w:after="60" w:line="23" w:lineRule="atLeast"/>
        <w:contextualSpacing w:val="0"/>
        <w:jc w:val="left"/>
        <w:rPr>
          <w:rFonts w:ascii="Trebuchet MS" w:eastAsia="Times New Roman" w:hAnsi="Trebuchet MS" w:cs="Arial"/>
          <w:color w:val="000000"/>
          <w:szCs w:val="20"/>
        </w:rPr>
      </w:pPr>
    </w:p>
    <w:p w14:paraId="646207F9" w14:textId="21F018C1" w:rsidR="009B61B5" w:rsidRPr="0086651A" w:rsidRDefault="003C43BE" w:rsidP="00D725B2">
      <w:pPr>
        <w:pStyle w:val="Heading3"/>
        <w:spacing w:line="23" w:lineRule="atLeast"/>
        <w:rPr>
          <w:rFonts w:ascii="Trebuchet MS" w:hAnsi="Trebuchet MS"/>
        </w:rPr>
      </w:pPr>
      <w:bookmarkStart w:id="30" w:name="_Toc161935286"/>
      <w:r w:rsidRPr="0086651A">
        <w:rPr>
          <w:rFonts w:ascii="Trebuchet MS" w:hAnsi="Trebuchet MS"/>
        </w:rPr>
        <w:t xml:space="preserve">Analiza operaționalizării </w:t>
      </w:r>
      <w:r w:rsidR="00741A05" w:rsidRPr="0086651A">
        <w:rPr>
          <w:rFonts w:ascii="Trebuchet MS" w:hAnsi="Trebuchet MS"/>
        </w:rPr>
        <w:t>metodologiei</w:t>
      </w:r>
      <w:r w:rsidRPr="0086651A">
        <w:rPr>
          <w:rFonts w:ascii="Trebuchet MS" w:hAnsi="Trebuchet MS"/>
        </w:rPr>
        <w:t xml:space="preserve"> de analiză a posturilor</w:t>
      </w:r>
      <w:bookmarkEnd w:id="30"/>
      <w:r w:rsidR="009B61B5" w:rsidRPr="0086651A">
        <w:rPr>
          <w:rFonts w:ascii="Trebuchet MS" w:hAnsi="Trebuchet MS"/>
        </w:rPr>
        <w:t xml:space="preserve"> </w:t>
      </w:r>
    </w:p>
    <w:p w14:paraId="317D1977" w14:textId="77777777" w:rsidR="00F71D0D" w:rsidRPr="0086651A" w:rsidRDefault="000016E4" w:rsidP="00D725B2">
      <w:pPr>
        <w:spacing w:after="0" w:line="23" w:lineRule="atLeast"/>
        <w:rPr>
          <w:rFonts w:ascii="Trebuchet MS" w:hAnsi="Trebuchet MS" w:cstheme="minorHAnsi"/>
          <w:bCs/>
          <w:szCs w:val="20"/>
        </w:rPr>
      </w:pPr>
      <w:r w:rsidRPr="0086651A">
        <w:rPr>
          <w:rFonts w:ascii="Trebuchet MS" w:hAnsi="Trebuchet MS" w:cstheme="minorHAnsi"/>
          <w:bCs/>
          <w:szCs w:val="20"/>
        </w:rPr>
        <w:t>Analiza</w:t>
      </w:r>
      <w:r w:rsidRPr="0086651A">
        <w:rPr>
          <w:rFonts w:ascii="Trebuchet MS" w:hAnsi="Trebuchet MS" w:cstheme="minorHAnsi"/>
          <w:b/>
          <w:szCs w:val="20"/>
        </w:rPr>
        <w:t xml:space="preserve"> </w:t>
      </w:r>
      <w:r w:rsidRPr="0086651A">
        <w:rPr>
          <w:rFonts w:ascii="Trebuchet MS" w:hAnsi="Trebuchet MS" w:cstheme="minorHAnsi"/>
          <w:bCs/>
          <w:szCs w:val="20"/>
        </w:rPr>
        <w:t>calitativă</w:t>
      </w:r>
      <w:r w:rsidRPr="0086651A">
        <w:rPr>
          <w:rFonts w:ascii="Trebuchet MS" w:hAnsi="Trebuchet MS" w:cstheme="minorHAnsi"/>
          <w:b/>
          <w:szCs w:val="20"/>
        </w:rPr>
        <w:t xml:space="preserve"> </w:t>
      </w:r>
      <w:r w:rsidR="00841163" w:rsidRPr="0086651A">
        <w:rPr>
          <w:rFonts w:ascii="Trebuchet MS" w:hAnsi="Trebuchet MS" w:cstheme="minorHAnsi"/>
          <w:bCs/>
          <w:szCs w:val="20"/>
        </w:rPr>
        <w:t xml:space="preserve">privitoare la modul în care s-a derulat operaționalizarea </w:t>
      </w:r>
      <w:r w:rsidR="00741A05" w:rsidRPr="0086651A">
        <w:rPr>
          <w:rFonts w:ascii="Trebuchet MS" w:hAnsi="Trebuchet MS" w:cstheme="minorHAnsi"/>
          <w:bCs/>
          <w:szCs w:val="20"/>
        </w:rPr>
        <w:t>metodologiei de analiză a posturilor elaborată de către ANFP</w:t>
      </w:r>
      <w:r w:rsidR="00841163" w:rsidRPr="0086651A">
        <w:rPr>
          <w:rFonts w:ascii="Trebuchet MS" w:hAnsi="Trebuchet MS" w:cstheme="minorHAnsi"/>
          <w:bCs/>
          <w:szCs w:val="20"/>
        </w:rPr>
        <w:t xml:space="preserve"> în </w:t>
      </w:r>
      <w:r w:rsidR="003F4208" w:rsidRPr="0086651A">
        <w:rPr>
          <w:rFonts w:ascii="Trebuchet MS" w:hAnsi="Trebuchet MS" w:cstheme="minorHAnsi"/>
          <w:bCs/>
          <w:szCs w:val="20"/>
        </w:rPr>
        <w:t>rândul</w:t>
      </w:r>
      <w:r w:rsidR="001F162E" w:rsidRPr="0086651A">
        <w:rPr>
          <w:rFonts w:ascii="Trebuchet MS" w:hAnsi="Trebuchet MS" w:cstheme="minorHAnsi"/>
          <w:bCs/>
          <w:szCs w:val="20"/>
        </w:rPr>
        <w:t xml:space="preserve"> autoritățil</w:t>
      </w:r>
      <w:r w:rsidR="003F4208" w:rsidRPr="0086651A">
        <w:rPr>
          <w:rFonts w:ascii="Trebuchet MS" w:hAnsi="Trebuchet MS" w:cstheme="minorHAnsi"/>
          <w:bCs/>
          <w:szCs w:val="20"/>
        </w:rPr>
        <w:t>or</w:t>
      </w:r>
      <w:r w:rsidR="001F162E" w:rsidRPr="0086651A">
        <w:rPr>
          <w:rFonts w:ascii="Trebuchet MS" w:hAnsi="Trebuchet MS" w:cstheme="minorHAnsi"/>
          <w:bCs/>
          <w:szCs w:val="20"/>
        </w:rPr>
        <w:t xml:space="preserve"> și instituțiil</w:t>
      </w:r>
      <w:r w:rsidR="003F4208" w:rsidRPr="0086651A">
        <w:rPr>
          <w:rFonts w:ascii="Trebuchet MS" w:hAnsi="Trebuchet MS" w:cstheme="minorHAnsi"/>
          <w:bCs/>
          <w:szCs w:val="20"/>
        </w:rPr>
        <w:t>or</w:t>
      </w:r>
      <w:r w:rsidR="001F162E" w:rsidRPr="0086651A">
        <w:rPr>
          <w:rFonts w:ascii="Trebuchet MS" w:hAnsi="Trebuchet MS" w:cstheme="minorHAnsi"/>
          <w:bCs/>
          <w:szCs w:val="20"/>
        </w:rPr>
        <w:t xml:space="preserve"> publice</w:t>
      </w:r>
      <w:r w:rsidR="003F4208" w:rsidRPr="0086651A">
        <w:rPr>
          <w:rFonts w:ascii="Trebuchet MS" w:hAnsi="Trebuchet MS" w:cstheme="minorHAnsi"/>
          <w:bCs/>
          <w:szCs w:val="20"/>
        </w:rPr>
        <w:t xml:space="preserve"> care au solicitat avizul ANFP ca urmare a</w:t>
      </w:r>
      <w:r w:rsidR="001F162E" w:rsidRPr="0086651A">
        <w:rPr>
          <w:rFonts w:ascii="Trebuchet MS" w:hAnsi="Trebuchet MS" w:cstheme="minorHAnsi"/>
          <w:bCs/>
          <w:szCs w:val="20"/>
        </w:rPr>
        <w:t xml:space="preserve"> identificării competențelor specifice</w:t>
      </w:r>
      <w:r w:rsidR="00674060" w:rsidRPr="0086651A">
        <w:rPr>
          <w:rFonts w:ascii="Trebuchet MS" w:hAnsi="Trebuchet MS" w:cstheme="minorHAnsi"/>
          <w:bCs/>
          <w:szCs w:val="20"/>
        </w:rPr>
        <w:t>,</w:t>
      </w:r>
      <w:r w:rsidR="00942340" w:rsidRPr="0086651A">
        <w:rPr>
          <w:rFonts w:ascii="Trebuchet MS" w:hAnsi="Trebuchet MS" w:cstheme="minorHAnsi"/>
          <w:bCs/>
          <w:szCs w:val="20"/>
        </w:rPr>
        <w:t xml:space="preserve"> dorește să </w:t>
      </w:r>
      <w:r w:rsidR="00674060" w:rsidRPr="0086651A">
        <w:rPr>
          <w:rFonts w:ascii="Trebuchet MS" w:hAnsi="Trebuchet MS" w:cstheme="minorHAnsi"/>
          <w:bCs/>
          <w:szCs w:val="20"/>
        </w:rPr>
        <w:t xml:space="preserve">determine relația </w:t>
      </w:r>
      <w:r w:rsidR="00690963" w:rsidRPr="0086651A">
        <w:rPr>
          <w:rFonts w:ascii="Trebuchet MS" w:hAnsi="Trebuchet MS" w:cstheme="minorHAnsi"/>
          <w:bCs/>
          <w:szCs w:val="20"/>
        </w:rPr>
        <w:t xml:space="preserve">de tip </w:t>
      </w:r>
      <w:r w:rsidR="00674060" w:rsidRPr="0086651A">
        <w:rPr>
          <w:rFonts w:ascii="Trebuchet MS" w:hAnsi="Trebuchet MS" w:cstheme="minorHAnsi"/>
          <w:bCs/>
          <w:szCs w:val="20"/>
        </w:rPr>
        <w:t>cauză-efect</w:t>
      </w:r>
      <w:r w:rsidR="00942340" w:rsidRPr="0086651A">
        <w:rPr>
          <w:rFonts w:ascii="Trebuchet MS" w:hAnsi="Trebuchet MS" w:cstheme="minorHAnsi"/>
          <w:bCs/>
          <w:szCs w:val="20"/>
        </w:rPr>
        <w:t xml:space="preserve"> </w:t>
      </w:r>
      <w:r w:rsidR="00690963" w:rsidRPr="0086651A">
        <w:rPr>
          <w:rFonts w:ascii="Trebuchet MS" w:hAnsi="Trebuchet MS" w:cstheme="minorHAnsi"/>
          <w:bCs/>
          <w:szCs w:val="20"/>
        </w:rPr>
        <w:t>dintre activitățile derulate de către aceștia și rezultatele</w:t>
      </w:r>
      <w:r w:rsidR="00522DB9" w:rsidRPr="0086651A">
        <w:rPr>
          <w:rFonts w:ascii="Trebuchet MS" w:hAnsi="Trebuchet MS" w:cstheme="minorHAnsi"/>
          <w:bCs/>
          <w:szCs w:val="20"/>
        </w:rPr>
        <w:t xml:space="preserve"> cantitative și calitative</w:t>
      </w:r>
      <w:r w:rsidR="00690963" w:rsidRPr="0086651A">
        <w:rPr>
          <w:rFonts w:ascii="Trebuchet MS" w:hAnsi="Trebuchet MS" w:cstheme="minorHAnsi"/>
          <w:bCs/>
          <w:szCs w:val="20"/>
        </w:rPr>
        <w:t xml:space="preserve"> obținute în practică</w:t>
      </w:r>
      <w:r w:rsidR="00F71D0D" w:rsidRPr="0086651A">
        <w:rPr>
          <w:rFonts w:ascii="Trebuchet MS" w:hAnsi="Trebuchet MS" w:cstheme="minorHAnsi"/>
          <w:bCs/>
          <w:szCs w:val="20"/>
        </w:rPr>
        <w:t>; în acest sens, analiza vizează:</w:t>
      </w:r>
    </w:p>
    <w:p w14:paraId="2746B8C2" w14:textId="4847F071" w:rsidR="00F71D0D" w:rsidRPr="0086651A" w:rsidRDefault="00F71D0D" w:rsidP="00B03672">
      <w:pPr>
        <w:pStyle w:val="Bulletpoint1"/>
        <w:numPr>
          <w:ilvl w:val="0"/>
          <w:numId w:val="12"/>
        </w:numPr>
        <w:spacing w:before="60" w:after="60" w:line="23" w:lineRule="atLeast"/>
        <w:contextualSpacing w:val="0"/>
        <w:rPr>
          <w:rFonts w:ascii="Trebuchet MS" w:hAnsi="Trebuchet MS"/>
        </w:rPr>
      </w:pPr>
      <w:r w:rsidRPr="0086651A">
        <w:rPr>
          <w:rFonts w:ascii="Trebuchet MS" w:hAnsi="Trebuchet MS"/>
        </w:rPr>
        <w:t>identificarea principalelor categorii de puncte forte (elemente din Metodologie care au fost abordate în mod corespunzător) și a principalelor categorii de dificultăți, inclusiv clasificarea acestora în funcție de impactul asupra calității rezultatului finit (impact major/ mediu/ minor)</w:t>
      </w:r>
      <w:r w:rsidR="0093596B" w:rsidRPr="0086651A">
        <w:rPr>
          <w:rFonts w:ascii="Trebuchet MS" w:hAnsi="Trebuchet MS"/>
        </w:rPr>
        <w:t xml:space="preserve">; în acest sens, ca urmare a colectării și centralizării datelor s-au identificat două categorii de dificultăți/puncte forte, respectiv </w:t>
      </w:r>
      <w:r w:rsidR="00A30B6F" w:rsidRPr="0086651A">
        <w:rPr>
          <w:rFonts w:ascii="Trebuchet MS" w:hAnsi="Trebuchet MS"/>
        </w:rPr>
        <w:t>dificultăți/puncte forte metodologice și administrative/ de organizare.</w:t>
      </w:r>
    </w:p>
    <w:p w14:paraId="5F2AABBD" w14:textId="0FC1D95E" w:rsidR="00F71D0D" w:rsidRPr="0086651A" w:rsidRDefault="00F71D0D" w:rsidP="00B03672">
      <w:pPr>
        <w:pStyle w:val="Bulletpoint1"/>
        <w:numPr>
          <w:ilvl w:val="0"/>
          <w:numId w:val="12"/>
        </w:numPr>
        <w:spacing w:before="60" w:after="60" w:line="23" w:lineRule="atLeast"/>
        <w:contextualSpacing w:val="0"/>
        <w:rPr>
          <w:rFonts w:ascii="Trebuchet MS" w:hAnsi="Trebuchet MS"/>
        </w:rPr>
      </w:pPr>
      <w:r w:rsidRPr="0086651A">
        <w:rPr>
          <w:rFonts w:ascii="Trebuchet MS" w:hAnsi="Trebuchet MS"/>
        </w:rPr>
        <w:t xml:space="preserve">identificarea punctelor forte și a dificultăților, pe baza rapoartelor de analiză a posturilor transmise de instituțiile beneficiare precum și în baza </w:t>
      </w:r>
      <w:r w:rsidR="00F31715" w:rsidRPr="0086651A">
        <w:rPr>
          <w:rFonts w:ascii="Trebuchet MS" w:hAnsi="Trebuchet MS"/>
        </w:rPr>
        <w:t xml:space="preserve">documentelor inventariate în scopul elaborării acestui </w:t>
      </w:r>
      <w:r w:rsidR="00A01F78" w:rsidRPr="0086651A">
        <w:rPr>
          <w:rFonts w:ascii="Trebuchet MS" w:hAnsi="Trebuchet MS"/>
        </w:rPr>
        <w:t>livrabil</w:t>
      </w:r>
      <w:r w:rsidR="00F31715" w:rsidRPr="0086651A">
        <w:rPr>
          <w:rFonts w:ascii="Trebuchet MS" w:hAnsi="Trebuchet MS"/>
        </w:rPr>
        <w:t xml:space="preserve"> (e.g., analiza ex-post)</w:t>
      </w:r>
      <w:r w:rsidRPr="0086651A">
        <w:rPr>
          <w:rFonts w:ascii="Trebuchet MS" w:hAnsi="Trebuchet MS"/>
        </w:rPr>
        <w:t xml:space="preserve"> și clasificarea acestora pe categoriile identificate</w:t>
      </w:r>
      <w:r w:rsidR="00437731" w:rsidRPr="0086651A">
        <w:rPr>
          <w:rFonts w:ascii="Trebuchet MS" w:hAnsi="Trebuchet MS"/>
        </w:rPr>
        <w:t>;</w:t>
      </w:r>
    </w:p>
    <w:p w14:paraId="030B5385" w14:textId="1F13D333" w:rsidR="00F71D0D" w:rsidRPr="0086651A" w:rsidRDefault="00437731" w:rsidP="00B03672">
      <w:pPr>
        <w:pStyle w:val="Bulletpoint1"/>
        <w:numPr>
          <w:ilvl w:val="0"/>
          <w:numId w:val="12"/>
        </w:numPr>
        <w:spacing w:before="60" w:after="60" w:line="23" w:lineRule="atLeast"/>
        <w:contextualSpacing w:val="0"/>
        <w:rPr>
          <w:rFonts w:ascii="Trebuchet MS" w:hAnsi="Trebuchet MS"/>
        </w:rPr>
      </w:pPr>
      <w:r w:rsidRPr="0086651A">
        <w:rPr>
          <w:rFonts w:ascii="Trebuchet MS" w:hAnsi="Trebuchet MS"/>
        </w:rPr>
        <w:t xml:space="preserve">inventarierea unor </w:t>
      </w:r>
      <w:r w:rsidR="00203067" w:rsidRPr="0086651A">
        <w:rPr>
          <w:rFonts w:ascii="Trebuchet MS" w:hAnsi="Trebuchet MS"/>
        </w:rPr>
        <w:t xml:space="preserve">date </w:t>
      </w:r>
      <w:r w:rsidR="00F71D0D" w:rsidRPr="0086651A">
        <w:rPr>
          <w:rFonts w:ascii="Trebuchet MS" w:hAnsi="Trebuchet MS"/>
        </w:rPr>
        <w:t>statistic</w:t>
      </w:r>
      <w:r w:rsidRPr="0086651A">
        <w:rPr>
          <w:rFonts w:ascii="Trebuchet MS" w:hAnsi="Trebuchet MS"/>
        </w:rPr>
        <w:t>e</w:t>
      </w:r>
      <w:r w:rsidR="00F71D0D" w:rsidRPr="0086651A">
        <w:rPr>
          <w:rFonts w:ascii="Trebuchet MS" w:hAnsi="Trebuchet MS"/>
        </w:rPr>
        <w:t xml:space="preserve"> </w:t>
      </w:r>
      <w:r w:rsidRPr="0086651A">
        <w:rPr>
          <w:rFonts w:ascii="Trebuchet MS" w:hAnsi="Trebuchet MS"/>
        </w:rPr>
        <w:t>aferente</w:t>
      </w:r>
      <w:r w:rsidR="00F71D0D" w:rsidRPr="0086651A">
        <w:rPr>
          <w:rFonts w:ascii="Trebuchet MS" w:hAnsi="Trebuchet MS"/>
        </w:rPr>
        <w:t xml:space="preserve"> rezultatelor, pentru a identifica ponderea fiecărui punct major/ a fiecărei dificultăți în rapoartele de analiză a posturilor analizate</w:t>
      </w:r>
      <w:r w:rsidRPr="0086651A">
        <w:rPr>
          <w:rFonts w:ascii="Trebuchet MS" w:hAnsi="Trebuchet MS"/>
        </w:rPr>
        <w:t>;</w:t>
      </w:r>
    </w:p>
    <w:p w14:paraId="648FD155" w14:textId="621ACAD0" w:rsidR="00F71D0D" w:rsidRPr="0086651A" w:rsidRDefault="00437731" w:rsidP="00B03672">
      <w:pPr>
        <w:pStyle w:val="Bulletpoint1"/>
        <w:numPr>
          <w:ilvl w:val="0"/>
          <w:numId w:val="12"/>
        </w:numPr>
        <w:spacing w:before="60" w:after="60" w:line="23" w:lineRule="atLeast"/>
        <w:contextualSpacing w:val="0"/>
        <w:rPr>
          <w:rFonts w:ascii="Trebuchet MS" w:hAnsi="Trebuchet MS"/>
        </w:rPr>
      </w:pPr>
      <w:r w:rsidRPr="0086651A">
        <w:rPr>
          <w:rFonts w:ascii="Trebuchet MS" w:hAnsi="Trebuchet MS"/>
        </w:rPr>
        <w:t>e</w:t>
      </w:r>
      <w:r w:rsidR="00F71D0D" w:rsidRPr="0086651A">
        <w:rPr>
          <w:rFonts w:ascii="Trebuchet MS" w:hAnsi="Trebuchet MS"/>
        </w:rPr>
        <w:t>vidențierea punctelor forte recurente (ce a mers bine, conform așteptărilor) și a dificultăților recurente (ce nu a mers bine, conform așteptărilor)</w:t>
      </w:r>
      <w:r w:rsidRPr="0086651A">
        <w:rPr>
          <w:rFonts w:ascii="Trebuchet MS" w:hAnsi="Trebuchet MS"/>
        </w:rPr>
        <w:t>;</w:t>
      </w:r>
    </w:p>
    <w:p w14:paraId="195D2FCB" w14:textId="551CC4AC" w:rsidR="004470F0" w:rsidRPr="0086651A" w:rsidRDefault="00AA5E62" w:rsidP="00D725B2">
      <w:pPr>
        <w:pStyle w:val="Heading5"/>
        <w:spacing w:before="240" w:line="23" w:lineRule="atLeast"/>
        <w:ind w:left="0" w:firstLine="0"/>
        <w:rPr>
          <w:rFonts w:ascii="Trebuchet MS" w:hAnsi="Trebuchet MS"/>
        </w:rPr>
      </w:pPr>
      <w:r w:rsidRPr="0086651A">
        <w:rPr>
          <w:rFonts w:ascii="Trebuchet MS" w:hAnsi="Trebuchet MS"/>
        </w:rPr>
        <w:t xml:space="preserve">Constituirea unui grup de lucru la nivelul fiecărei </w:t>
      </w:r>
      <w:r w:rsidR="00D91914" w:rsidRPr="0086651A">
        <w:rPr>
          <w:rFonts w:ascii="Trebuchet MS" w:hAnsi="Trebuchet MS"/>
        </w:rPr>
        <w:t>autorități</w:t>
      </w:r>
      <w:r w:rsidRPr="0086651A">
        <w:rPr>
          <w:rFonts w:ascii="Trebuchet MS" w:hAnsi="Trebuchet MS"/>
        </w:rPr>
        <w:t xml:space="preserve"> </w:t>
      </w:r>
      <w:proofErr w:type="spellStart"/>
      <w:r w:rsidRPr="0086651A">
        <w:rPr>
          <w:rFonts w:ascii="Trebuchet MS" w:hAnsi="Trebuchet MS"/>
        </w:rPr>
        <w:t>şi</w:t>
      </w:r>
      <w:proofErr w:type="spellEnd"/>
      <w:r w:rsidRPr="0086651A">
        <w:rPr>
          <w:rFonts w:ascii="Trebuchet MS" w:hAnsi="Trebuchet MS"/>
        </w:rPr>
        <w:t xml:space="preserve"> </w:t>
      </w:r>
      <w:r w:rsidR="00D91914" w:rsidRPr="0086651A">
        <w:rPr>
          <w:rFonts w:ascii="Trebuchet MS" w:hAnsi="Trebuchet MS"/>
        </w:rPr>
        <w:t>instituții</w:t>
      </w:r>
      <w:r w:rsidRPr="0086651A">
        <w:rPr>
          <w:rFonts w:ascii="Trebuchet MS" w:hAnsi="Trebuchet MS"/>
        </w:rPr>
        <w:t xml:space="preserve"> publice în vederea analizei posturilor aferente </w:t>
      </w:r>
      <w:r w:rsidR="00D91914" w:rsidRPr="0086651A">
        <w:rPr>
          <w:rFonts w:ascii="Trebuchet MS" w:hAnsi="Trebuchet MS"/>
        </w:rPr>
        <w:t>funcțiilor</w:t>
      </w:r>
      <w:r w:rsidRPr="0086651A">
        <w:rPr>
          <w:rFonts w:ascii="Trebuchet MS" w:hAnsi="Trebuchet MS"/>
        </w:rPr>
        <w:t xml:space="preserve"> publice</w:t>
      </w:r>
    </w:p>
    <w:p w14:paraId="3E5C2EE7" w14:textId="294FE2A4" w:rsidR="005E5846" w:rsidRPr="0086651A" w:rsidRDefault="00671F0A" w:rsidP="00D725B2">
      <w:pPr>
        <w:spacing w:line="23" w:lineRule="atLeast"/>
        <w:rPr>
          <w:rFonts w:ascii="Trebuchet MS" w:hAnsi="Trebuchet MS"/>
        </w:rPr>
      </w:pPr>
      <w:r w:rsidRPr="0086651A">
        <w:rPr>
          <w:rFonts w:ascii="Trebuchet MS" w:hAnsi="Trebuchet MS"/>
        </w:rPr>
        <w:t xml:space="preserve">Prima etapă a procedurii de elaborare și avizare a cadrelor de competență specifice, conform art. 22 din </w:t>
      </w:r>
      <w:r w:rsidR="00585758" w:rsidRPr="0086651A">
        <w:rPr>
          <w:rFonts w:ascii="Trebuchet MS" w:hAnsi="Trebuchet MS"/>
        </w:rPr>
        <w:t>a</w:t>
      </w:r>
      <w:r w:rsidRPr="0086651A">
        <w:rPr>
          <w:rFonts w:ascii="Trebuchet MS" w:hAnsi="Trebuchet MS"/>
        </w:rPr>
        <w:t xml:space="preserve">nexa nr. 8 la OUG </w:t>
      </w:r>
      <w:r w:rsidR="00F54352" w:rsidRPr="0086651A">
        <w:rPr>
          <w:rFonts w:ascii="Trebuchet MS" w:hAnsi="Trebuchet MS"/>
        </w:rPr>
        <w:t xml:space="preserve">nr. </w:t>
      </w:r>
      <w:r w:rsidRPr="0086651A">
        <w:rPr>
          <w:rFonts w:ascii="Trebuchet MS" w:hAnsi="Trebuchet MS"/>
        </w:rPr>
        <w:t>57/2019</w:t>
      </w:r>
      <w:r w:rsidR="009B0761" w:rsidRPr="009B0761">
        <w:rPr>
          <w:rFonts w:ascii="Trebuchet MS" w:hAnsi="Trebuchet MS"/>
        </w:rPr>
        <w:t>, cu modificările și completările ulterioare</w:t>
      </w:r>
      <w:r w:rsidR="00585758" w:rsidRPr="0086651A">
        <w:rPr>
          <w:rFonts w:ascii="Trebuchet MS" w:hAnsi="Trebuchet MS"/>
        </w:rPr>
        <w:t>, cu modificările și completările ulterioare,</w:t>
      </w:r>
      <w:r w:rsidR="00F54352" w:rsidRPr="0086651A">
        <w:rPr>
          <w:rFonts w:ascii="Trebuchet MS" w:hAnsi="Trebuchet MS"/>
        </w:rPr>
        <w:t xml:space="preserve"> presupune </w:t>
      </w:r>
      <w:r w:rsidR="00CD2938" w:rsidRPr="0086651A">
        <w:rPr>
          <w:rFonts w:ascii="Trebuchet MS" w:hAnsi="Trebuchet MS"/>
        </w:rPr>
        <w:t>derularea unor activități premergătoare celor de analiză a postului</w:t>
      </w:r>
      <w:r w:rsidR="00F53233" w:rsidRPr="0086651A">
        <w:rPr>
          <w:rFonts w:ascii="Trebuchet MS" w:hAnsi="Trebuchet MS"/>
        </w:rPr>
        <w:t>. I</w:t>
      </w:r>
      <w:r w:rsidR="00CD2938" w:rsidRPr="0086651A">
        <w:rPr>
          <w:rFonts w:ascii="Trebuchet MS" w:hAnsi="Trebuchet MS"/>
        </w:rPr>
        <w:t xml:space="preserve">dentificarea </w:t>
      </w:r>
      <w:r w:rsidR="00F53233" w:rsidRPr="0086651A">
        <w:rPr>
          <w:rFonts w:ascii="Trebuchet MS" w:hAnsi="Trebuchet MS"/>
        </w:rPr>
        <w:t xml:space="preserve">membrilor grupului de lucru se realizează conform art. 23 alin. (3) din </w:t>
      </w:r>
      <w:r w:rsidR="00585758" w:rsidRPr="0086651A">
        <w:rPr>
          <w:rFonts w:ascii="Trebuchet MS" w:hAnsi="Trebuchet MS"/>
        </w:rPr>
        <w:t>a</w:t>
      </w:r>
      <w:r w:rsidR="00F53233" w:rsidRPr="0086651A">
        <w:rPr>
          <w:rFonts w:ascii="Trebuchet MS" w:hAnsi="Trebuchet MS"/>
        </w:rPr>
        <w:t xml:space="preserve">nexa nr. 8 la </w:t>
      </w:r>
      <w:r w:rsidR="00585758" w:rsidRPr="0086651A">
        <w:rPr>
          <w:rFonts w:ascii="Trebuchet MS" w:hAnsi="Trebuchet MS"/>
        </w:rPr>
        <w:t>aceeași ordonanță de urgență prevăzută mai sus</w:t>
      </w:r>
      <w:r w:rsidR="00DD6D85" w:rsidRPr="0086651A">
        <w:rPr>
          <w:rFonts w:ascii="Trebuchet MS" w:hAnsi="Trebuchet MS"/>
        </w:rPr>
        <w:t xml:space="preserve">, prin convocarea </w:t>
      </w:r>
      <w:r w:rsidR="00CD2938" w:rsidRPr="0086651A">
        <w:rPr>
          <w:rFonts w:ascii="Trebuchet MS" w:hAnsi="Trebuchet MS"/>
        </w:rPr>
        <w:t xml:space="preserve">unor </w:t>
      </w:r>
      <w:r w:rsidR="00413750" w:rsidRPr="0086651A">
        <w:rPr>
          <w:rFonts w:ascii="Trebuchet MS" w:hAnsi="Trebuchet MS"/>
        </w:rPr>
        <w:t>funcționari publici</w:t>
      </w:r>
      <w:r w:rsidR="00CD2938" w:rsidRPr="0086651A">
        <w:rPr>
          <w:rFonts w:ascii="Trebuchet MS" w:hAnsi="Trebuchet MS"/>
        </w:rPr>
        <w:t xml:space="preserve"> din rândul autorităților și instituțiilor publice care </w:t>
      </w:r>
      <w:r w:rsidR="00413750" w:rsidRPr="0086651A">
        <w:rPr>
          <w:rFonts w:ascii="Trebuchet MS" w:hAnsi="Trebuchet MS"/>
        </w:rPr>
        <w:t>ocupă</w:t>
      </w:r>
      <w:r w:rsidR="00E646B9" w:rsidRPr="0086651A">
        <w:rPr>
          <w:rFonts w:ascii="Trebuchet MS" w:hAnsi="Trebuchet MS"/>
        </w:rPr>
        <w:t xml:space="preserve"> </w:t>
      </w:r>
      <w:r w:rsidR="009F2426" w:rsidRPr="0086651A">
        <w:rPr>
          <w:rFonts w:ascii="Trebuchet MS" w:hAnsi="Trebuchet MS"/>
        </w:rPr>
        <w:t>poziții de conducere</w:t>
      </w:r>
      <w:r w:rsidR="00714AAB" w:rsidRPr="0086651A">
        <w:rPr>
          <w:rFonts w:ascii="Trebuchet MS" w:hAnsi="Trebuchet MS"/>
        </w:rPr>
        <w:t xml:space="preserve"> cu atribuții în managementul strategic al resurselor umane</w:t>
      </w:r>
      <w:r w:rsidR="009F2426" w:rsidRPr="0086651A">
        <w:rPr>
          <w:rFonts w:ascii="Trebuchet MS" w:hAnsi="Trebuchet MS"/>
        </w:rPr>
        <w:t xml:space="preserve"> în cadrul structurilor/ compartimentelor din care </w:t>
      </w:r>
      <w:r w:rsidR="009F2426" w:rsidRPr="0086651A">
        <w:rPr>
          <w:rFonts w:ascii="Trebuchet MS" w:hAnsi="Trebuchet MS"/>
        </w:rPr>
        <w:lastRenderedPageBreak/>
        <w:t>fac parte posturile analizate</w:t>
      </w:r>
      <w:r w:rsidR="002573DD" w:rsidRPr="0086651A">
        <w:rPr>
          <w:rFonts w:ascii="Trebuchet MS" w:hAnsi="Trebuchet MS"/>
        </w:rPr>
        <w:t xml:space="preserve"> </w:t>
      </w:r>
      <w:r w:rsidR="00413750" w:rsidRPr="0086651A">
        <w:rPr>
          <w:rFonts w:ascii="Trebuchet MS" w:hAnsi="Trebuchet MS"/>
        </w:rPr>
        <w:t>și a unor</w:t>
      </w:r>
      <w:r w:rsidR="002573DD" w:rsidRPr="0086651A">
        <w:rPr>
          <w:rFonts w:ascii="Trebuchet MS" w:hAnsi="Trebuchet MS"/>
        </w:rPr>
        <w:t xml:space="preserve"> </w:t>
      </w:r>
      <w:r w:rsidR="002F60AA" w:rsidRPr="0086651A">
        <w:rPr>
          <w:rFonts w:ascii="Trebuchet MS" w:hAnsi="Trebuchet MS"/>
        </w:rPr>
        <w:t xml:space="preserve">funcționari publici </w:t>
      </w:r>
      <w:r w:rsidR="002573DD" w:rsidRPr="0086651A">
        <w:rPr>
          <w:rFonts w:ascii="Trebuchet MS" w:hAnsi="Trebuchet MS"/>
        </w:rPr>
        <w:t xml:space="preserve">care să dețină informații relevante referitoare la scopul, atribuțiile și activitățile aferente funcțiilor publice analizate. De asemenea, </w:t>
      </w:r>
      <w:r w:rsidR="00E646B9" w:rsidRPr="0086651A">
        <w:rPr>
          <w:rFonts w:ascii="Trebuchet MS" w:hAnsi="Trebuchet MS"/>
        </w:rPr>
        <w:t xml:space="preserve">din cadrul </w:t>
      </w:r>
      <w:r w:rsidR="00E84DC5" w:rsidRPr="0086651A">
        <w:rPr>
          <w:rFonts w:ascii="Trebuchet MS" w:hAnsi="Trebuchet MS"/>
        </w:rPr>
        <w:t>grupul</w:t>
      </w:r>
      <w:r w:rsidR="00E646B9" w:rsidRPr="0086651A">
        <w:rPr>
          <w:rFonts w:ascii="Trebuchet MS" w:hAnsi="Trebuchet MS"/>
        </w:rPr>
        <w:t>ui</w:t>
      </w:r>
      <w:r w:rsidR="00E84DC5" w:rsidRPr="0086651A">
        <w:rPr>
          <w:rFonts w:ascii="Trebuchet MS" w:hAnsi="Trebuchet MS"/>
        </w:rPr>
        <w:t xml:space="preserve"> de lucru </w:t>
      </w:r>
      <w:r w:rsidR="005C2F3E" w:rsidRPr="0086651A">
        <w:rPr>
          <w:rFonts w:ascii="Trebuchet MS" w:hAnsi="Trebuchet MS"/>
        </w:rPr>
        <w:t xml:space="preserve">fac parte și funcționari publici din cadrul compartimentului de </w:t>
      </w:r>
      <w:r w:rsidR="002A2194" w:rsidRPr="0086651A">
        <w:rPr>
          <w:rFonts w:ascii="Trebuchet MS" w:hAnsi="Trebuchet MS"/>
        </w:rPr>
        <w:t>resurse</w:t>
      </w:r>
      <w:r w:rsidR="005C2F3E" w:rsidRPr="0086651A">
        <w:rPr>
          <w:rFonts w:ascii="Trebuchet MS" w:hAnsi="Trebuchet MS"/>
        </w:rPr>
        <w:t xml:space="preserve"> umane</w:t>
      </w:r>
      <w:r w:rsidR="00F53233" w:rsidRPr="0086651A">
        <w:rPr>
          <w:rFonts w:ascii="Trebuchet MS" w:hAnsi="Trebuchet MS"/>
        </w:rPr>
        <w:t>.</w:t>
      </w:r>
    </w:p>
    <w:p w14:paraId="08A075DD" w14:textId="1CF04DE5" w:rsidR="002A2194" w:rsidRPr="0086651A" w:rsidRDefault="00B55911" w:rsidP="00D725B2">
      <w:pPr>
        <w:spacing w:line="23" w:lineRule="atLeast"/>
        <w:rPr>
          <w:rFonts w:ascii="Trebuchet MS" w:hAnsi="Trebuchet MS"/>
        </w:rPr>
      </w:pPr>
      <w:r w:rsidRPr="0086651A">
        <w:rPr>
          <w:rFonts w:ascii="Trebuchet MS" w:hAnsi="Trebuchet MS"/>
        </w:rPr>
        <w:t>Metodologia</w:t>
      </w:r>
      <w:r w:rsidR="002A2194" w:rsidRPr="0086651A">
        <w:rPr>
          <w:rFonts w:ascii="Trebuchet MS" w:hAnsi="Trebuchet MS"/>
        </w:rPr>
        <w:t xml:space="preserve"> de analiză a posturilor elaborată de ANFP</w:t>
      </w:r>
      <w:r w:rsidRPr="0086651A">
        <w:rPr>
          <w:rFonts w:ascii="Trebuchet MS" w:hAnsi="Trebuchet MS"/>
        </w:rPr>
        <w:t xml:space="preserve"> </w:t>
      </w:r>
      <w:r w:rsidR="001C1F8F" w:rsidRPr="0086651A">
        <w:rPr>
          <w:rFonts w:ascii="Trebuchet MS" w:hAnsi="Trebuchet MS"/>
        </w:rPr>
        <w:t xml:space="preserve">listează actorii implicați în cadrul procesului de analiză și </w:t>
      </w:r>
      <w:r w:rsidRPr="0086651A">
        <w:rPr>
          <w:rFonts w:ascii="Trebuchet MS" w:hAnsi="Trebuchet MS"/>
        </w:rPr>
        <w:t>recomandă</w:t>
      </w:r>
      <w:r w:rsidR="00CA60A5" w:rsidRPr="0086651A">
        <w:rPr>
          <w:rFonts w:ascii="Trebuchet MS" w:hAnsi="Trebuchet MS"/>
        </w:rPr>
        <w:t xml:space="preserve"> </w:t>
      </w:r>
      <w:r w:rsidR="00B453FA" w:rsidRPr="0086651A">
        <w:rPr>
          <w:rFonts w:ascii="Trebuchet MS" w:hAnsi="Trebuchet MS"/>
        </w:rPr>
        <w:t>constituirea</w:t>
      </w:r>
      <w:r w:rsidR="00CA60A5" w:rsidRPr="0086651A">
        <w:rPr>
          <w:rFonts w:ascii="Trebuchet MS" w:hAnsi="Trebuchet MS"/>
        </w:rPr>
        <w:t xml:space="preserve"> grupului de lucru ca urmare a emiterii unui act administrativ al conducătorului autorității</w:t>
      </w:r>
      <w:r w:rsidR="00B453FA" w:rsidRPr="0086651A">
        <w:rPr>
          <w:rFonts w:ascii="Trebuchet MS" w:hAnsi="Trebuchet MS"/>
        </w:rPr>
        <w:t xml:space="preserve"> sau instituției publice și</w:t>
      </w:r>
      <w:r w:rsidRPr="0086651A">
        <w:rPr>
          <w:rFonts w:ascii="Trebuchet MS" w:hAnsi="Trebuchet MS"/>
        </w:rPr>
        <w:t xml:space="preserve"> stabilirea unei modalități de lucru și a unui calendar care să conțină elemente esențiale cu privire la termenele în cadrul cărora este necesară să se desfășoare etapele </w:t>
      </w:r>
      <w:r w:rsidR="002644CC" w:rsidRPr="0086651A">
        <w:rPr>
          <w:rFonts w:ascii="Trebuchet MS" w:hAnsi="Trebuchet MS"/>
        </w:rPr>
        <w:t xml:space="preserve">procedurii de elaborare și avizare a cadrelor de competențe specifice. </w:t>
      </w:r>
    </w:p>
    <w:p w14:paraId="07F99C44" w14:textId="37304CC4" w:rsidR="002644CC" w:rsidRPr="0086651A" w:rsidRDefault="002644CC" w:rsidP="00D725B2">
      <w:pPr>
        <w:spacing w:line="23" w:lineRule="atLeast"/>
        <w:rPr>
          <w:rFonts w:ascii="Trebuchet MS" w:hAnsi="Trebuchet MS"/>
        </w:rPr>
      </w:pPr>
      <w:r w:rsidRPr="0086651A">
        <w:rPr>
          <w:rFonts w:ascii="Trebuchet MS" w:hAnsi="Trebuchet MS"/>
        </w:rPr>
        <w:t xml:space="preserve">În practică, </w:t>
      </w:r>
      <w:r w:rsidR="00B453FA" w:rsidRPr="0086651A">
        <w:rPr>
          <w:rFonts w:ascii="Trebuchet MS" w:hAnsi="Trebuchet MS"/>
        </w:rPr>
        <w:t>s-a revelat faptul că autoritățile și instituțiile publice au respectat recomandarea cu privire la constituirea grupului de lucru în baza unui act administrativ al conducătorului autorității sau instituției publice</w:t>
      </w:r>
      <w:r w:rsidR="00F412ED" w:rsidRPr="0086651A">
        <w:rPr>
          <w:rFonts w:ascii="Trebuchet MS" w:hAnsi="Trebuchet MS"/>
        </w:rPr>
        <w:t xml:space="preserve"> (i.e., toți reprezentanții autorităților și instituțiilor publice</w:t>
      </w:r>
      <w:r w:rsidR="00D30DC0" w:rsidRPr="0086651A">
        <w:rPr>
          <w:rFonts w:ascii="Trebuchet MS" w:hAnsi="Trebuchet MS"/>
        </w:rPr>
        <w:t xml:space="preserve"> intervievați în etapa de colectare a datelor calitative au confirmat acest lucru și </w:t>
      </w:r>
      <w:r w:rsidR="00E45A66" w:rsidRPr="0086651A">
        <w:rPr>
          <w:rFonts w:ascii="Trebuchet MS" w:hAnsi="Trebuchet MS"/>
        </w:rPr>
        <w:t>acest lucru s-a regăsit consemnat în documentele selectate din rândul dosarelor în format fizic</w:t>
      </w:r>
      <w:r w:rsidR="00C7531F" w:rsidRPr="0086651A">
        <w:rPr>
          <w:rFonts w:ascii="Trebuchet MS" w:hAnsi="Trebuchet MS"/>
        </w:rPr>
        <w:t>/ electronic</w:t>
      </w:r>
      <w:r w:rsidR="00D30DC0" w:rsidRPr="0086651A">
        <w:rPr>
          <w:rFonts w:ascii="Trebuchet MS" w:hAnsi="Trebuchet MS"/>
        </w:rPr>
        <w:t>)</w:t>
      </w:r>
      <w:r w:rsidR="00B453FA" w:rsidRPr="0086651A">
        <w:rPr>
          <w:rFonts w:ascii="Trebuchet MS" w:hAnsi="Trebuchet MS"/>
        </w:rPr>
        <w:t xml:space="preserve"> </w:t>
      </w:r>
      <w:r w:rsidR="00B87B00" w:rsidRPr="0086651A">
        <w:rPr>
          <w:rFonts w:ascii="Trebuchet MS" w:hAnsi="Trebuchet MS"/>
        </w:rPr>
        <w:t xml:space="preserve">iar buna practică rezultată confirmă faptul că au existat situații în care </w:t>
      </w:r>
      <w:r w:rsidR="00782556" w:rsidRPr="0086651A">
        <w:rPr>
          <w:rFonts w:ascii="Trebuchet MS" w:hAnsi="Trebuchet MS"/>
        </w:rPr>
        <w:t xml:space="preserve">grupurile de lucru și-au stabilit un </w:t>
      </w:r>
      <w:r w:rsidR="00782556" w:rsidRPr="0086651A">
        <w:rPr>
          <w:rFonts w:ascii="Trebuchet MS" w:hAnsi="Trebuchet MS"/>
          <w:i/>
          <w:iCs/>
        </w:rPr>
        <w:t xml:space="preserve">modus </w:t>
      </w:r>
      <w:proofErr w:type="spellStart"/>
      <w:r w:rsidR="00782556" w:rsidRPr="0086651A">
        <w:rPr>
          <w:rFonts w:ascii="Trebuchet MS" w:hAnsi="Trebuchet MS"/>
          <w:i/>
          <w:iCs/>
        </w:rPr>
        <w:t>operandi</w:t>
      </w:r>
      <w:proofErr w:type="spellEnd"/>
      <w:r w:rsidR="00782556" w:rsidRPr="0086651A">
        <w:rPr>
          <w:rFonts w:ascii="Trebuchet MS" w:hAnsi="Trebuchet MS"/>
        </w:rPr>
        <w:t xml:space="preserve"> anterior inițierii activităților de completare a formularelor de analiză a posturilor.</w:t>
      </w:r>
    </w:p>
    <w:p w14:paraId="3B36B8DE" w14:textId="2015E85A" w:rsidR="00E46A94" w:rsidRPr="0086651A" w:rsidRDefault="00E46A94" w:rsidP="00D725B2">
      <w:pPr>
        <w:spacing w:line="23" w:lineRule="atLeast"/>
        <w:rPr>
          <w:rFonts w:ascii="Trebuchet MS" w:hAnsi="Trebuchet MS"/>
        </w:rPr>
      </w:pPr>
      <w:r w:rsidRPr="0086651A">
        <w:rPr>
          <w:rFonts w:ascii="Trebuchet MS" w:hAnsi="Trebuchet MS"/>
        </w:rPr>
        <w:t>Din punct de vedere al categoriilor de dificultăți</w:t>
      </w:r>
      <w:r w:rsidR="00A30B6F" w:rsidRPr="0086651A">
        <w:rPr>
          <w:rFonts w:ascii="Trebuchet MS" w:hAnsi="Trebuchet MS"/>
        </w:rPr>
        <w:t>/ puncte forte</w:t>
      </w:r>
      <w:r w:rsidRPr="0086651A">
        <w:rPr>
          <w:rFonts w:ascii="Trebuchet MS" w:hAnsi="Trebuchet MS"/>
        </w:rPr>
        <w:t xml:space="preserve"> întâmpinate</w:t>
      </w:r>
      <w:r w:rsidR="00121B9C" w:rsidRPr="0086651A">
        <w:rPr>
          <w:rFonts w:ascii="Trebuchet MS" w:hAnsi="Trebuchet MS"/>
        </w:rPr>
        <w:t xml:space="preserve"> în cadrul acestei etape</w:t>
      </w:r>
      <w:r w:rsidR="00A30B6F" w:rsidRPr="0086651A">
        <w:rPr>
          <w:rFonts w:ascii="Trebuchet MS" w:hAnsi="Trebuchet MS"/>
        </w:rPr>
        <w:t>, distingem următoarele:</w:t>
      </w:r>
    </w:p>
    <w:p w14:paraId="59D7120A" w14:textId="2901C58D" w:rsidR="004C4530" w:rsidRPr="0086651A" w:rsidRDefault="004C4530"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7</w:t>
      </w:r>
      <w:r w:rsidRPr="0086651A">
        <w:rPr>
          <w:rFonts w:ascii="Trebuchet MS" w:hAnsi="Trebuchet MS"/>
        </w:rPr>
        <w:t xml:space="preserve">. </w:t>
      </w:r>
      <w:r w:rsidR="007E5CD3" w:rsidRPr="0086651A">
        <w:rPr>
          <w:rFonts w:ascii="Trebuchet MS" w:hAnsi="Trebuchet MS"/>
        </w:rPr>
        <w:t>Categorii</w:t>
      </w:r>
      <w:r w:rsidRPr="0086651A">
        <w:rPr>
          <w:rFonts w:ascii="Trebuchet MS" w:hAnsi="Trebuchet MS"/>
        </w:rPr>
        <w:t xml:space="preserve"> de dificultăți/ puncte forte întâmpinate în cadrul etapei de constituire a grupului de lucru</w:t>
      </w:r>
    </w:p>
    <w:tbl>
      <w:tblPr>
        <w:tblStyle w:val="PlainTable1"/>
        <w:tblW w:w="0" w:type="auto"/>
        <w:tblLook w:val="04A0" w:firstRow="1" w:lastRow="0" w:firstColumn="1" w:lastColumn="0" w:noHBand="0" w:noVBand="1"/>
      </w:tblPr>
      <w:tblGrid>
        <w:gridCol w:w="1050"/>
        <w:gridCol w:w="3064"/>
        <w:gridCol w:w="786"/>
        <w:gridCol w:w="3034"/>
        <w:gridCol w:w="786"/>
      </w:tblGrid>
      <w:tr w:rsidR="000E3DF1" w:rsidRPr="0086651A" w14:paraId="22D89961" w14:textId="77777777" w:rsidTr="00426FD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5D4EA01A" w14:textId="766F5A1A" w:rsidR="004B3796" w:rsidRPr="0086651A" w:rsidRDefault="004B3796" w:rsidP="00D725B2">
            <w:pPr>
              <w:pStyle w:val="BodyTable"/>
              <w:spacing w:before="120" w:after="120" w:line="23" w:lineRule="atLeast"/>
              <w:rPr>
                <w:rFonts w:ascii="Trebuchet MS" w:hAnsi="Trebuchet MS"/>
                <w:color w:val="FFFFFF" w:themeColor="background1"/>
                <w:szCs w:val="18"/>
              </w:rPr>
            </w:pPr>
          </w:p>
        </w:tc>
        <w:tc>
          <w:tcPr>
            <w:tcW w:w="0" w:type="dxa"/>
            <w:shd w:val="clear" w:color="auto" w:fill="4472C4" w:themeFill="accent1"/>
          </w:tcPr>
          <w:p w14:paraId="2C60F9E3" w14:textId="12C8D0FC" w:rsidR="004B3796" w:rsidRPr="0086651A" w:rsidRDefault="004B3796"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Metodologice</w:t>
            </w:r>
          </w:p>
        </w:tc>
        <w:tc>
          <w:tcPr>
            <w:tcW w:w="0" w:type="dxa"/>
            <w:shd w:val="clear" w:color="auto" w:fill="4472C4" w:themeFill="accent1"/>
          </w:tcPr>
          <w:p w14:paraId="52204D6C" w14:textId="3D061F99" w:rsidR="004B3796" w:rsidRPr="0086651A" w:rsidRDefault="004B3796"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c>
          <w:tcPr>
            <w:tcW w:w="0" w:type="dxa"/>
            <w:shd w:val="clear" w:color="auto" w:fill="4472C4" w:themeFill="accent1"/>
          </w:tcPr>
          <w:p w14:paraId="1EF96458" w14:textId="2EF7186F" w:rsidR="004B3796" w:rsidRPr="0086651A" w:rsidRDefault="004B3796"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Administrative</w:t>
            </w:r>
          </w:p>
        </w:tc>
        <w:tc>
          <w:tcPr>
            <w:tcW w:w="0" w:type="dxa"/>
            <w:shd w:val="clear" w:color="auto" w:fill="4472C4" w:themeFill="accent1"/>
          </w:tcPr>
          <w:p w14:paraId="1F5F3748" w14:textId="58712AB9" w:rsidR="004B3796" w:rsidRPr="0086651A" w:rsidRDefault="004B3796"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r>
      <w:tr w:rsidR="000E3DF1" w:rsidRPr="0086651A" w14:paraId="297E6F54" w14:textId="77777777" w:rsidTr="009229A2">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restart"/>
            <w:vAlign w:val="center"/>
          </w:tcPr>
          <w:p w14:paraId="6A80D801" w14:textId="1CF81B28" w:rsidR="000E3DF1" w:rsidRPr="0086651A" w:rsidRDefault="000E3DF1"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Dificultăți</w:t>
            </w:r>
          </w:p>
        </w:tc>
        <w:tc>
          <w:tcPr>
            <w:tcW w:w="3355" w:type="dxa"/>
          </w:tcPr>
          <w:p w14:paraId="4F09B0F7" w14:textId="18819444" w:rsidR="000E3DF1" w:rsidRPr="0086651A" w:rsidRDefault="00B017C5"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w:t>
            </w:r>
            <w:r w:rsidR="000E3DF1" w:rsidRPr="0086651A">
              <w:rPr>
                <w:rFonts w:ascii="Trebuchet MS" w:hAnsi="Trebuchet MS" w:cs="Arial"/>
                <w:szCs w:val="18"/>
              </w:rPr>
              <w:t xml:space="preserve"> competențelor în vederea înțelegerii și diseminării Metodologiei de analiză a posturilor la nivelul membrilor grupului de lucru, în rândul CRU</w:t>
            </w:r>
          </w:p>
        </w:tc>
        <w:tc>
          <w:tcPr>
            <w:tcW w:w="742" w:type="dxa"/>
            <w:vAlign w:val="center"/>
          </w:tcPr>
          <w:p w14:paraId="7889143C" w14:textId="77777777" w:rsidR="000E3DF1" w:rsidRPr="0086651A" w:rsidRDefault="009229A2"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c>
          <w:tcPr>
            <w:tcW w:w="3324" w:type="dxa"/>
          </w:tcPr>
          <w:p w14:paraId="48F76C38" w14:textId="201AC0AA" w:rsidR="000E3DF1" w:rsidRPr="0086651A" w:rsidRDefault="000E3DF1"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Subdimensionarea compartimentelor de </w:t>
            </w:r>
            <w:r w:rsidR="00ED17A7" w:rsidRPr="0086651A">
              <w:rPr>
                <w:rFonts w:ascii="Trebuchet MS" w:hAnsi="Trebuchet MS" w:cs="Arial"/>
                <w:szCs w:val="18"/>
              </w:rPr>
              <w:t>r</w:t>
            </w:r>
            <w:r w:rsidRPr="0086651A">
              <w:rPr>
                <w:rFonts w:ascii="Trebuchet MS" w:hAnsi="Trebuchet MS" w:cs="Arial"/>
                <w:szCs w:val="18"/>
              </w:rPr>
              <w:t xml:space="preserve">esurse </w:t>
            </w:r>
            <w:r w:rsidR="00373841" w:rsidRPr="0086651A">
              <w:rPr>
                <w:rFonts w:ascii="Trebuchet MS" w:hAnsi="Trebuchet MS" w:cs="Arial"/>
                <w:szCs w:val="18"/>
              </w:rPr>
              <w:t>u</w:t>
            </w:r>
            <w:r w:rsidRPr="0086651A">
              <w:rPr>
                <w:rFonts w:ascii="Trebuchet MS" w:hAnsi="Trebuchet MS" w:cs="Arial"/>
                <w:szCs w:val="18"/>
              </w:rPr>
              <w:t>mane</w:t>
            </w:r>
          </w:p>
        </w:tc>
        <w:tc>
          <w:tcPr>
            <w:tcW w:w="741" w:type="dxa"/>
            <w:vAlign w:val="center"/>
          </w:tcPr>
          <w:p w14:paraId="6AFA904B" w14:textId="121DA122" w:rsidR="000E3DF1" w:rsidRPr="0086651A" w:rsidRDefault="000E3DF1"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r>
      <w:tr w:rsidR="000E3DF1" w:rsidRPr="0086651A" w14:paraId="3335C137" w14:textId="77777777" w:rsidTr="008335A2">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05C44121" w14:textId="77777777" w:rsidR="000E3DF1" w:rsidRPr="0086651A" w:rsidRDefault="000E3DF1" w:rsidP="00D725B2">
            <w:pPr>
              <w:pStyle w:val="BodyTable"/>
              <w:spacing w:before="120" w:after="120" w:line="23" w:lineRule="atLeast"/>
              <w:rPr>
                <w:rFonts w:ascii="Trebuchet MS" w:hAnsi="Trebuchet MS" w:cs="Arial"/>
                <w:szCs w:val="18"/>
              </w:rPr>
            </w:pPr>
          </w:p>
        </w:tc>
        <w:tc>
          <w:tcPr>
            <w:tcW w:w="3355" w:type="dxa"/>
          </w:tcPr>
          <w:p w14:paraId="55034FF3" w14:textId="0A8EE21B" w:rsidR="000E3DF1" w:rsidRPr="0086651A" w:rsidRDefault="00B017C5"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w:t>
            </w:r>
            <w:r w:rsidR="008335A2" w:rsidRPr="0086651A">
              <w:rPr>
                <w:rFonts w:ascii="Trebuchet MS" w:hAnsi="Trebuchet MS" w:cs="Arial"/>
                <w:szCs w:val="18"/>
              </w:rPr>
              <w:t xml:space="preserve"> competențelor în vederea înțelegerii scopului și atribuțiilor posturilor aferente funcțiilor publice analizate</w:t>
            </w:r>
          </w:p>
        </w:tc>
        <w:tc>
          <w:tcPr>
            <w:tcW w:w="742" w:type="dxa"/>
            <w:vAlign w:val="center"/>
          </w:tcPr>
          <w:p w14:paraId="7B1F099F" w14:textId="5AD24482" w:rsidR="000E3DF1" w:rsidRPr="0086651A" w:rsidRDefault="008335A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c>
          <w:tcPr>
            <w:tcW w:w="3324" w:type="dxa"/>
          </w:tcPr>
          <w:p w14:paraId="70C10BA0" w14:textId="615D17CD" w:rsidR="000E3DF1" w:rsidRPr="0086651A" w:rsidRDefault="000E3DF1"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Gestionarea volumului </w:t>
            </w:r>
            <w:r w:rsidR="009229A2" w:rsidRPr="0086651A">
              <w:rPr>
                <w:rFonts w:ascii="Trebuchet MS" w:hAnsi="Trebuchet MS" w:cs="Arial"/>
                <w:szCs w:val="18"/>
              </w:rPr>
              <w:t xml:space="preserve">mare </w:t>
            </w:r>
            <w:r w:rsidRPr="0086651A">
              <w:rPr>
                <w:rFonts w:ascii="Trebuchet MS" w:hAnsi="Trebuchet MS" w:cs="Arial"/>
                <w:szCs w:val="18"/>
              </w:rPr>
              <w:t>de posturi și informații colectate în vederea analizei posturilor din perspectiva inexistenței unei abordări formale cu privire la rolurile și responsabilitățile asumate în rândul membrilor grupului de lucru (inclusiv din perspectiva rolului aferent reprezentantului din CRU)</w:t>
            </w:r>
          </w:p>
        </w:tc>
        <w:tc>
          <w:tcPr>
            <w:tcW w:w="741" w:type="dxa"/>
            <w:vAlign w:val="center"/>
          </w:tcPr>
          <w:p w14:paraId="38E7E47F" w14:textId="12C03E3F" w:rsidR="000E3DF1" w:rsidRPr="0086651A" w:rsidRDefault="009229A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r>
      <w:tr w:rsidR="009229A2" w:rsidRPr="0086651A" w14:paraId="649E0351" w14:textId="77777777" w:rsidTr="009229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4" w:type="dxa"/>
            <w:vMerge w:val="restart"/>
            <w:vAlign w:val="center"/>
          </w:tcPr>
          <w:p w14:paraId="7281BA83" w14:textId="764DF483" w:rsidR="009229A2" w:rsidRPr="0086651A" w:rsidRDefault="009229A2"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Puncte forte</w:t>
            </w:r>
          </w:p>
        </w:tc>
        <w:tc>
          <w:tcPr>
            <w:tcW w:w="3355" w:type="dxa"/>
          </w:tcPr>
          <w:p w14:paraId="75DD1AFD" w14:textId="0671EBEE" w:rsidR="009229A2" w:rsidRPr="0086651A" w:rsidRDefault="009229A2"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Asigurarea reprezentativității la nivelul grupului de lucru a tuturor domeniilor funcționale, prin convocarea specialiștilor</w:t>
            </w:r>
            <w:r w:rsidR="00171A0C" w:rsidRPr="0086651A">
              <w:rPr>
                <w:rFonts w:ascii="Trebuchet MS" w:hAnsi="Trebuchet MS" w:cs="Arial"/>
                <w:szCs w:val="18"/>
              </w:rPr>
              <w:t xml:space="preserve"> din cadrul fiecărui departament/ structură</w:t>
            </w:r>
          </w:p>
        </w:tc>
        <w:tc>
          <w:tcPr>
            <w:tcW w:w="742" w:type="dxa"/>
            <w:vAlign w:val="center"/>
          </w:tcPr>
          <w:p w14:paraId="253D33B3" w14:textId="3A5E0BD1" w:rsidR="009229A2" w:rsidRPr="0086651A" w:rsidRDefault="009229A2"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c>
          <w:tcPr>
            <w:tcW w:w="3324" w:type="dxa"/>
          </w:tcPr>
          <w:p w14:paraId="1FC734B1" w14:textId="77777777" w:rsidR="009229A2" w:rsidRPr="0086651A" w:rsidRDefault="009229A2"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Mobilizarea în vederea îndeplinirii termenelor legale</w:t>
            </w:r>
          </w:p>
          <w:p w14:paraId="7592754C" w14:textId="28C88E19" w:rsidR="009229A2" w:rsidRPr="0086651A" w:rsidRDefault="009229A2"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741" w:type="dxa"/>
          </w:tcPr>
          <w:p w14:paraId="36292C87" w14:textId="793734E3" w:rsidR="009229A2" w:rsidRPr="0086651A" w:rsidRDefault="004166B0" w:rsidP="004166B0">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r>
      <w:tr w:rsidR="009229A2" w:rsidRPr="0086651A" w14:paraId="0741654A" w14:textId="77777777" w:rsidTr="009229A2">
        <w:trPr>
          <w:trHeight w:val="20"/>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7B409F08" w14:textId="77777777" w:rsidR="009229A2" w:rsidRPr="0086651A" w:rsidRDefault="009229A2" w:rsidP="00D725B2">
            <w:pPr>
              <w:pStyle w:val="BodyTable"/>
              <w:spacing w:before="120" w:after="120" w:line="23" w:lineRule="atLeast"/>
              <w:rPr>
                <w:rFonts w:ascii="Trebuchet MS" w:hAnsi="Trebuchet MS" w:cs="Arial"/>
                <w:szCs w:val="18"/>
              </w:rPr>
            </w:pPr>
          </w:p>
        </w:tc>
        <w:tc>
          <w:tcPr>
            <w:tcW w:w="3355" w:type="dxa"/>
          </w:tcPr>
          <w:p w14:paraId="7921E1BA" w14:textId="77777777" w:rsidR="009229A2" w:rsidRPr="0086651A" w:rsidRDefault="009229A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742" w:type="dxa"/>
          </w:tcPr>
          <w:p w14:paraId="23DD8519" w14:textId="77777777" w:rsidR="009229A2" w:rsidRPr="0086651A" w:rsidRDefault="009229A2" w:rsidP="00D725B2">
            <w:pPr>
              <w:pStyle w:val="BodyTable"/>
              <w:spacing w:line="23" w:lineRule="atLeast"/>
              <w:ind w:left="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3324" w:type="dxa"/>
          </w:tcPr>
          <w:p w14:paraId="0447D28C" w14:textId="31002F12" w:rsidR="009229A2" w:rsidRPr="0086651A" w:rsidRDefault="009229A2"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b/>
                <w:bCs w:val="0"/>
                <w:szCs w:val="18"/>
              </w:rPr>
            </w:pPr>
            <w:r w:rsidRPr="0086651A">
              <w:rPr>
                <w:rFonts w:ascii="Trebuchet MS" w:hAnsi="Trebuchet MS" w:cs="Arial"/>
                <w:szCs w:val="18"/>
              </w:rPr>
              <w:t xml:space="preserve">Stabilirea unui </w:t>
            </w:r>
            <w:r w:rsidRPr="0086651A">
              <w:rPr>
                <w:rFonts w:ascii="Trebuchet MS" w:hAnsi="Trebuchet MS" w:cs="Arial"/>
                <w:i/>
                <w:iCs/>
                <w:szCs w:val="18"/>
              </w:rPr>
              <w:t xml:space="preserve">modus </w:t>
            </w:r>
            <w:proofErr w:type="spellStart"/>
            <w:r w:rsidRPr="0086651A">
              <w:rPr>
                <w:rFonts w:ascii="Trebuchet MS" w:hAnsi="Trebuchet MS" w:cs="Arial"/>
                <w:i/>
                <w:iCs/>
                <w:szCs w:val="18"/>
              </w:rPr>
              <w:t>operandi</w:t>
            </w:r>
            <w:proofErr w:type="spellEnd"/>
            <w:r w:rsidRPr="0086651A">
              <w:rPr>
                <w:rFonts w:ascii="Trebuchet MS" w:hAnsi="Trebuchet MS" w:cs="Arial"/>
                <w:szCs w:val="18"/>
              </w:rPr>
              <w:t xml:space="preserve"> particularizat în funcție de tipologia/ domeniul/ structura autorității/ instituției publice</w:t>
            </w:r>
          </w:p>
        </w:tc>
        <w:tc>
          <w:tcPr>
            <w:tcW w:w="741" w:type="dxa"/>
            <w:vAlign w:val="center"/>
          </w:tcPr>
          <w:p w14:paraId="5264FCC1" w14:textId="5D0B44F2" w:rsidR="009229A2" w:rsidRPr="0086651A" w:rsidRDefault="009229A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r>
    </w:tbl>
    <w:p w14:paraId="26FF372B" w14:textId="4B3F9C4C" w:rsidR="004470F0" w:rsidRPr="0086651A" w:rsidRDefault="00C54609"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Considerând cele revelate, </w:t>
      </w:r>
      <w:r w:rsidR="00512B49" w:rsidRPr="0086651A">
        <w:rPr>
          <w:rFonts w:ascii="Trebuchet MS" w:hAnsi="Trebuchet MS" w:cstheme="minorHAnsi"/>
          <w:bCs/>
          <w:szCs w:val="20"/>
        </w:rPr>
        <w:t>prima etapă a procedurii de elaborare și avizare a cadrelor de competență specifice poate fi ajustată prin</w:t>
      </w:r>
      <w:r w:rsidR="00976C1D" w:rsidRPr="0086651A">
        <w:rPr>
          <w:rFonts w:ascii="Trebuchet MS" w:hAnsi="Trebuchet MS" w:cstheme="minorHAnsi"/>
          <w:bCs/>
          <w:szCs w:val="20"/>
        </w:rPr>
        <w:t>/ ca urmare a</w:t>
      </w:r>
      <w:r w:rsidR="00512B49" w:rsidRPr="0086651A">
        <w:rPr>
          <w:rFonts w:ascii="Trebuchet MS" w:hAnsi="Trebuchet MS" w:cstheme="minorHAnsi"/>
          <w:bCs/>
          <w:szCs w:val="20"/>
        </w:rPr>
        <w:t>:</w:t>
      </w:r>
    </w:p>
    <w:p w14:paraId="60C25A86" w14:textId="6DC035F9" w:rsidR="00512B49" w:rsidRPr="0086651A" w:rsidRDefault="00976C1D" w:rsidP="00B03672">
      <w:pPr>
        <w:pStyle w:val="Bulletpoint1"/>
        <w:numPr>
          <w:ilvl w:val="0"/>
          <w:numId w:val="12"/>
        </w:numPr>
        <w:spacing w:before="60" w:after="60" w:line="23" w:lineRule="atLeast"/>
        <w:contextualSpacing w:val="0"/>
        <w:rPr>
          <w:rFonts w:ascii="Trebuchet MS" w:hAnsi="Trebuchet MS"/>
        </w:rPr>
      </w:pPr>
      <w:r w:rsidRPr="0086651A">
        <w:rPr>
          <w:rFonts w:ascii="Trebuchet MS" w:hAnsi="Trebuchet MS"/>
        </w:rPr>
        <w:t xml:space="preserve">reglementării obligativității </w:t>
      </w:r>
      <w:r w:rsidR="009F16E2" w:rsidRPr="0086651A">
        <w:rPr>
          <w:rFonts w:ascii="Trebuchet MS" w:hAnsi="Trebuchet MS"/>
        </w:rPr>
        <w:t>constituirii</w:t>
      </w:r>
      <w:r w:rsidR="00704FF3" w:rsidRPr="0086651A">
        <w:rPr>
          <w:rFonts w:ascii="Trebuchet MS" w:hAnsi="Trebuchet MS"/>
        </w:rPr>
        <w:t xml:space="preserve"> grupului de lucru prin act administrativ al conducătorului autorității sau instituției publice</w:t>
      </w:r>
      <w:r w:rsidR="009F16E2" w:rsidRPr="0086651A">
        <w:rPr>
          <w:rFonts w:ascii="Trebuchet MS" w:hAnsi="Trebuchet MS"/>
        </w:rPr>
        <w:t xml:space="preserve"> (cu scopul responsabilizării grupului de lucru)</w:t>
      </w:r>
    </w:p>
    <w:p w14:paraId="62E56AAC" w14:textId="59C495F3" w:rsidR="007B3F30" w:rsidRPr="0086651A" w:rsidRDefault="009F16E2" w:rsidP="00B03672">
      <w:pPr>
        <w:pStyle w:val="Bulletpoint1"/>
        <w:numPr>
          <w:ilvl w:val="0"/>
          <w:numId w:val="12"/>
        </w:numPr>
        <w:spacing w:before="60" w:after="60" w:line="23" w:lineRule="atLeast"/>
        <w:contextualSpacing w:val="0"/>
        <w:rPr>
          <w:rFonts w:ascii="Trebuchet MS" w:hAnsi="Trebuchet MS"/>
        </w:rPr>
      </w:pPr>
      <w:r w:rsidRPr="0086651A">
        <w:rPr>
          <w:rFonts w:ascii="Trebuchet MS" w:hAnsi="Trebuchet MS"/>
        </w:rPr>
        <w:t>reglementării</w:t>
      </w:r>
      <w:r w:rsidR="0048402E" w:rsidRPr="0086651A">
        <w:rPr>
          <w:rFonts w:ascii="Trebuchet MS" w:hAnsi="Trebuchet MS"/>
        </w:rPr>
        <w:t xml:space="preserve">/ recomandării unor roluri și responsabilități în cadrul grupului de lucru prin </w:t>
      </w:r>
      <w:r w:rsidR="007B3F30" w:rsidRPr="0086651A">
        <w:rPr>
          <w:rFonts w:ascii="Trebuchet MS" w:hAnsi="Trebuchet MS"/>
        </w:rPr>
        <w:t xml:space="preserve">organizarea grupului de lucru </w:t>
      </w:r>
      <w:r w:rsidR="004A7284" w:rsidRPr="0086651A">
        <w:rPr>
          <w:rFonts w:ascii="Trebuchet MS" w:hAnsi="Trebuchet MS"/>
        </w:rPr>
        <w:t>într-un colectiv constituit în mod formal</w:t>
      </w:r>
      <w:r w:rsidR="00666FD4" w:rsidRPr="0086651A">
        <w:rPr>
          <w:rFonts w:ascii="Trebuchet MS" w:hAnsi="Trebuchet MS"/>
        </w:rPr>
        <w:t xml:space="preserve">, căruia să-i fie atribuite </w:t>
      </w:r>
      <w:r w:rsidR="007B3F30" w:rsidRPr="0086651A">
        <w:rPr>
          <w:rFonts w:ascii="Trebuchet MS" w:hAnsi="Trebuchet MS"/>
        </w:rPr>
        <w:t>roluri și responsabilități</w:t>
      </w:r>
      <w:r w:rsidR="00F42DA9" w:rsidRPr="0086651A">
        <w:rPr>
          <w:rFonts w:ascii="Trebuchet MS" w:hAnsi="Trebuchet MS"/>
        </w:rPr>
        <w:t xml:space="preserve"> din cadrul procesului de analiză a posturilor,</w:t>
      </w:r>
      <w:r w:rsidR="00666FD4" w:rsidRPr="0086651A">
        <w:rPr>
          <w:rFonts w:ascii="Trebuchet MS" w:hAnsi="Trebuchet MS"/>
        </w:rPr>
        <w:t xml:space="preserve"> în acord </w:t>
      </w:r>
      <w:r w:rsidR="00666FD4" w:rsidRPr="0086651A">
        <w:rPr>
          <w:rFonts w:ascii="Trebuchet MS" w:hAnsi="Trebuchet MS"/>
        </w:rPr>
        <w:lastRenderedPageBreak/>
        <w:t xml:space="preserve">cu nivelul competențelor de analiză a postului deținut și </w:t>
      </w:r>
      <w:r w:rsidR="00F42DA9" w:rsidRPr="0086651A">
        <w:rPr>
          <w:rFonts w:ascii="Trebuchet MS" w:hAnsi="Trebuchet MS"/>
        </w:rPr>
        <w:t xml:space="preserve">al atribuțiilor cu privire la managementul strategic al resurselor umane, </w:t>
      </w:r>
      <w:r w:rsidR="00D239B5" w:rsidRPr="0086651A">
        <w:rPr>
          <w:rFonts w:ascii="Trebuchet MS" w:hAnsi="Trebuchet MS"/>
        </w:rPr>
        <w:t>de exemplu:</w:t>
      </w:r>
    </w:p>
    <w:p w14:paraId="163A46AB" w14:textId="48F934A8" w:rsidR="007B3F30" w:rsidRPr="0086651A" w:rsidRDefault="007B3F30" w:rsidP="00DB5FE1">
      <w:pPr>
        <w:pStyle w:val="ListParagraph"/>
        <w:numPr>
          <w:ilvl w:val="0"/>
          <w:numId w:val="42"/>
        </w:numPr>
        <w:spacing w:before="0" w:after="0" w:line="23" w:lineRule="atLeast"/>
        <w:rPr>
          <w:rFonts w:ascii="Trebuchet MS" w:hAnsi="Trebuchet MS" w:cstheme="minorHAnsi"/>
          <w:bCs/>
          <w:szCs w:val="20"/>
        </w:rPr>
      </w:pPr>
      <w:r w:rsidRPr="0086651A">
        <w:rPr>
          <w:rFonts w:ascii="Trebuchet MS" w:hAnsi="Trebuchet MS" w:cstheme="minorHAnsi"/>
          <w:bCs/>
          <w:szCs w:val="20"/>
        </w:rPr>
        <w:t>Coordonatorul grupului de lucru, asumând responsabilități de coordonare și moderare a ședințelor de lucru, diseminarea informațiilor/ documentelor puse la dispoziție de către ANFP, conducerea sesiunilor de instruire cu membrii grupului de lucru, etc.; acest rol trebuie asumat de către persoana care cunoaște în detaliu cadrul legal aplicabil și a parcurs integral metodologi</w:t>
      </w:r>
      <w:r w:rsidR="00211A15" w:rsidRPr="0086651A">
        <w:rPr>
          <w:rFonts w:ascii="Trebuchet MS" w:hAnsi="Trebuchet MS" w:cstheme="minorHAnsi"/>
          <w:bCs/>
          <w:szCs w:val="20"/>
        </w:rPr>
        <w:t>a</w:t>
      </w:r>
      <w:r w:rsidRPr="0086651A">
        <w:rPr>
          <w:rFonts w:ascii="Trebuchet MS" w:hAnsi="Trebuchet MS" w:cstheme="minorHAnsi"/>
          <w:bCs/>
          <w:szCs w:val="20"/>
        </w:rPr>
        <w:t xml:space="preserve">-cadru </w:t>
      </w:r>
      <w:r w:rsidR="00211A15" w:rsidRPr="0086651A">
        <w:rPr>
          <w:rFonts w:ascii="Trebuchet MS" w:hAnsi="Trebuchet MS" w:cstheme="minorHAnsi"/>
          <w:bCs/>
          <w:szCs w:val="20"/>
        </w:rPr>
        <w:t>de analiză a posturilor și/</w:t>
      </w:r>
      <w:r w:rsidRPr="0086651A">
        <w:rPr>
          <w:rFonts w:ascii="Trebuchet MS" w:hAnsi="Trebuchet MS" w:cstheme="minorHAnsi"/>
          <w:bCs/>
          <w:szCs w:val="20"/>
        </w:rPr>
        <w:t>sau a participat la instruiri referitoare la procesul de elaborare și avizare a cadrelor de competență</w:t>
      </w:r>
      <w:r w:rsidR="00211A15" w:rsidRPr="0086651A">
        <w:rPr>
          <w:rFonts w:ascii="Trebuchet MS" w:hAnsi="Trebuchet MS" w:cstheme="minorHAnsi"/>
          <w:bCs/>
          <w:szCs w:val="20"/>
        </w:rPr>
        <w:t>, organizate/derulate de către ANFP</w:t>
      </w:r>
      <w:r w:rsidRPr="0086651A">
        <w:rPr>
          <w:rFonts w:ascii="Trebuchet MS" w:hAnsi="Trebuchet MS" w:cstheme="minorHAnsi"/>
          <w:bCs/>
          <w:szCs w:val="20"/>
        </w:rPr>
        <w:t>;</w:t>
      </w:r>
    </w:p>
    <w:p w14:paraId="54B5BD1A" w14:textId="77777777" w:rsidR="007B3F30" w:rsidRPr="0086651A" w:rsidRDefault="007B3F30" w:rsidP="00DB5FE1">
      <w:pPr>
        <w:pStyle w:val="ListParagraph"/>
        <w:numPr>
          <w:ilvl w:val="0"/>
          <w:numId w:val="42"/>
        </w:numPr>
        <w:spacing w:before="0" w:after="0" w:line="23" w:lineRule="atLeast"/>
        <w:rPr>
          <w:rFonts w:ascii="Trebuchet MS" w:hAnsi="Trebuchet MS" w:cstheme="minorHAnsi"/>
          <w:bCs/>
          <w:szCs w:val="20"/>
        </w:rPr>
      </w:pPr>
      <w:r w:rsidRPr="0086651A">
        <w:rPr>
          <w:rFonts w:ascii="Trebuchet MS" w:hAnsi="Trebuchet MS" w:cstheme="minorHAnsi"/>
          <w:bCs/>
          <w:szCs w:val="20"/>
        </w:rPr>
        <w:t>Secretarul grupului de lucru, asumând responsabilități de comunicare a calendarului de lucru, completarea documentației în vederea transmiterii către ANFP (raportul de analiză, document de aprobare, cerere de avizare), comunicare cu reprezentanții ANFP, etc.;</w:t>
      </w:r>
    </w:p>
    <w:p w14:paraId="54DB46C6" w14:textId="773DA201" w:rsidR="007B3F30" w:rsidRPr="0086651A" w:rsidRDefault="007B3F30" w:rsidP="00DB5FE1">
      <w:pPr>
        <w:pStyle w:val="ListParagraph"/>
        <w:numPr>
          <w:ilvl w:val="0"/>
          <w:numId w:val="42"/>
        </w:numPr>
        <w:spacing w:before="0" w:after="0" w:line="23" w:lineRule="atLeast"/>
        <w:rPr>
          <w:rFonts w:ascii="Trebuchet MS" w:hAnsi="Trebuchet MS" w:cstheme="minorHAnsi"/>
          <w:bCs/>
          <w:szCs w:val="20"/>
        </w:rPr>
      </w:pPr>
      <w:r w:rsidRPr="0086651A">
        <w:rPr>
          <w:rFonts w:ascii="Trebuchet MS" w:hAnsi="Trebuchet MS" w:cstheme="minorHAnsi"/>
          <w:bCs/>
          <w:szCs w:val="20"/>
        </w:rPr>
        <w:t xml:space="preserve">Specialist domeniu/ structură funcțională, asumând responsabilități de completare în varianta </w:t>
      </w:r>
      <w:proofErr w:type="spellStart"/>
      <w:r w:rsidRPr="0086651A">
        <w:rPr>
          <w:rFonts w:ascii="Trebuchet MS" w:hAnsi="Trebuchet MS" w:cstheme="minorHAnsi"/>
          <w:bCs/>
          <w:i/>
          <w:iCs/>
          <w:szCs w:val="20"/>
        </w:rPr>
        <w:t>draft</w:t>
      </w:r>
      <w:proofErr w:type="spellEnd"/>
      <w:r w:rsidRPr="0086651A">
        <w:rPr>
          <w:rFonts w:ascii="Trebuchet MS" w:hAnsi="Trebuchet MS" w:cstheme="minorHAnsi"/>
          <w:bCs/>
          <w:szCs w:val="20"/>
        </w:rPr>
        <w:t xml:space="preserve"> a formularelor de analiză </w:t>
      </w:r>
      <w:r w:rsidR="00211A15" w:rsidRPr="0086651A">
        <w:rPr>
          <w:rFonts w:ascii="Trebuchet MS" w:hAnsi="Trebuchet MS" w:cstheme="minorHAnsi"/>
          <w:bCs/>
          <w:szCs w:val="20"/>
        </w:rPr>
        <w:t>a posturilor</w:t>
      </w:r>
    </w:p>
    <w:p w14:paraId="5CA059A1" w14:textId="1663CD49" w:rsidR="00D43EF5" w:rsidRPr="0086651A" w:rsidRDefault="004567AC" w:rsidP="00B03672">
      <w:pPr>
        <w:pStyle w:val="Bulletpoint1"/>
        <w:numPr>
          <w:ilvl w:val="0"/>
          <w:numId w:val="12"/>
        </w:numPr>
        <w:spacing w:before="60" w:after="60" w:line="23" w:lineRule="atLeast"/>
        <w:contextualSpacing w:val="0"/>
        <w:rPr>
          <w:rFonts w:ascii="Trebuchet MS" w:hAnsi="Trebuchet MS" w:cstheme="minorHAnsi"/>
          <w:bCs/>
          <w:szCs w:val="20"/>
        </w:rPr>
      </w:pPr>
      <w:r w:rsidRPr="0086651A">
        <w:rPr>
          <w:rFonts w:ascii="Trebuchet MS" w:hAnsi="Trebuchet MS" w:cstheme="minorHAnsi"/>
          <w:bCs/>
          <w:szCs w:val="20"/>
        </w:rPr>
        <w:t>recomandării</w:t>
      </w:r>
      <w:r w:rsidR="00312B7F" w:rsidRPr="0086651A">
        <w:rPr>
          <w:rFonts w:ascii="Trebuchet MS" w:hAnsi="Trebuchet MS" w:cstheme="minorHAnsi"/>
          <w:bCs/>
          <w:szCs w:val="20"/>
        </w:rPr>
        <w:t xml:space="preserve"> </w:t>
      </w:r>
      <w:r w:rsidR="008335A2" w:rsidRPr="0086651A">
        <w:rPr>
          <w:rFonts w:ascii="Trebuchet MS" w:hAnsi="Trebuchet MS" w:cstheme="minorHAnsi"/>
          <w:bCs/>
          <w:szCs w:val="20"/>
        </w:rPr>
        <w:t xml:space="preserve">unor modalități de identificare </w:t>
      </w:r>
      <w:r w:rsidR="00016389" w:rsidRPr="0086651A">
        <w:rPr>
          <w:rFonts w:ascii="Trebuchet MS" w:hAnsi="Trebuchet MS" w:cstheme="minorHAnsi"/>
          <w:bCs/>
          <w:szCs w:val="20"/>
        </w:rPr>
        <w:t>a membrilor grupului de lucru din rândul specialiștilor, recunoscuți în cadrul instituției la nivel formal sau informal</w:t>
      </w:r>
    </w:p>
    <w:p w14:paraId="5B84D54A" w14:textId="3B31B336" w:rsidR="0065256C" w:rsidRPr="0086651A" w:rsidRDefault="008C78A5" w:rsidP="00D725B2">
      <w:pPr>
        <w:pStyle w:val="Heading5"/>
        <w:spacing w:before="240" w:line="23" w:lineRule="atLeast"/>
        <w:rPr>
          <w:rFonts w:ascii="Trebuchet MS" w:hAnsi="Trebuchet MS"/>
        </w:rPr>
      </w:pPr>
      <w:r w:rsidRPr="0086651A">
        <w:rPr>
          <w:rFonts w:ascii="Trebuchet MS" w:hAnsi="Trebuchet MS"/>
        </w:rPr>
        <w:t xml:space="preserve">Analiza posturilor aferente </w:t>
      </w:r>
      <w:r w:rsidR="0075638E" w:rsidRPr="0086651A">
        <w:rPr>
          <w:rFonts w:ascii="Trebuchet MS" w:hAnsi="Trebuchet MS"/>
        </w:rPr>
        <w:t>funcțiilor</w:t>
      </w:r>
      <w:r w:rsidRPr="0086651A">
        <w:rPr>
          <w:rFonts w:ascii="Trebuchet MS" w:hAnsi="Trebuchet MS"/>
        </w:rPr>
        <w:t xml:space="preserve"> publice </w:t>
      </w:r>
      <w:proofErr w:type="spellStart"/>
      <w:r w:rsidRPr="0086651A">
        <w:rPr>
          <w:rFonts w:ascii="Trebuchet MS" w:hAnsi="Trebuchet MS"/>
        </w:rPr>
        <w:t>şi</w:t>
      </w:r>
      <w:proofErr w:type="spellEnd"/>
      <w:r w:rsidRPr="0086651A">
        <w:rPr>
          <w:rFonts w:ascii="Trebuchet MS" w:hAnsi="Trebuchet MS"/>
        </w:rPr>
        <w:t xml:space="preserve"> identificarea necesarului de </w:t>
      </w:r>
      <w:r w:rsidR="00A5687D" w:rsidRPr="0086651A">
        <w:rPr>
          <w:rFonts w:ascii="Trebuchet MS" w:hAnsi="Trebuchet MS"/>
        </w:rPr>
        <w:t>competențe</w:t>
      </w:r>
    </w:p>
    <w:p w14:paraId="2EFD12D7" w14:textId="325CD5BA" w:rsidR="008C78A5" w:rsidRPr="0086651A" w:rsidRDefault="008C78A5" w:rsidP="00D725B2">
      <w:pPr>
        <w:spacing w:line="23" w:lineRule="atLeast"/>
        <w:rPr>
          <w:rFonts w:ascii="Trebuchet MS" w:hAnsi="Trebuchet MS"/>
        </w:rPr>
      </w:pPr>
      <w:r w:rsidRPr="0086651A">
        <w:rPr>
          <w:rFonts w:ascii="Trebuchet MS" w:hAnsi="Trebuchet MS"/>
        </w:rPr>
        <w:t xml:space="preserve">Cea de-a doua etapă a procedurii de elaborare și avizare a cadrelor de competență specifice, conform art. 22 din </w:t>
      </w:r>
      <w:r w:rsidR="00585758" w:rsidRPr="0086651A">
        <w:rPr>
          <w:rFonts w:ascii="Trebuchet MS" w:hAnsi="Trebuchet MS"/>
        </w:rPr>
        <w:t>a</w:t>
      </w:r>
      <w:r w:rsidRPr="0086651A">
        <w:rPr>
          <w:rFonts w:ascii="Trebuchet MS" w:hAnsi="Trebuchet MS"/>
        </w:rPr>
        <w:t>nexa nr. 8 la OUG nr. 57/2019</w:t>
      </w:r>
      <w:r w:rsidR="009B0761" w:rsidRPr="009B0761">
        <w:rPr>
          <w:rFonts w:ascii="Trebuchet MS" w:hAnsi="Trebuchet MS"/>
        </w:rPr>
        <w:t>, cu modificările și completările ulterioare</w:t>
      </w:r>
      <w:r w:rsidRPr="0086651A">
        <w:rPr>
          <w:rFonts w:ascii="Trebuchet MS" w:hAnsi="Trebuchet MS"/>
        </w:rPr>
        <w:t xml:space="preserve">, </w:t>
      </w:r>
      <w:r w:rsidR="00585758" w:rsidRPr="0086651A">
        <w:rPr>
          <w:rFonts w:ascii="Trebuchet MS" w:hAnsi="Trebuchet MS"/>
        </w:rPr>
        <w:t xml:space="preserve">cu modificările și completările ulterioare, </w:t>
      </w:r>
      <w:r w:rsidRPr="0086651A">
        <w:rPr>
          <w:rFonts w:ascii="Trebuchet MS" w:hAnsi="Trebuchet MS"/>
        </w:rPr>
        <w:t>presupune derularea activități</w:t>
      </w:r>
      <w:r w:rsidR="005D6DBC" w:rsidRPr="0086651A">
        <w:rPr>
          <w:rFonts w:ascii="Trebuchet MS" w:hAnsi="Trebuchet MS"/>
        </w:rPr>
        <w:t xml:space="preserve">lor de colectare a informațiilor referitoare la posturile aferente funcțiilor publice analizate </w:t>
      </w:r>
      <w:r w:rsidR="000A2DB1" w:rsidRPr="0086651A">
        <w:rPr>
          <w:rFonts w:ascii="Trebuchet MS" w:hAnsi="Trebuchet MS"/>
        </w:rPr>
        <w:t xml:space="preserve">și sintetizarea acestora în vederea determinării </w:t>
      </w:r>
      <w:r w:rsidR="004B4EF5" w:rsidRPr="0086651A">
        <w:rPr>
          <w:rFonts w:ascii="Trebuchet MS" w:hAnsi="Trebuchet MS"/>
        </w:rPr>
        <w:t>competențelor specifice</w:t>
      </w:r>
      <w:r w:rsidRPr="0086651A">
        <w:rPr>
          <w:rFonts w:ascii="Trebuchet MS" w:hAnsi="Trebuchet MS"/>
        </w:rPr>
        <w:t xml:space="preserve">. </w:t>
      </w:r>
      <w:r w:rsidR="004B4EF5" w:rsidRPr="0086651A">
        <w:rPr>
          <w:rFonts w:ascii="Trebuchet MS" w:hAnsi="Trebuchet MS"/>
        </w:rPr>
        <w:t xml:space="preserve">Conform </w:t>
      </w:r>
      <w:r w:rsidR="00CF47CC" w:rsidRPr="0086651A">
        <w:rPr>
          <w:rFonts w:ascii="Trebuchet MS" w:hAnsi="Trebuchet MS"/>
        </w:rPr>
        <w:t>art</w:t>
      </w:r>
      <w:r w:rsidR="00D46EC5" w:rsidRPr="0086651A">
        <w:rPr>
          <w:rFonts w:ascii="Trebuchet MS" w:hAnsi="Trebuchet MS"/>
        </w:rPr>
        <w:t xml:space="preserve">. 27 din </w:t>
      </w:r>
      <w:r w:rsidR="00585758" w:rsidRPr="0086651A">
        <w:rPr>
          <w:rFonts w:ascii="Trebuchet MS" w:hAnsi="Trebuchet MS"/>
        </w:rPr>
        <w:t>a</w:t>
      </w:r>
      <w:r w:rsidR="00D46EC5" w:rsidRPr="0086651A">
        <w:rPr>
          <w:rFonts w:ascii="Trebuchet MS" w:hAnsi="Trebuchet MS"/>
        </w:rPr>
        <w:t xml:space="preserve">nexa nr. 8 la </w:t>
      </w:r>
      <w:r w:rsidR="00585758" w:rsidRPr="0086651A">
        <w:rPr>
          <w:rFonts w:ascii="Trebuchet MS" w:hAnsi="Trebuchet MS"/>
        </w:rPr>
        <w:t>aceeași ordonanță de urgență menționată anterior</w:t>
      </w:r>
      <w:r w:rsidR="00D46EC5" w:rsidRPr="0086651A">
        <w:rPr>
          <w:rFonts w:ascii="Trebuchet MS" w:hAnsi="Trebuchet MS"/>
        </w:rPr>
        <w:t>, procesul de analiză a posturilor se realizează având în vedere o suită de elemente</w:t>
      </w:r>
      <w:r w:rsidR="0023305F" w:rsidRPr="0086651A">
        <w:rPr>
          <w:rFonts w:ascii="Trebuchet MS" w:hAnsi="Trebuchet MS"/>
        </w:rPr>
        <w:t xml:space="preserve"> și activități</w:t>
      </w:r>
      <w:r w:rsidR="00D46EC5" w:rsidRPr="0086651A">
        <w:rPr>
          <w:rFonts w:ascii="Trebuchet MS" w:hAnsi="Trebuchet MS"/>
        </w:rPr>
        <w:t xml:space="preserve"> definitorii</w:t>
      </w:r>
      <w:r w:rsidR="0023305F" w:rsidRPr="0086651A">
        <w:rPr>
          <w:rFonts w:ascii="Trebuchet MS" w:hAnsi="Trebuchet MS"/>
        </w:rPr>
        <w:t xml:space="preserve"> (e.g. scopul postului, identificarea activităților derulate de către funcționarul public </w:t>
      </w:r>
      <w:r w:rsidR="005735F4" w:rsidRPr="0086651A">
        <w:rPr>
          <w:rFonts w:ascii="Trebuchet MS" w:hAnsi="Trebuchet MS"/>
        </w:rPr>
        <w:t>și a nivelului de complexitate aferent, obiective și indicatori de performanță stabiliți pentru fiecare post în parte, etc.)</w:t>
      </w:r>
      <w:r w:rsidR="00F300C0" w:rsidRPr="0086651A">
        <w:rPr>
          <w:rFonts w:ascii="Trebuchet MS" w:hAnsi="Trebuchet MS"/>
        </w:rPr>
        <w:t>.</w:t>
      </w:r>
    </w:p>
    <w:p w14:paraId="360365BF" w14:textId="77777777" w:rsidR="001F6A8C" w:rsidRPr="0086651A" w:rsidRDefault="008C78A5" w:rsidP="00D725B2">
      <w:pPr>
        <w:spacing w:line="23" w:lineRule="atLeast"/>
        <w:rPr>
          <w:rFonts w:ascii="Trebuchet MS" w:hAnsi="Trebuchet MS"/>
        </w:rPr>
      </w:pPr>
      <w:r w:rsidRPr="0086651A">
        <w:rPr>
          <w:rFonts w:ascii="Trebuchet MS" w:hAnsi="Trebuchet MS"/>
        </w:rPr>
        <w:t>Metodologia de analiză a posturilor elaborată de ANFP</w:t>
      </w:r>
      <w:r w:rsidR="00E00D38" w:rsidRPr="0086651A">
        <w:rPr>
          <w:rFonts w:ascii="Trebuchet MS" w:hAnsi="Trebuchet MS"/>
        </w:rPr>
        <w:t xml:space="preserve"> a elaborat un instrument de lucru</w:t>
      </w:r>
      <w:r w:rsidR="0044494A" w:rsidRPr="0086651A">
        <w:rPr>
          <w:rFonts w:ascii="Trebuchet MS" w:hAnsi="Trebuchet MS"/>
        </w:rPr>
        <w:t xml:space="preserve"> - formular</w:t>
      </w:r>
      <w:r w:rsidR="00E00D38" w:rsidRPr="0086651A">
        <w:rPr>
          <w:rFonts w:ascii="Trebuchet MS" w:hAnsi="Trebuchet MS"/>
        </w:rPr>
        <w:t xml:space="preserve"> în vederea realizării analizei posturilor</w:t>
      </w:r>
      <w:r w:rsidRPr="0086651A">
        <w:rPr>
          <w:rFonts w:ascii="Trebuchet MS" w:hAnsi="Trebuchet MS"/>
        </w:rPr>
        <w:t xml:space="preserve"> </w:t>
      </w:r>
      <w:r w:rsidR="0044494A" w:rsidRPr="0086651A">
        <w:rPr>
          <w:rFonts w:ascii="Trebuchet MS" w:hAnsi="Trebuchet MS"/>
        </w:rPr>
        <w:t xml:space="preserve">și </w:t>
      </w:r>
      <w:r w:rsidRPr="0086651A">
        <w:rPr>
          <w:rFonts w:ascii="Trebuchet MS" w:hAnsi="Trebuchet MS"/>
        </w:rPr>
        <w:t>recomandă</w:t>
      </w:r>
      <w:r w:rsidR="00284502" w:rsidRPr="0086651A">
        <w:rPr>
          <w:rFonts w:ascii="Trebuchet MS" w:hAnsi="Trebuchet MS"/>
        </w:rPr>
        <w:t xml:space="preserve"> modalități</w:t>
      </w:r>
      <w:r w:rsidR="00976DCA" w:rsidRPr="0086651A">
        <w:rPr>
          <w:rFonts w:ascii="Trebuchet MS" w:hAnsi="Trebuchet MS"/>
        </w:rPr>
        <w:t xml:space="preserve"> de</w:t>
      </w:r>
      <w:r w:rsidR="00284502" w:rsidRPr="0086651A">
        <w:rPr>
          <w:rFonts w:ascii="Trebuchet MS" w:hAnsi="Trebuchet MS"/>
        </w:rPr>
        <w:t xml:space="preserve"> împărțire a responsabilității de completare a acestuia </w:t>
      </w:r>
      <w:r w:rsidR="00381AAB" w:rsidRPr="0086651A">
        <w:rPr>
          <w:rFonts w:ascii="Trebuchet MS" w:hAnsi="Trebuchet MS"/>
        </w:rPr>
        <w:t>între membrii grupului de lucru ori</w:t>
      </w:r>
      <w:r w:rsidR="00976DCA" w:rsidRPr="0086651A">
        <w:rPr>
          <w:rFonts w:ascii="Trebuchet MS" w:hAnsi="Trebuchet MS"/>
        </w:rPr>
        <w:t xml:space="preserve"> către alți specialiști cu experiență în domeniul postului analizat. Formularul include instrucțiuni de completare detaliate și</w:t>
      </w:r>
      <w:r w:rsidR="00443B40" w:rsidRPr="0086651A">
        <w:rPr>
          <w:rFonts w:ascii="Trebuchet MS" w:hAnsi="Trebuchet MS"/>
        </w:rPr>
        <w:t xml:space="preserve"> anumite</w:t>
      </w:r>
      <w:r w:rsidR="00976DCA" w:rsidRPr="0086651A">
        <w:rPr>
          <w:rFonts w:ascii="Trebuchet MS" w:hAnsi="Trebuchet MS"/>
        </w:rPr>
        <w:t xml:space="preserve"> </w:t>
      </w:r>
      <w:r w:rsidR="009D72F1" w:rsidRPr="0086651A">
        <w:rPr>
          <w:rFonts w:ascii="Trebuchet MS" w:hAnsi="Trebuchet MS"/>
        </w:rPr>
        <w:t>indicații referitoare</w:t>
      </w:r>
      <w:r w:rsidR="00976DCA" w:rsidRPr="0086651A">
        <w:rPr>
          <w:rFonts w:ascii="Trebuchet MS" w:hAnsi="Trebuchet MS"/>
        </w:rPr>
        <w:t xml:space="preserve"> la </w:t>
      </w:r>
      <w:r w:rsidR="009D72F1" w:rsidRPr="0086651A">
        <w:rPr>
          <w:rFonts w:ascii="Trebuchet MS" w:hAnsi="Trebuchet MS"/>
        </w:rPr>
        <w:t xml:space="preserve">localizarea informațiilor ce trebuie completate. </w:t>
      </w:r>
      <w:r w:rsidR="002A7672" w:rsidRPr="0086651A">
        <w:rPr>
          <w:rFonts w:ascii="Trebuchet MS" w:hAnsi="Trebuchet MS"/>
        </w:rPr>
        <w:t xml:space="preserve">Cu toate acestea, </w:t>
      </w:r>
      <w:r w:rsidR="003613F7" w:rsidRPr="0086651A">
        <w:rPr>
          <w:rFonts w:ascii="Trebuchet MS" w:hAnsi="Trebuchet MS"/>
        </w:rPr>
        <w:t xml:space="preserve">metodologia de analiză a posturilor nu </w:t>
      </w:r>
      <w:r w:rsidR="00215DC7" w:rsidRPr="0086651A">
        <w:rPr>
          <w:rFonts w:ascii="Trebuchet MS" w:hAnsi="Trebuchet MS"/>
        </w:rPr>
        <w:t xml:space="preserve">stabilește </w:t>
      </w:r>
      <w:r w:rsidR="00791469" w:rsidRPr="0086651A">
        <w:rPr>
          <w:rFonts w:ascii="Trebuchet MS" w:hAnsi="Trebuchet MS"/>
        </w:rPr>
        <w:t xml:space="preserve">un flux de lucru în cadrul etapei, respectiv </w:t>
      </w:r>
      <w:r w:rsidR="00193583" w:rsidRPr="0086651A">
        <w:rPr>
          <w:rFonts w:ascii="Trebuchet MS" w:hAnsi="Trebuchet MS"/>
        </w:rPr>
        <w:t>nu întărește necesitatea derulării</w:t>
      </w:r>
      <w:r w:rsidR="00791469" w:rsidRPr="0086651A">
        <w:rPr>
          <w:rFonts w:ascii="Trebuchet MS" w:hAnsi="Trebuchet MS"/>
        </w:rPr>
        <w:t xml:space="preserve"> unor activități</w:t>
      </w:r>
      <w:r w:rsidR="006F5586" w:rsidRPr="0086651A">
        <w:rPr>
          <w:rFonts w:ascii="Trebuchet MS" w:hAnsi="Trebuchet MS"/>
        </w:rPr>
        <w:t xml:space="preserve"> </w:t>
      </w:r>
      <w:r w:rsidR="00791469" w:rsidRPr="0086651A">
        <w:rPr>
          <w:rFonts w:ascii="Trebuchet MS" w:hAnsi="Trebuchet MS"/>
        </w:rPr>
        <w:t>de colectare a informațiilor premergătoare completării formularului de analiză a posturilor</w:t>
      </w:r>
      <w:r w:rsidR="006F5586" w:rsidRPr="0086651A">
        <w:rPr>
          <w:rFonts w:ascii="Trebuchet MS" w:hAnsi="Trebuchet MS"/>
        </w:rPr>
        <w:t>,</w:t>
      </w:r>
      <w:r w:rsidR="00791469" w:rsidRPr="0086651A">
        <w:rPr>
          <w:rFonts w:ascii="Trebuchet MS" w:hAnsi="Trebuchet MS"/>
        </w:rPr>
        <w:t xml:space="preserve"> </w:t>
      </w:r>
      <w:r w:rsidR="003613F7" w:rsidRPr="0086651A">
        <w:rPr>
          <w:rFonts w:ascii="Trebuchet MS" w:hAnsi="Trebuchet MS"/>
        </w:rPr>
        <w:t xml:space="preserve">în afara </w:t>
      </w:r>
      <w:r w:rsidR="004A5EDA" w:rsidRPr="0086651A">
        <w:rPr>
          <w:rFonts w:ascii="Trebuchet MS" w:hAnsi="Trebuchet MS"/>
        </w:rPr>
        <w:t>recomandării de consultare a fișelor de post existente</w:t>
      </w:r>
      <w:r w:rsidR="006F5586" w:rsidRPr="0086651A">
        <w:rPr>
          <w:rFonts w:ascii="Trebuchet MS" w:hAnsi="Trebuchet MS"/>
        </w:rPr>
        <w:t xml:space="preserve">. </w:t>
      </w:r>
    </w:p>
    <w:p w14:paraId="33707A8B" w14:textId="18B36A58" w:rsidR="006F5586" w:rsidRPr="0086651A" w:rsidRDefault="006F5586" w:rsidP="00D725B2">
      <w:pPr>
        <w:spacing w:line="23" w:lineRule="atLeast"/>
        <w:rPr>
          <w:rFonts w:ascii="Trebuchet MS" w:hAnsi="Trebuchet MS"/>
        </w:rPr>
      </w:pPr>
      <w:r w:rsidRPr="0086651A">
        <w:rPr>
          <w:rFonts w:ascii="Trebuchet MS" w:hAnsi="Trebuchet MS"/>
        </w:rPr>
        <w:t xml:space="preserve">În același timp, deși </w:t>
      </w:r>
      <w:r w:rsidR="00A51FB4" w:rsidRPr="0086651A">
        <w:rPr>
          <w:rFonts w:ascii="Trebuchet MS" w:hAnsi="Trebuchet MS"/>
        </w:rPr>
        <w:t xml:space="preserve">metodologia de analiză a posturilor include mențiuni referitoare la verificarea completitudinii și corectitudinii formularelor de analiză a posturilor </w:t>
      </w:r>
      <w:r w:rsidR="007C5791" w:rsidRPr="0086651A">
        <w:rPr>
          <w:rFonts w:ascii="Trebuchet MS" w:hAnsi="Trebuchet MS"/>
        </w:rPr>
        <w:t>(prin consultarea funcționarilor publici cu experiență relevantă în domeniul acelor posturi</w:t>
      </w:r>
      <w:r w:rsidR="00BB5F13" w:rsidRPr="0086651A">
        <w:rPr>
          <w:rFonts w:ascii="Trebuchet MS" w:hAnsi="Trebuchet MS"/>
        </w:rPr>
        <w:t xml:space="preserve"> la momentul completării formularelor</w:t>
      </w:r>
      <w:r w:rsidR="007C5791" w:rsidRPr="0086651A">
        <w:rPr>
          <w:rFonts w:ascii="Trebuchet MS" w:hAnsi="Trebuchet MS"/>
        </w:rPr>
        <w:t xml:space="preserve">), </w:t>
      </w:r>
      <w:r w:rsidR="007764BF" w:rsidRPr="0086651A">
        <w:rPr>
          <w:rFonts w:ascii="Trebuchet MS" w:hAnsi="Trebuchet MS"/>
        </w:rPr>
        <w:t xml:space="preserve">nu stabilește necesitatea derulării unor activități în acest sens. </w:t>
      </w:r>
    </w:p>
    <w:p w14:paraId="673B8F8E" w14:textId="6C7A033A" w:rsidR="006F5586" w:rsidRPr="0086651A" w:rsidRDefault="0022038B" w:rsidP="00D725B2">
      <w:pPr>
        <w:spacing w:line="23" w:lineRule="atLeast"/>
        <w:rPr>
          <w:rFonts w:ascii="Trebuchet MS" w:hAnsi="Trebuchet MS"/>
        </w:rPr>
      </w:pPr>
      <w:r w:rsidRPr="0086651A">
        <w:rPr>
          <w:rFonts w:ascii="Trebuchet MS" w:hAnsi="Trebuchet MS"/>
        </w:rPr>
        <w:t xml:space="preserve">În ceea ce privește identificarea cunoștințelor, abilităților și atitudinilor </w:t>
      </w:r>
      <w:r w:rsidR="005936C8" w:rsidRPr="0086651A">
        <w:rPr>
          <w:rFonts w:ascii="Trebuchet MS" w:hAnsi="Trebuchet MS"/>
        </w:rPr>
        <w:t xml:space="preserve">în baza cărora să poată fi îndeplinite atribuțiile identificate în cadrul formularului, versiunea actuală a metodologiei de analiză a posturilor </w:t>
      </w:r>
      <w:r w:rsidR="00B069D2" w:rsidRPr="0086651A">
        <w:rPr>
          <w:rFonts w:ascii="Trebuchet MS" w:hAnsi="Trebuchet MS"/>
        </w:rPr>
        <w:t>nu indică modalități de corelare a acestora cu atribuțiile și activitățile derulate</w:t>
      </w:r>
      <w:r w:rsidR="00AB03BF" w:rsidRPr="0086651A">
        <w:rPr>
          <w:rFonts w:ascii="Trebuchet MS" w:hAnsi="Trebuchet MS"/>
        </w:rPr>
        <w:t>.</w:t>
      </w:r>
    </w:p>
    <w:p w14:paraId="2FC89A91" w14:textId="77777777" w:rsidR="00FD7763" w:rsidRPr="0086651A" w:rsidRDefault="00EC535D" w:rsidP="00D725B2">
      <w:pPr>
        <w:spacing w:line="23" w:lineRule="atLeast"/>
        <w:rPr>
          <w:rFonts w:ascii="Trebuchet MS" w:hAnsi="Trebuchet MS"/>
        </w:rPr>
      </w:pPr>
      <w:r w:rsidRPr="0086651A">
        <w:rPr>
          <w:rFonts w:ascii="Trebuchet MS" w:hAnsi="Trebuchet MS"/>
        </w:rPr>
        <w:t>Derularea acestei etape î</w:t>
      </w:r>
      <w:r w:rsidR="009D72F1" w:rsidRPr="0086651A">
        <w:rPr>
          <w:rFonts w:ascii="Trebuchet MS" w:hAnsi="Trebuchet MS"/>
        </w:rPr>
        <w:t xml:space="preserve">n practică, </w:t>
      </w:r>
      <w:r w:rsidRPr="0086651A">
        <w:rPr>
          <w:rFonts w:ascii="Trebuchet MS" w:hAnsi="Trebuchet MS"/>
        </w:rPr>
        <w:t>a</w:t>
      </w:r>
      <w:r w:rsidR="009D72F1" w:rsidRPr="0086651A">
        <w:rPr>
          <w:rFonts w:ascii="Trebuchet MS" w:hAnsi="Trebuchet MS"/>
        </w:rPr>
        <w:t xml:space="preserve"> revelat faptul că autoritățile și instituțiile publice au respectat recomandarea </w:t>
      </w:r>
      <w:r w:rsidRPr="0086651A">
        <w:rPr>
          <w:rFonts w:ascii="Trebuchet MS" w:hAnsi="Trebuchet MS"/>
        </w:rPr>
        <w:t xml:space="preserve">referitoare la împărțirea responsabilității de completare a </w:t>
      </w:r>
      <w:r w:rsidR="005D3C0A" w:rsidRPr="0086651A">
        <w:rPr>
          <w:rFonts w:ascii="Trebuchet MS" w:hAnsi="Trebuchet MS"/>
        </w:rPr>
        <w:t>formularului de analiză a posturilor</w:t>
      </w:r>
      <w:r w:rsidRPr="0086651A">
        <w:rPr>
          <w:rFonts w:ascii="Trebuchet MS" w:hAnsi="Trebuchet MS"/>
        </w:rPr>
        <w:t xml:space="preserve"> între membrii grupului de lucru ori către alți specialiști cu experiență în domeniul postului analizat</w:t>
      </w:r>
      <w:r w:rsidR="009D72F1" w:rsidRPr="0086651A">
        <w:rPr>
          <w:rFonts w:ascii="Trebuchet MS" w:hAnsi="Trebuchet MS"/>
        </w:rPr>
        <w:t xml:space="preserve"> iar buna practică rezultată confirmă faptul că au existat situații în care </w:t>
      </w:r>
      <w:r w:rsidR="00E71CEF" w:rsidRPr="0086651A">
        <w:rPr>
          <w:rFonts w:ascii="Trebuchet MS" w:hAnsi="Trebuchet MS"/>
        </w:rPr>
        <w:t xml:space="preserve">această activitate s-a derulat astfel (e.g., </w:t>
      </w:r>
      <w:r w:rsidR="00967544" w:rsidRPr="0086651A">
        <w:rPr>
          <w:rFonts w:ascii="Trebuchet MS" w:hAnsi="Trebuchet MS"/>
        </w:rPr>
        <w:t>toate</w:t>
      </w:r>
      <w:r w:rsidR="00E71CEF" w:rsidRPr="0086651A">
        <w:rPr>
          <w:rFonts w:ascii="Trebuchet MS" w:hAnsi="Trebuchet MS"/>
        </w:rPr>
        <w:t xml:space="preserve"> instituțiile intervievate în scopul </w:t>
      </w:r>
      <w:r w:rsidR="00776492" w:rsidRPr="0086651A">
        <w:rPr>
          <w:rFonts w:ascii="Trebuchet MS" w:hAnsi="Trebuchet MS"/>
        </w:rPr>
        <w:t>colectării datelor calitative a</w:t>
      </w:r>
      <w:r w:rsidR="00967544" w:rsidRPr="0086651A">
        <w:rPr>
          <w:rFonts w:ascii="Trebuchet MS" w:hAnsi="Trebuchet MS"/>
        </w:rPr>
        <w:t>u</w:t>
      </w:r>
      <w:r w:rsidR="00776492" w:rsidRPr="0086651A">
        <w:rPr>
          <w:rFonts w:ascii="Trebuchet MS" w:hAnsi="Trebuchet MS"/>
        </w:rPr>
        <w:t xml:space="preserve"> menționat faptul că s-au asigurat că </w:t>
      </w:r>
      <w:r w:rsidR="00D25154" w:rsidRPr="0086651A">
        <w:rPr>
          <w:rFonts w:ascii="Trebuchet MS" w:hAnsi="Trebuchet MS"/>
        </w:rPr>
        <w:t>activitatea</w:t>
      </w:r>
      <w:r w:rsidR="00776492" w:rsidRPr="0086651A">
        <w:rPr>
          <w:rFonts w:ascii="Trebuchet MS" w:hAnsi="Trebuchet MS"/>
        </w:rPr>
        <w:t xml:space="preserve"> de completare a formularelor de analiză a posturilor </w:t>
      </w:r>
      <w:r w:rsidR="00D25154" w:rsidRPr="0086651A">
        <w:rPr>
          <w:rFonts w:ascii="Trebuchet MS" w:hAnsi="Trebuchet MS"/>
        </w:rPr>
        <w:t>este derulată de persoane cu competențe demonstrate în domeniul postului)</w:t>
      </w:r>
      <w:r w:rsidR="005A7C10" w:rsidRPr="0086651A">
        <w:rPr>
          <w:rFonts w:ascii="Trebuchet MS" w:hAnsi="Trebuchet MS"/>
        </w:rPr>
        <w:t xml:space="preserve">. </w:t>
      </w:r>
    </w:p>
    <w:p w14:paraId="0EAE8F73" w14:textId="0F60F1F4" w:rsidR="00967544" w:rsidRPr="0086651A" w:rsidRDefault="005A7C10" w:rsidP="00D725B2">
      <w:pPr>
        <w:spacing w:line="23" w:lineRule="atLeast"/>
        <w:rPr>
          <w:rFonts w:ascii="Trebuchet MS" w:hAnsi="Trebuchet MS"/>
        </w:rPr>
      </w:pPr>
      <w:r w:rsidRPr="0086651A">
        <w:rPr>
          <w:rFonts w:ascii="Trebuchet MS" w:hAnsi="Trebuchet MS"/>
        </w:rPr>
        <w:t>Totuși, dificultățile de ordin metodologic întâmpinate în cadrul acestei etape s-a</w:t>
      </w:r>
      <w:r w:rsidR="00CB6428" w:rsidRPr="0086651A">
        <w:rPr>
          <w:rFonts w:ascii="Trebuchet MS" w:hAnsi="Trebuchet MS"/>
        </w:rPr>
        <w:t>u</w:t>
      </w:r>
      <w:r w:rsidRPr="0086651A">
        <w:rPr>
          <w:rFonts w:ascii="Trebuchet MS" w:hAnsi="Trebuchet MS"/>
        </w:rPr>
        <w:t xml:space="preserve"> datorat</w:t>
      </w:r>
      <w:r w:rsidR="003C346A" w:rsidRPr="0086651A">
        <w:rPr>
          <w:rFonts w:ascii="Trebuchet MS" w:hAnsi="Trebuchet MS"/>
        </w:rPr>
        <w:t xml:space="preserve"> fie</w:t>
      </w:r>
      <w:r w:rsidRPr="0086651A">
        <w:rPr>
          <w:rFonts w:ascii="Trebuchet MS" w:hAnsi="Trebuchet MS"/>
        </w:rPr>
        <w:t xml:space="preserve"> lipsei de informații scriptice care să poată fi analizate cu privire la atribuțiile și activitățile </w:t>
      </w:r>
      <w:r w:rsidRPr="0086651A">
        <w:rPr>
          <w:rFonts w:ascii="Trebuchet MS" w:hAnsi="Trebuchet MS"/>
        </w:rPr>
        <w:lastRenderedPageBreak/>
        <w:t>derulate</w:t>
      </w:r>
      <w:r w:rsidR="00A37B64" w:rsidRPr="0086651A">
        <w:rPr>
          <w:rFonts w:ascii="Trebuchet MS" w:hAnsi="Trebuchet MS"/>
        </w:rPr>
        <w:t xml:space="preserve"> de către ocupanții posturilor și neînțelegerii legăturii dintre acestea și cunoștințele, </w:t>
      </w:r>
      <w:r w:rsidR="00857B80" w:rsidRPr="0086651A">
        <w:rPr>
          <w:rFonts w:ascii="Trebuchet MS" w:hAnsi="Trebuchet MS"/>
        </w:rPr>
        <w:t>abilităților și atitudinilor în baza cărora să poată fi derulate activitățile</w:t>
      </w:r>
      <w:r w:rsidR="00CD741D" w:rsidRPr="0086651A">
        <w:rPr>
          <w:rFonts w:ascii="Trebuchet MS" w:hAnsi="Trebuchet MS"/>
        </w:rPr>
        <w:t xml:space="preserve"> postului</w:t>
      </w:r>
      <w:r w:rsidR="007D1457" w:rsidRPr="0086651A">
        <w:rPr>
          <w:rFonts w:ascii="Trebuchet MS" w:hAnsi="Trebuchet MS"/>
        </w:rPr>
        <w:t>,</w:t>
      </w:r>
      <w:r w:rsidR="00CD741D" w:rsidRPr="0086651A">
        <w:rPr>
          <w:rFonts w:ascii="Trebuchet MS" w:hAnsi="Trebuchet MS"/>
        </w:rPr>
        <w:t xml:space="preserve"> </w:t>
      </w:r>
      <w:r w:rsidR="003C346A" w:rsidRPr="0086651A">
        <w:rPr>
          <w:rFonts w:ascii="Trebuchet MS" w:hAnsi="Trebuchet MS"/>
        </w:rPr>
        <w:t>fie</w:t>
      </w:r>
      <w:r w:rsidR="00CD741D" w:rsidRPr="0086651A">
        <w:rPr>
          <w:rFonts w:ascii="Trebuchet MS" w:hAnsi="Trebuchet MS"/>
        </w:rPr>
        <w:t xml:space="preserve"> volumului prea mare de </w:t>
      </w:r>
      <w:r w:rsidR="003C346A" w:rsidRPr="0086651A">
        <w:rPr>
          <w:rFonts w:ascii="Trebuchet MS" w:hAnsi="Trebuchet MS"/>
        </w:rPr>
        <w:t>informații disponibile la nivelul fișelor de post consultate ce a dus la imposibilitatea sintetizării acestora</w:t>
      </w:r>
      <w:r w:rsidR="00E80C7F" w:rsidRPr="0086651A">
        <w:rPr>
          <w:rFonts w:ascii="Trebuchet MS" w:hAnsi="Trebuchet MS"/>
        </w:rPr>
        <w:t xml:space="preserve"> și, ulterior, la identificarea unor competențe specifice compuse, grupând mai multe seturi de cunoștințe, abilități și atitudini necesare.</w:t>
      </w:r>
    </w:p>
    <w:p w14:paraId="605D33CA" w14:textId="77777777" w:rsidR="009D72F1" w:rsidRPr="0086651A" w:rsidRDefault="009D72F1" w:rsidP="00D725B2">
      <w:pPr>
        <w:spacing w:line="23" w:lineRule="atLeast"/>
        <w:rPr>
          <w:rFonts w:ascii="Trebuchet MS" w:hAnsi="Trebuchet MS"/>
        </w:rPr>
      </w:pPr>
      <w:r w:rsidRPr="0086651A">
        <w:rPr>
          <w:rFonts w:ascii="Trebuchet MS" w:hAnsi="Trebuchet MS"/>
        </w:rPr>
        <w:t>Din punct de vedere al categoriilor de dificultăți/ puncte forte întâmpinate în cadrul acestei etape, distingem următoarele:</w:t>
      </w:r>
    </w:p>
    <w:p w14:paraId="7298AE50" w14:textId="7CC352E4" w:rsidR="009D72F1" w:rsidRPr="0086651A" w:rsidRDefault="009D72F1"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8</w:t>
      </w:r>
      <w:r w:rsidRPr="0086651A">
        <w:rPr>
          <w:rFonts w:ascii="Trebuchet MS" w:hAnsi="Trebuchet MS"/>
        </w:rPr>
        <w:t xml:space="preserve">. Categorii de dificultăți/ puncte forte întâmpinate în cadrul etapei de </w:t>
      </w:r>
      <w:r w:rsidR="006D793D" w:rsidRPr="0086651A">
        <w:rPr>
          <w:rFonts w:ascii="Trebuchet MS" w:hAnsi="Trebuchet MS"/>
        </w:rPr>
        <w:t>analiză a posturilor și identificare a necesarului de competențe</w:t>
      </w:r>
    </w:p>
    <w:tbl>
      <w:tblPr>
        <w:tblStyle w:val="PlainTable1"/>
        <w:tblW w:w="0" w:type="auto"/>
        <w:tblLook w:val="04A0" w:firstRow="1" w:lastRow="0" w:firstColumn="1" w:lastColumn="0" w:noHBand="0" w:noVBand="1"/>
      </w:tblPr>
      <w:tblGrid>
        <w:gridCol w:w="1050"/>
        <w:gridCol w:w="3065"/>
        <w:gridCol w:w="786"/>
        <w:gridCol w:w="3033"/>
        <w:gridCol w:w="786"/>
      </w:tblGrid>
      <w:tr w:rsidR="009D72F1" w:rsidRPr="0086651A" w14:paraId="2569533C" w14:textId="77777777" w:rsidTr="00426FD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66641C69" w14:textId="77777777" w:rsidR="009D72F1" w:rsidRPr="0086651A" w:rsidRDefault="009D72F1" w:rsidP="00D725B2">
            <w:pPr>
              <w:pStyle w:val="BodyTable"/>
              <w:spacing w:before="120" w:after="120" w:line="23" w:lineRule="atLeast"/>
              <w:rPr>
                <w:rFonts w:ascii="Trebuchet MS" w:hAnsi="Trebuchet MS"/>
                <w:color w:val="FFFFFF" w:themeColor="background1"/>
                <w:szCs w:val="18"/>
              </w:rPr>
            </w:pPr>
          </w:p>
        </w:tc>
        <w:tc>
          <w:tcPr>
            <w:tcW w:w="0" w:type="dxa"/>
            <w:shd w:val="clear" w:color="auto" w:fill="4472C4" w:themeFill="accent1"/>
          </w:tcPr>
          <w:p w14:paraId="29A2D0F9" w14:textId="77777777" w:rsidR="009D72F1" w:rsidRPr="0086651A" w:rsidRDefault="009D72F1"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Metodologice</w:t>
            </w:r>
          </w:p>
        </w:tc>
        <w:tc>
          <w:tcPr>
            <w:tcW w:w="0" w:type="dxa"/>
            <w:shd w:val="clear" w:color="auto" w:fill="4472C4" w:themeFill="accent1"/>
          </w:tcPr>
          <w:p w14:paraId="6637985A" w14:textId="77777777" w:rsidR="009D72F1" w:rsidRPr="0086651A" w:rsidRDefault="009D72F1"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c>
          <w:tcPr>
            <w:tcW w:w="0" w:type="dxa"/>
            <w:shd w:val="clear" w:color="auto" w:fill="4472C4" w:themeFill="accent1"/>
          </w:tcPr>
          <w:p w14:paraId="7DDCA1DD" w14:textId="77777777" w:rsidR="009D72F1" w:rsidRPr="0086651A" w:rsidRDefault="009D72F1"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Administrative</w:t>
            </w:r>
          </w:p>
        </w:tc>
        <w:tc>
          <w:tcPr>
            <w:tcW w:w="0" w:type="dxa"/>
            <w:shd w:val="clear" w:color="auto" w:fill="4472C4" w:themeFill="accent1"/>
          </w:tcPr>
          <w:p w14:paraId="143A8E14" w14:textId="77777777" w:rsidR="009D72F1" w:rsidRPr="0086651A" w:rsidRDefault="009D72F1"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r>
      <w:tr w:rsidR="009D72F1" w:rsidRPr="0086651A" w14:paraId="6047785E"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restart"/>
            <w:vAlign w:val="center"/>
          </w:tcPr>
          <w:p w14:paraId="54AAE097" w14:textId="77777777" w:rsidR="009D72F1" w:rsidRPr="0086651A" w:rsidRDefault="009D72F1"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Dificultăți</w:t>
            </w:r>
          </w:p>
        </w:tc>
        <w:tc>
          <w:tcPr>
            <w:tcW w:w="3355" w:type="dxa"/>
          </w:tcPr>
          <w:p w14:paraId="3A76D8BF" w14:textId="68C6C687" w:rsidR="009D72F1" w:rsidRPr="0086651A" w:rsidRDefault="006D793D"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Sintetizarea atribuțiilor și activităților derulate în vederea îndeplinirii acestora, în cadrul formularelor de analiză a posturilor (preluate din fișele de post actuale)</w:t>
            </w:r>
          </w:p>
        </w:tc>
        <w:tc>
          <w:tcPr>
            <w:tcW w:w="742" w:type="dxa"/>
            <w:vAlign w:val="center"/>
          </w:tcPr>
          <w:p w14:paraId="7C65F3B2" w14:textId="7A559F9A" w:rsidR="009D72F1" w:rsidRPr="0086651A" w:rsidRDefault="008F64EA"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c>
          <w:tcPr>
            <w:tcW w:w="3324" w:type="dxa"/>
          </w:tcPr>
          <w:p w14:paraId="6E42EB79" w14:textId="480C25C3" w:rsidR="009D72F1" w:rsidRPr="0086651A" w:rsidRDefault="00673E76"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Accesul la documente interne și alte surse de informații în vederea realizării analizei posturilor e.g., fișe de post neactualizate, volum prea mare de informații incluse în fișele de post </w:t>
            </w:r>
            <w:r w:rsidR="003536AC" w:rsidRPr="0086651A">
              <w:rPr>
                <w:rFonts w:ascii="Trebuchet MS" w:hAnsi="Trebuchet MS" w:cs="Arial"/>
                <w:szCs w:val="18"/>
              </w:rPr>
              <w:t xml:space="preserve">sau de documente de parcurs, </w:t>
            </w:r>
            <w:r w:rsidRPr="0086651A">
              <w:rPr>
                <w:rFonts w:ascii="Trebuchet MS" w:hAnsi="Trebuchet MS" w:cs="Arial"/>
                <w:szCs w:val="18"/>
              </w:rPr>
              <w:t xml:space="preserve">corelat cu </w:t>
            </w:r>
            <w:r w:rsidR="001E72F4" w:rsidRPr="0086651A">
              <w:rPr>
                <w:rFonts w:ascii="Trebuchet MS" w:hAnsi="Trebuchet MS" w:cs="Arial"/>
                <w:szCs w:val="18"/>
              </w:rPr>
              <w:t>capacitatea de sintetizare a acestor informații</w:t>
            </w:r>
          </w:p>
        </w:tc>
        <w:tc>
          <w:tcPr>
            <w:tcW w:w="741" w:type="dxa"/>
            <w:vAlign w:val="center"/>
          </w:tcPr>
          <w:p w14:paraId="18506BE2" w14:textId="05396861" w:rsidR="009D72F1" w:rsidRPr="0086651A" w:rsidRDefault="00797C4D"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r>
      <w:tr w:rsidR="009D72F1" w:rsidRPr="0086651A" w14:paraId="0B9756C4" w14:textId="77777777" w:rsidTr="00585758">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30E1A1FD" w14:textId="77777777" w:rsidR="009D72F1" w:rsidRPr="0086651A" w:rsidRDefault="009D72F1" w:rsidP="00D725B2">
            <w:pPr>
              <w:pStyle w:val="BodyTable"/>
              <w:spacing w:before="120" w:after="120" w:line="23" w:lineRule="atLeast"/>
              <w:rPr>
                <w:rFonts w:ascii="Trebuchet MS" w:hAnsi="Trebuchet MS" w:cs="Arial"/>
                <w:szCs w:val="18"/>
              </w:rPr>
            </w:pPr>
          </w:p>
        </w:tc>
        <w:tc>
          <w:tcPr>
            <w:tcW w:w="3355" w:type="dxa"/>
          </w:tcPr>
          <w:p w14:paraId="5B1039B4" w14:textId="1622762B" w:rsidR="009D72F1" w:rsidRPr="0086651A" w:rsidRDefault="008F64EA"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Imposibilitatea stabilirii unei corelații între atribuții/ activități derulate în vederea îndeplinirii acestora și cunoștințele, abilitățile și atitudinile necesare</w:t>
            </w:r>
          </w:p>
        </w:tc>
        <w:tc>
          <w:tcPr>
            <w:tcW w:w="742" w:type="dxa"/>
            <w:vAlign w:val="center"/>
          </w:tcPr>
          <w:p w14:paraId="1882A395" w14:textId="0D3F137B" w:rsidR="009D72F1" w:rsidRPr="0086651A" w:rsidRDefault="008F64EA"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c>
          <w:tcPr>
            <w:tcW w:w="3324" w:type="dxa"/>
          </w:tcPr>
          <w:p w14:paraId="66CA41E6" w14:textId="6651FD63" w:rsidR="009D72F1" w:rsidRPr="0086651A" w:rsidRDefault="001E72F4"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Insuficiența instruirilor referitoare la procesul de analiză a posturilor și la corelația dintre atribuții/ activități derulate în vederea îndeplinirii acestora și </w:t>
            </w:r>
            <w:r w:rsidR="003536AC" w:rsidRPr="0086651A">
              <w:rPr>
                <w:rFonts w:ascii="Trebuchet MS" w:hAnsi="Trebuchet MS" w:cs="Arial"/>
                <w:szCs w:val="18"/>
              </w:rPr>
              <w:t>cunoștințele, abilitățile și atitudinile necesare</w:t>
            </w:r>
          </w:p>
        </w:tc>
        <w:tc>
          <w:tcPr>
            <w:tcW w:w="741" w:type="dxa"/>
            <w:vAlign w:val="center"/>
          </w:tcPr>
          <w:p w14:paraId="784F0C49" w14:textId="408CFA34" w:rsidR="009D72F1" w:rsidRPr="0086651A" w:rsidRDefault="00797C4D"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r>
      <w:tr w:rsidR="009D72F1" w:rsidRPr="0086651A" w14:paraId="40CFD36F" w14:textId="77777777" w:rsidTr="008F64E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47E855A0" w14:textId="77777777" w:rsidR="009D72F1" w:rsidRPr="0086651A" w:rsidRDefault="009D72F1"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Puncte forte</w:t>
            </w:r>
          </w:p>
        </w:tc>
        <w:tc>
          <w:tcPr>
            <w:tcW w:w="3355" w:type="dxa"/>
            <w:vAlign w:val="center"/>
          </w:tcPr>
          <w:p w14:paraId="3729AC59" w14:textId="16EB459F" w:rsidR="009D72F1" w:rsidRPr="0086651A" w:rsidRDefault="008F64EA"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Nu au fost identificate</w:t>
            </w:r>
          </w:p>
        </w:tc>
        <w:tc>
          <w:tcPr>
            <w:tcW w:w="742" w:type="dxa"/>
            <w:vAlign w:val="center"/>
          </w:tcPr>
          <w:p w14:paraId="54C5A846" w14:textId="511382AF" w:rsidR="009D72F1" w:rsidRPr="0086651A" w:rsidRDefault="009D72F1"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3324" w:type="dxa"/>
            <w:vAlign w:val="center"/>
          </w:tcPr>
          <w:p w14:paraId="3FABB51B" w14:textId="5013E136" w:rsidR="009D72F1" w:rsidRPr="0086651A" w:rsidRDefault="008F64EA"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Nu au fost identificate</w:t>
            </w:r>
          </w:p>
        </w:tc>
        <w:tc>
          <w:tcPr>
            <w:tcW w:w="741" w:type="dxa"/>
            <w:vAlign w:val="center"/>
          </w:tcPr>
          <w:p w14:paraId="394FADEB" w14:textId="77777777" w:rsidR="009D72F1" w:rsidRPr="0086651A" w:rsidRDefault="009D72F1"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bl>
    <w:p w14:paraId="79488C94" w14:textId="46C9E68E" w:rsidR="009D72F1" w:rsidRPr="0086651A" w:rsidRDefault="009D72F1"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Considerând cele revelate, </w:t>
      </w:r>
      <w:r w:rsidR="00912A97" w:rsidRPr="0086651A">
        <w:rPr>
          <w:rFonts w:ascii="Trebuchet MS" w:hAnsi="Trebuchet MS" w:cstheme="minorHAnsi"/>
          <w:bCs/>
          <w:szCs w:val="20"/>
        </w:rPr>
        <w:t>cea de-a doua</w:t>
      </w:r>
      <w:r w:rsidRPr="0086651A">
        <w:rPr>
          <w:rFonts w:ascii="Trebuchet MS" w:hAnsi="Trebuchet MS" w:cstheme="minorHAnsi"/>
          <w:bCs/>
          <w:szCs w:val="20"/>
        </w:rPr>
        <w:t xml:space="preserve"> etapă a procedurii de elaborare și avizare a cadrelor de competență specifice poate fi ajustată </w:t>
      </w:r>
      <w:r w:rsidR="0075638E" w:rsidRPr="0086651A">
        <w:rPr>
          <w:rFonts w:ascii="Trebuchet MS" w:hAnsi="Trebuchet MS" w:cstheme="minorHAnsi"/>
          <w:bCs/>
          <w:szCs w:val="20"/>
        </w:rPr>
        <w:t>ca</w:t>
      </w:r>
      <w:r w:rsidRPr="0086651A">
        <w:rPr>
          <w:rFonts w:ascii="Trebuchet MS" w:hAnsi="Trebuchet MS" w:cstheme="minorHAnsi"/>
          <w:bCs/>
          <w:szCs w:val="20"/>
        </w:rPr>
        <w:t xml:space="preserve"> urmare a:</w:t>
      </w:r>
    </w:p>
    <w:p w14:paraId="77558449" w14:textId="63E4DDCE" w:rsidR="00FD7763" w:rsidRPr="0086651A" w:rsidRDefault="004567AC" w:rsidP="00DB5FE1">
      <w:pPr>
        <w:pStyle w:val="Bulletpoint1"/>
        <w:numPr>
          <w:ilvl w:val="0"/>
          <w:numId w:val="23"/>
        </w:numPr>
        <w:spacing w:before="60" w:after="60" w:line="23" w:lineRule="atLeast"/>
        <w:contextualSpacing w:val="0"/>
        <w:rPr>
          <w:rFonts w:ascii="Trebuchet MS" w:hAnsi="Trebuchet MS" w:cstheme="minorHAnsi"/>
          <w:bCs/>
          <w:szCs w:val="20"/>
        </w:rPr>
      </w:pPr>
      <w:r w:rsidRPr="0086651A">
        <w:rPr>
          <w:rFonts w:ascii="Trebuchet MS" w:hAnsi="Trebuchet MS"/>
        </w:rPr>
        <w:t>r</w:t>
      </w:r>
      <w:r w:rsidR="00FD7763" w:rsidRPr="0086651A">
        <w:rPr>
          <w:rFonts w:ascii="Trebuchet MS" w:hAnsi="Trebuchet MS"/>
        </w:rPr>
        <w:t>ecomandării accesării mai multor surse de informații în vederea completării formularelor de analiză a postului (acolo unde nu sunt date disponibile în fișele de post)</w:t>
      </w:r>
      <w:r w:rsidR="0081690E" w:rsidRPr="0086651A">
        <w:rPr>
          <w:rFonts w:ascii="Trebuchet MS" w:hAnsi="Trebuchet MS"/>
        </w:rPr>
        <w:t>;</w:t>
      </w:r>
    </w:p>
    <w:p w14:paraId="230D7531" w14:textId="738B03F0" w:rsidR="0081690E" w:rsidRPr="0086651A" w:rsidRDefault="00A01F78" w:rsidP="00DB5FE1">
      <w:pPr>
        <w:pStyle w:val="Bulletpoint1"/>
        <w:numPr>
          <w:ilvl w:val="0"/>
          <w:numId w:val="23"/>
        </w:numPr>
        <w:spacing w:before="60" w:after="60" w:line="23" w:lineRule="atLeast"/>
        <w:contextualSpacing w:val="0"/>
        <w:rPr>
          <w:rFonts w:ascii="Trebuchet MS" w:hAnsi="Trebuchet MS" w:cstheme="minorHAnsi"/>
          <w:bCs/>
          <w:szCs w:val="20"/>
        </w:rPr>
      </w:pPr>
      <w:r w:rsidRPr="0086651A">
        <w:rPr>
          <w:rFonts w:ascii="Trebuchet MS" w:hAnsi="Trebuchet MS"/>
        </w:rPr>
        <w:t xml:space="preserve">acordării de îndrumări metodologice în vederea completării rubricilor aferente </w:t>
      </w:r>
      <w:r w:rsidR="0054766C" w:rsidRPr="0086651A">
        <w:rPr>
          <w:rFonts w:ascii="Trebuchet MS" w:hAnsi="Trebuchet MS"/>
          <w:i/>
          <w:iCs/>
        </w:rPr>
        <w:t>cunoștințelor, abilităților și atitudinilor</w:t>
      </w:r>
      <w:r w:rsidR="0054766C" w:rsidRPr="0086651A">
        <w:rPr>
          <w:rFonts w:ascii="Trebuchet MS" w:hAnsi="Trebuchet MS"/>
        </w:rPr>
        <w:t xml:space="preserve"> din cadrul formularului de analiză a postului, întrucât </w:t>
      </w:r>
      <w:r w:rsidRPr="0086651A">
        <w:rPr>
          <w:rFonts w:ascii="Trebuchet MS" w:hAnsi="Trebuchet MS"/>
        </w:rPr>
        <w:t>în lipsa</w:t>
      </w:r>
      <w:r w:rsidR="00C816BD" w:rsidRPr="0086651A">
        <w:rPr>
          <w:rFonts w:ascii="Trebuchet MS" w:hAnsi="Trebuchet MS"/>
        </w:rPr>
        <w:t xml:space="preserve"> </w:t>
      </w:r>
      <w:r w:rsidR="00DE3AA8" w:rsidRPr="0086651A">
        <w:rPr>
          <w:rFonts w:ascii="Trebuchet MS" w:hAnsi="Trebuchet MS"/>
        </w:rPr>
        <w:t xml:space="preserve">unei </w:t>
      </w:r>
      <w:r w:rsidRPr="0086651A">
        <w:rPr>
          <w:rFonts w:ascii="Trebuchet MS" w:hAnsi="Trebuchet MS"/>
        </w:rPr>
        <w:t>ghid/ a unor metode de lucru</w:t>
      </w:r>
      <w:r w:rsidR="00DE3AA8" w:rsidRPr="0086651A">
        <w:rPr>
          <w:rFonts w:ascii="Trebuchet MS" w:hAnsi="Trebuchet MS"/>
        </w:rPr>
        <w:t xml:space="preserve"> </w:t>
      </w:r>
      <w:r w:rsidR="00C816BD" w:rsidRPr="0086651A">
        <w:rPr>
          <w:rFonts w:ascii="Trebuchet MS" w:hAnsi="Trebuchet MS"/>
        </w:rPr>
        <w:t>construit</w:t>
      </w:r>
      <w:r w:rsidR="00DE3AA8" w:rsidRPr="0086651A">
        <w:rPr>
          <w:rFonts w:ascii="Trebuchet MS" w:hAnsi="Trebuchet MS"/>
        </w:rPr>
        <w:t>e</w:t>
      </w:r>
      <w:r w:rsidR="00C816BD" w:rsidRPr="0086651A">
        <w:rPr>
          <w:rFonts w:ascii="Trebuchet MS" w:hAnsi="Trebuchet MS"/>
        </w:rPr>
        <w:t xml:space="preserve"> în vederea identificării competențelor specifice, care să conțină </w:t>
      </w:r>
      <w:r w:rsidR="004D7A80" w:rsidRPr="0086651A">
        <w:rPr>
          <w:rFonts w:ascii="Trebuchet MS" w:hAnsi="Trebuchet MS"/>
        </w:rPr>
        <w:t xml:space="preserve">întrebări, </w:t>
      </w:r>
      <w:r w:rsidR="00C816BD" w:rsidRPr="0086651A">
        <w:rPr>
          <w:rFonts w:ascii="Trebuchet MS" w:hAnsi="Trebuchet MS"/>
        </w:rPr>
        <w:t xml:space="preserve">formulări ajutătoare și exemple în acest sens, nu se poate stabili o legătură directă </w:t>
      </w:r>
      <w:r w:rsidR="004D7A80" w:rsidRPr="0086651A">
        <w:rPr>
          <w:rFonts w:ascii="Trebuchet MS" w:hAnsi="Trebuchet MS"/>
        </w:rPr>
        <w:t>între atribuții/ activități și cunoștințe, abilități și atitudini.</w:t>
      </w:r>
    </w:p>
    <w:p w14:paraId="5EE0AF6D" w14:textId="6CDB93BF" w:rsidR="0075638E" w:rsidRPr="0086651A" w:rsidRDefault="00341DB8" w:rsidP="00D725B2">
      <w:pPr>
        <w:pStyle w:val="Heading5"/>
        <w:spacing w:before="240" w:line="23" w:lineRule="atLeast"/>
        <w:ind w:left="0" w:firstLine="0"/>
        <w:rPr>
          <w:rFonts w:ascii="Trebuchet MS" w:hAnsi="Trebuchet MS"/>
        </w:rPr>
      </w:pPr>
      <w:r w:rsidRPr="0086651A">
        <w:rPr>
          <w:rFonts w:ascii="Trebuchet MS" w:hAnsi="Trebuchet MS"/>
        </w:rPr>
        <w:t>Stabilirea pentru fiecare post aferent unei funcții publice a competențelor generale și a competențelor specifice identificate</w:t>
      </w:r>
      <w:r w:rsidR="00692A3A" w:rsidRPr="0086651A">
        <w:rPr>
          <w:rFonts w:ascii="Trebuchet MS" w:hAnsi="Trebuchet MS"/>
        </w:rPr>
        <w:t xml:space="preserve"> în condițiile legii</w:t>
      </w:r>
    </w:p>
    <w:p w14:paraId="5C7C776E" w14:textId="5403F4ED" w:rsidR="00794BE2" w:rsidRPr="0086651A" w:rsidRDefault="00DB3FFD" w:rsidP="00D725B2">
      <w:pPr>
        <w:spacing w:line="23" w:lineRule="atLeast"/>
        <w:rPr>
          <w:rFonts w:ascii="Trebuchet MS" w:hAnsi="Trebuchet MS"/>
        </w:rPr>
      </w:pPr>
      <w:r w:rsidRPr="0086651A">
        <w:rPr>
          <w:rFonts w:ascii="Trebuchet MS" w:hAnsi="Trebuchet MS"/>
        </w:rPr>
        <w:t xml:space="preserve">Cea de-a treia </w:t>
      </w:r>
      <w:r w:rsidR="001C1D4F" w:rsidRPr="0086651A">
        <w:rPr>
          <w:rFonts w:ascii="Trebuchet MS" w:hAnsi="Trebuchet MS"/>
        </w:rPr>
        <w:t xml:space="preserve">etapă </w:t>
      </w:r>
      <w:r w:rsidR="00B63F07" w:rsidRPr="0086651A">
        <w:rPr>
          <w:rFonts w:ascii="Trebuchet MS" w:hAnsi="Trebuchet MS"/>
        </w:rPr>
        <w:t>a procedurii de elaborare și</w:t>
      </w:r>
      <w:r w:rsidRPr="0086651A">
        <w:rPr>
          <w:rFonts w:ascii="Trebuchet MS" w:hAnsi="Trebuchet MS"/>
        </w:rPr>
        <w:t xml:space="preserve"> avizare a cadrelor de competență specifice</w:t>
      </w:r>
      <w:r w:rsidR="00B63F07" w:rsidRPr="0086651A">
        <w:rPr>
          <w:rFonts w:ascii="Trebuchet MS" w:hAnsi="Trebuchet MS"/>
        </w:rPr>
        <w:t xml:space="preserve"> </w:t>
      </w:r>
      <w:r w:rsidRPr="0086651A">
        <w:rPr>
          <w:rFonts w:ascii="Trebuchet MS" w:hAnsi="Trebuchet MS"/>
        </w:rPr>
        <w:t>presupune</w:t>
      </w:r>
      <w:r w:rsidR="00B63F07" w:rsidRPr="0086651A">
        <w:rPr>
          <w:rFonts w:ascii="Trebuchet MS" w:hAnsi="Trebuchet MS"/>
        </w:rPr>
        <w:t xml:space="preserve">, pe de-o parte, </w:t>
      </w:r>
      <w:r w:rsidR="00794BE2" w:rsidRPr="0086651A">
        <w:rPr>
          <w:rFonts w:ascii="Trebuchet MS" w:hAnsi="Trebuchet MS"/>
        </w:rPr>
        <w:t>transpunerea cadrului de competențe generale în raport de categoriile de funcții publice analizate și stabilirea unor competențe specifice, în baza analizei posturilor realizate în etapa anterioară</w:t>
      </w:r>
      <w:r w:rsidRPr="0086651A">
        <w:rPr>
          <w:rFonts w:ascii="Trebuchet MS" w:hAnsi="Trebuchet MS"/>
        </w:rPr>
        <w:t xml:space="preserve">. </w:t>
      </w:r>
      <w:r w:rsidR="00D9277F" w:rsidRPr="0086651A">
        <w:rPr>
          <w:rFonts w:ascii="Trebuchet MS" w:hAnsi="Trebuchet MS"/>
        </w:rPr>
        <w:t xml:space="preserve">În privința competențelor specifice, etapa presupune identificarea acestora conform art. 11 din </w:t>
      </w:r>
      <w:r w:rsidR="00F374AE" w:rsidRPr="0086651A">
        <w:rPr>
          <w:rFonts w:ascii="Trebuchet MS" w:hAnsi="Trebuchet MS"/>
        </w:rPr>
        <w:t>a</w:t>
      </w:r>
      <w:r w:rsidR="00D9277F" w:rsidRPr="0086651A">
        <w:rPr>
          <w:rFonts w:ascii="Trebuchet MS" w:hAnsi="Trebuchet MS"/>
        </w:rPr>
        <w:t>nexa nr. 8 la OUG nr. 57/2019</w:t>
      </w:r>
      <w:r w:rsidR="00F374AE" w:rsidRPr="0086651A">
        <w:rPr>
          <w:rFonts w:ascii="Trebuchet MS" w:hAnsi="Trebuchet MS"/>
        </w:rPr>
        <w:t>, cu modificările și completările ulterioare,</w:t>
      </w:r>
      <w:r w:rsidR="00A24C94" w:rsidRPr="0086651A">
        <w:rPr>
          <w:rFonts w:ascii="Trebuchet MS" w:hAnsi="Trebuchet MS"/>
        </w:rPr>
        <w:t xml:space="preserve"> și utilizând cunoștințele, abilitățile și atitudinile </w:t>
      </w:r>
      <w:r w:rsidR="00B26220" w:rsidRPr="0086651A">
        <w:rPr>
          <w:rFonts w:ascii="Trebuchet MS" w:hAnsi="Trebuchet MS"/>
        </w:rPr>
        <w:t>inventariate în etapa anterioară, în cadrul formularului de analiză a posturilor.</w:t>
      </w:r>
    </w:p>
    <w:p w14:paraId="3CC30334" w14:textId="723B0447" w:rsidR="00B26220" w:rsidRPr="0086651A" w:rsidRDefault="00F71928" w:rsidP="00D725B2">
      <w:pPr>
        <w:spacing w:line="23" w:lineRule="atLeast"/>
        <w:rPr>
          <w:rFonts w:ascii="Trebuchet MS" w:hAnsi="Trebuchet MS"/>
        </w:rPr>
      </w:pPr>
      <w:r w:rsidRPr="0086651A">
        <w:rPr>
          <w:rFonts w:ascii="Trebuchet MS" w:hAnsi="Trebuchet MS"/>
        </w:rPr>
        <w:t xml:space="preserve">În vederea facilitării identificării corecte și a transpunerii competențelor generale și a nivelurilor de complexitate aferente acestora în documentele necesare pentru </w:t>
      </w:r>
      <w:r w:rsidR="00411A5B" w:rsidRPr="0086651A">
        <w:rPr>
          <w:rFonts w:ascii="Trebuchet MS" w:hAnsi="Trebuchet MS"/>
        </w:rPr>
        <w:t>obținerea</w:t>
      </w:r>
      <w:r w:rsidRPr="0086651A">
        <w:rPr>
          <w:rFonts w:ascii="Trebuchet MS" w:hAnsi="Trebuchet MS"/>
        </w:rPr>
        <w:t xml:space="preserve"> de către </w:t>
      </w:r>
      <w:r w:rsidR="00411A5B" w:rsidRPr="0086651A">
        <w:rPr>
          <w:rFonts w:ascii="Trebuchet MS" w:hAnsi="Trebuchet MS"/>
        </w:rPr>
        <w:t>autoritățile</w:t>
      </w:r>
      <w:r w:rsidRPr="0086651A">
        <w:rPr>
          <w:rFonts w:ascii="Trebuchet MS" w:hAnsi="Trebuchet MS"/>
        </w:rPr>
        <w:t xml:space="preserve"> </w:t>
      </w:r>
      <w:r w:rsidR="00411A5B" w:rsidRPr="0086651A">
        <w:rPr>
          <w:rFonts w:ascii="Trebuchet MS" w:hAnsi="Trebuchet MS"/>
        </w:rPr>
        <w:t>și</w:t>
      </w:r>
      <w:r w:rsidRPr="0086651A">
        <w:rPr>
          <w:rFonts w:ascii="Trebuchet MS" w:hAnsi="Trebuchet MS"/>
        </w:rPr>
        <w:t xml:space="preserve"> </w:t>
      </w:r>
      <w:r w:rsidR="00411A5B" w:rsidRPr="0086651A">
        <w:rPr>
          <w:rFonts w:ascii="Trebuchet MS" w:hAnsi="Trebuchet MS"/>
        </w:rPr>
        <w:t>instituțiile</w:t>
      </w:r>
      <w:r w:rsidRPr="0086651A">
        <w:rPr>
          <w:rFonts w:ascii="Trebuchet MS" w:hAnsi="Trebuchet MS"/>
        </w:rPr>
        <w:t xml:space="preserve"> publice a avizului ANFP privind stabilirea competențelor specifice și î</w:t>
      </w:r>
      <w:r w:rsidR="00360E05" w:rsidRPr="0086651A">
        <w:rPr>
          <w:rFonts w:ascii="Trebuchet MS" w:hAnsi="Trebuchet MS"/>
        </w:rPr>
        <w:t>n acord cu prevederile legale, Metodologia de analiză a posturilor elaborată de ANFP</w:t>
      </w:r>
      <w:r w:rsidR="00A60EB4" w:rsidRPr="0086651A">
        <w:rPr>
          <w:rFonts w:ascii="Trebuchet MS" w:hAnsi="Trebuchet MS"/>
        </w:rPr>
        <w:t xml:space="preserve"> reia cadrul de competențe generale și modalitatea de transpunere a </w:t>
      </w:r>
      <w:r w:rsidRPr="0086651A">
        <w:rPr>
          <w:rFonts w:ascii="Trebuchet MS" w:hAnsi="Trebuchet MS"/>
        </w:rPr>
        <w:t>acestora</w:t>
      </w:r>
      <w:r w:rsidR="00A60EB4" w:rsidRPr="0086651A">
        <w:rPr>
          <w:rFonts w:ascii="Trebuchet MS" w:hAnsi="Trebuchet MS"/>
        </w:rPr>
        <w:t xml:space="preserve"> pe fiecare categorie de funcții publice.</w:t>
      </w:r>
      <w:r w:rsidR="001B6614" w:rsidRPr="0086651A">
        <w:rPr>
          <w:rFonts w:ascii="Trebuchet MS" w:hAnsi="Trebuchet MS"/>
        </w:rPr>
        <w:t xml:space="preserve"> </w:t>
      </w:r>
    </w:p>
    <w:p w14:paraId="0C9F48D7" w14:textId="2E8D4597" w:rsidR="00B97499" w:rsidRPr="0086651A" w:rsidRDefault="00B97499" w:rsidP="00D725B2">
      <w:pPr>
        <w:spacing w:line="23" w:lineRule="atLeast"/>
        <w:rPr>
          <w:rFonts w:ascii="Trebuchet MS" w:hAnsi="Trebuchet MS"/>
        </w:rPr>
      </w:pPr>
      <w:r w:rsidRPr="0086651A">
        <w:rPr>
          <w:rFonts w:ascii="Trebuchet MS" w:hAnsi="Trebuchet MS"/>
        </w:rPr>
        <w:lastRenderedPageBreak/>
        <w:t xml:space="preserve">În ceea ce privește identificarea competențelor specifice, Metodologia de analiză a posturilor aduce clarificări suplimentare </w:t>
      </w:r>
      <w:r w:rsidR="003644FB" w:rsidRPr="0086651A">
        <w:rPr>
          <w:rFonts w:ascii="Trebuchet MS" w:hAnsi="Trebuchet MS"/>
        </w:rPr>
        <w:t>prevederilor</w:t>
      </w:r>
      <w:r w:rsidRPr="0086651A">
        <w:rPr>
          <w:rFonts w:ascii="Trebuchet MS" w:hAnsi="Trebuchet MS"/>
        </w:rPr>
        <w:t xml:space="preserve"> legale</w:t>
      </w:r>
      <w:r w:rsidR="003644FB" w:rsidRPr="0086651A">
        <w:rPr>
          <w:rFonts w:ascii="Trebuchet MS" w:hAnsi="Trebuchet MS"/>
        </w:rPr>
        <w:t xml:space="preserve"> (inserate </w:t>
      </w:r>
      <w:r w:rsidR="00A249FD" w:rsidRPr="0086651A">
        <w:rPr>
          <w:rFonts w:ascii="Trebuchet MS" w:hAnsi="Trebuchet MS"/>
        </w:rPr>
        <w:t xml:space="preserve">în a doua versiune </w:t>
      </w:r>
      <w:r w:rsidR="003644FB" w:rsidRPr="0086651A">
        <w:rPr>
          <w:rFonts w:ascii="Trebuchet MS" w:hAnsi="Trebuchet MS"/>
        </w:rPr>
        <w:t>în cadrul documentului</w:t>
      </w:r>
      <w:r w:rsidR="00A249FD" w:rsidRPr="0086651A">
        <w:rPr>
          <w:rFonts w:ascii="Trebuchet MS" w:hAnsi="Trebuchet MS"/>
        </w:rPr>
        <w:t>,</w:t>
      </w:r>
      <w:r w:rsidR="003644FB" w:rsidRPr="0086651A">
        <w:rPr>
          <w:rFonts w:ascii="Trebuchet MS" w:hAnsi="Trebuchet MS"/>
        </w:rPr>
        <w:t xml:space="preserve"> ca </w:t>
      </w:r>
      <w:r w:rsidR="00A249FD" w:rsidRPr="0086651A">
        <w:rPr>
          <w:rFonts w:ascii="Trebuchet MS" w:hAnsi="Trebuchet MS"/>
        </w:rPr>
        <w:t xml:space="preserve">rezultat al eforturilor de </w:t>
      </w:r>
      <w:r w:rsidR="00496D89" w:rsidRPr="0086651A">
        <w:rPr>
          <w:rFonts w:ascii="Trebuchet MS" w:hAnsi="Trebuchet MS"/>
        </w:rPr>
        <w:t>explicare și simplificare a procesului și în urma</w:t>
      </w:r>
      <w:r w:rsidR="003644FB" w:rsidRPr="0086651A">
        <w:rPr>
          <w:rFonts w:ascii="Trebuchet MS" w:hAnsi="Trebuchet MS"/>
        </w:rPr>
        <w:t xml:space="preserve"> </w:t>
      </w:r>
      <w:r w:rsidR="00277500" w:rsidRPr="0086651A">
        <w:rPr>
          <w:rFonts w:ascii="Trebuchet MS" w:hAnsi="Trebuchet MS"/>
        </w:rPr>
        <w:t>primirii</w:t>
      </w:r>
      <w:r w:rsidR="00A249FD" w:rsidRPr="0086651A">
        <w:rPr>
          <w:rFonts w:ascii="Trebuchet MS" w:hAnsi="Trebuchet MS"/>
        </w:rPr>
        <w:t xml:space="preserve"> feedback-ului autorităților și instituțiilor beneficiare</w:t>
      </w:r>
      <w:r w:rsidR="00496D89" w:rsidRPr="0086651A">
        <w:rPr>
          <w:rFonts w:ascii="Trebuchet MS" w:hAnsi="Trebuchet MS"/>
        </w:rPr>
        <w:t xml:space="preserve">), prin </w:t>
      </w:r>
      <w:r w:rsidR="009638EF" w:rsidRPr="0086651A">
        <w:rPr>
          <w:rFonts w:ascii="Trebuchet MS" w:hAnsi="Trebuchet MS"/>
        </w:rPr>
        <w:t>exemplificarea</w:t>
      </w:r>
      <w:r w:rsidR="005E7510" w:rsidRPr="0086651A">
        <w:rPr>
          <w:rFonts w:ascii="Trebuchet MS" w:hAnsi="Trebuchet MS"/>
        </w:rPr>
        <w:t xml:space="preserve"> fiecărui tip de competență</w:t>
      </w:r>
      <w:r w:rsidR="009638EF" w:rsidRPr="0086651A">
        <w:rPr>
          <w:rFonts w:ascii="Trebuchet MS" w:hAnsi="Trebuchet MS"/>
        </w:rPr>
        <w:t xml:space="preserve"> și a nivelurilor de complexitate ce pot fi stabilite, în concordanță cu tipul competenței.</w:t>
      </w:r>
    </w:p>
    <w:p w14:paraId="5919EAC8" w14:textId="77777777" w:rsidR="00CD334C" w:rsidRPr="0086651A" w:rsidRDefault="00DB3FFD" w:rsidP="00D725B2">
      <w:pPr>
        <w:spacing w:line="23" w:lineRule="atLeast"/>
        <w:rPr>
          <w:rFonts w:ascii="Trebuchet MS" w:hAnsi="Trebuchet MS"/>
        </w:rPr>
      </w:pPr>
      <w:r w:rsidRPr="0086651A">
        <w:rPr>
          <w:rFonts w:ascii="Trebuchet MS" w:hAnsi="Trebuchet MS"/>
        </w:rPr>
        <w:t>În practică</w:t>
      </w:r>
      <w:r w:rsidR="00277500" w:rsidRPr="0086651A">
        <w:rPr>
          <w:rFonts w:ascii="Trebuchet MS" w:hAnsi="Trebuchet MS"/>
        </w:rPr>
        <w:t>, cea de-a treia etapă a procedurii de elaborare și avizare a cadrelor de competență specifice s-a dovedit a fi și cea mai provocatoare, atât din perspectiva autorităților și instituțiilor beneficiare cât și din perspectiva ANFP, întrucât, în ciuda ef</w:t>
      </w:r>
      <w:r w:rsidR="0007175D" w:rsidRPr="0086651A">
        <w:rPr>
          <w:rFonts w:ascii="Trebuchet MS" w:hAnsi="Trebuchet MS"/>
        </w:rPr>
        <w:t>orturilor susținute de a promova identificarea și stabilirea de competențe specifice</w:t>
      </w:r>
      <w:r w:rsidR="003F3272" w:rsidRPr="0086651A">
        <w:rPr>
          <w:rFonts w:ascii="Trebuchet MS" w:hAnsi="Trebuchet MS"/>
        </w:rPr>
        <w:t xml:space="preserve"> (în sprijinul profesionalizării și specializării funcției publice),</w:t>
      </w:r>
      <w:r w:rsidR="00E13F59" w:rsidRPr="0086651A">
        <w:rPr>
          <w:rFonts w:ascii="Trebuchet MS" w:hAnsi="Trebuchet MS"/>
        </w:rPr>
        <w:t xml:space="preserve"> </w:t>
      </w:r>
      <w:r w:rsidR="0078028E" w:rsidRPr="0086651A">
        <w:rPr>
          <w:rFonts w:ascii="Trebuchet MS" w:hAnsi="Trebuchet MS"/>
        </w:rPr>
        <w:t xml:space="preserve">rezultatele demonstrează că acestea au fost identificate în mod corect </w:t>
      </w:r>
      <w:r w:rsidR="007F09DA" w:rsidRPr="0086651A">
        <w:rPr>
          <w:rFonts w:ascii="Trebuchet MS" w:hAnsi="Trebuchet MS"/>
        </w:rPr>
        <w:t xml:space="preserve">(și ulterior stabilite </w:t>
      </w:r>
      <w:r w:rsidR="00F018F9" w:rsidRPr="0086651A">
        <w:rPr>
          <w:rFonts w:ascii="Trebuchet MS" w:hAnsi="Trebuchet MS"/>
        </w:rPr>
        <w:t xml:space="preserve">ca urmare a avizului ANFP) </w:t>
      </w:r>
      <w:r w:rsidR="0078028E" w:rsidRPr="0086651A">
        <w:rPr>
          <w:rFonts w:ascii="Trebuchet MS" w:hAnsi="Trebuchet MS"/>
        </w:rPr>
        <w:t xml:space="preserve">de un număr mic de autorități și instituții publice și doar ca urmare a </w:t>
      </w:r>
      <w:r w:rsidR="00EE13AC" w:rsidRPr="0086651A">
        <w:rPr>
          <w:rFonts w:ascii="Trebuchet MS" w:hAnsi="Trebuchet MS"/>
        </w:rPr>
        <w:t>cel puțin unei iterații de asistență de specialitate din partea ANFP.</w:t>
      </w:r>
      <w:r w:rsidR="00426382" w:rsidRPr="0086651A">
        <w:rPr>
          <w:rFonts w:ascii="Trebuchet MS" w:hAnsi="Trebuchet MS"/>
        </w:rPr>
        <w:t xml:space="preserve"> </w:t>
      </w:r>
      <w:r w:rsidR="004F21AD" w:rsidRPr="0086651A">
        <w:rPr>
          <w:rFonts w:ascii="Trebuchet MS" w:hAnsi="Trebuchet MS"/>
        </w:rPr>
        <w:t>Din acest motiv, d</w:t>
      </w:r>
      <w:r w:rsidR="00426382" w:rsidRPr="0086651A">
        <w:rPr>
          <w:rFonts w:ascii="Trebuchet MS" w:hAnsi="Trebuchet MS"/>
        </w:rPr>
        <w:t>atele cantitative colectate în vederea analizei calității competențelor specifice</w:t>
      </w:r>
      <w:r w:rsidR="008F4F20" w:rsidRPr="0086651A">
        <w:rPr>
          <w:rFonts w:ascii="Trebuchet MS" w:hAnsi="Trebuchet MS"/>
        </w:rPr>
        <w:t xml:space="preserve"> </w:t>
      </w:r>
      <w:r w:rsidR="00426382" w:rsidRPr="0086651A">
        <w:rPr>
          <w:rFonts w:ascii="Trebuchet MS" w:hAnsi="Trebuchet MS"/>
        </w:rPr>
        <w:t xml:space="preserve">identificate </w:t>
      </w:r>
      <w:r w:rsidR="004F21AD" w:rsidRPr="0086651A">
        <w:rPr>
          <w:rFonts w:ascii="Trebuchet MS" w:hAnsi="Trebuchet MS"/>
        </w:rPr>
        <w:t>sunt puține</w:t>
      </w:r>
      <w:r w:rsidR="008F4F20" w:rsidRPr="0086651A">
        <w:rPr>
          <w:rStyle w:val="FootnoteReference"/>
          <w:rFonts w:ascii="Trebuchet MS" w:hAnsi="Trebuchet MS"/>
        </w:rPr>
        <w:footnoteReference w:id="18"/>
      </w:r>
      <w:r w:rsidR="004F21AD" w:rsidRPr="0086651A">
        <w:rPr>
          <w:rFonts w:ascii="Trebuchet MS" w:hAnsi="Trebuchet MS"/>
        </w:rPr>
        <w:t xml:space="preserve">, </w:t>
      </w:r>
      <w:r w:rsidR="00743E12" w:rsidRPr="0086651A">
        <w:rPr>
          <w:rFonts w:ascii="Trebuchet MS" w:hAnsi="Trebuchet MS"/>
        </w:rPr>
        <w:t xml:space="preserve">întrucât prea puține instituții </w:t>
      </w:r>
      <w:r w:rsidR="000B3802" w:rsidRPr="0086651A">
        <w:rPr>
          <w:rFonts w:ascii="Trebuchet MS" w:hAnsi="Trebuchet MS"/>
        </w:rPr>
        <w:t>au reușit să identifice</w:t>
      </w:r>
      <w:r w:rsidR="008633AE" w:rsidRPr="0086651A">
        <w:rPr>
          <w:rFonts w:ascii="Trebuchet MS" w:hAnsi="Trebuchet MS"/>
        </w:rPr>
        <w:t xml:space="preserve"> și să stabilească în mod corect, în urma avizului ANFP,</w:t>
      </w:r>
      <w:r w:rsidR="000B3802" w:rsidRPr="0086651A">
        <w:rPr>
          <w:rFonts w:ascii="Trebuchet MS" w:hAnsi="Trebuchet MS"/>
        </w:rPr>
        <w:t xml:space="preserve"> aceste competențe. </w:t>
      </w:r>
    </w:p>
    <w:p w14:paraId="5119EFC1" w14:textId="5802BFFA" w:rsidR="00912A97" w:rsidRPr="0086651A" w:rsidRDefault="00333317" w:rsidP="00D725B2">
      <w:pPr>
        <w:spacing w:line="23" w:lineRule="atLeast"/>
        <w:rPr>
          <w:rFonts w:ascii="Trebuchet MS" w:hAnsi="Trebuchet MS"/>
        </w:rPr>
      </w:pPr>
      <w:r w:rsidRPr="0086651A">
        <w:rPr>
          <w:rFonts w:ascii="Trebuchet MS" w:hAnsi="Trebuchet MS"/>
        </w:rPr>
        <w:t xml:space="preserve">De asemenea, în relație cu cadrul de competențe generale, </w:t>
      </w:r>
      <w:r w:rsidR="00302500" w:rsidRPr="0086651A">
        <w:rPr>
          <w:rFonts w:ascii="Trebuchet MS" w:hAnsi="Trebuchet MS"/>
        </w:rPr>
        <w:t xml:space="preserve">având în vedere faptul că Metodologia de analiză a posturilor nu specifică în concret faptul că acestea trebuie copiate în integralitatea lor, astfel cum sunt definite în </w:t>
      </w:r>
      <w:r w:rsidR="00CD334C" w:rsidRPr="0086651A">
        <w:rPr>
          <w:rFonts w:ascii="Trebuchet MS" w:hAnsi="Trebuchet MS"/>
        </w:rPr>
        <w:t xml:space="preserve">prevederile legale, au existat multiple situații, chiar și în rândul instituțiilor intervievate în scopul colectării datelor calitative, în care </w:t>
      </w:r>
      <w:r w:rsidR="009D413D" w:rsidRPr="0086651A">
        <w:rPr>
          <w:rFonts w:ascii="Trebuchet MS" w:hAnsi="Trebuchet MS"/>
        </w:rPr>
        <w:t xml:space="preserve">competențele generale au fost preluate trunchiat, au fost modificate ori n-au fost preluate deloc pentru anumite funcții publice </w:t>
      </w:r>
      <w:r w:rsidR="00A951D7" w:rsidRPr="0086651A">
        <w:rPr>
          <w:rFonts w:ascii="Trebuchet MS" w:hAnsi="Trebuchet MS"/>
        </w:rPr>
        <w:t>supuse analizei</w:t>
      </w:r>
      <w:r w:rsidR="009D413D" w:rsidRPr="0086651A">
        <w:rPr>
          <w:rFonts w:ascii="Trebuchet MS" w:hAnsi="Trebuchet MS"/>
        </w:rPr>
        <w:t>.</w:t>
      </w:r>
    </w:p>
    <w:p w14:paraId="78DBF133" w14:textId="14C80FF4" w:rsidR="00F85917" w:rsidRPr="0086651A" w:rsidRDefault="000B3802" w:rsidP="00D725B2">
      <w:pPr>
        <w:spacing w:line="23" w:lineRule="atLeast"/>
        <w:rPr>
          <w:rFonts w:ascii="Trebuchet MS" w:hAnsi="Trebuchet MS"/>
        </w:rPr>
      </w:pPr>
      <w:r w:rsidRPr="0086651A">
        <w:rPr>
          <w:rFonts w:ascii="Trebuchet MS" w:hAnsi="Trebuchet MS"/>
        </w:rPr>
        <w:t xml:space="preserve">În concret, analizând datele cantitative extrase dintr-un eșantion </w:t>
      </w:r>
      <w:r w:rsidR="00CA7A80" w:rsidRPr="0086651A">
        <w:rPr>
          <w:rFonts w:ascii="Trebuchet MS" w:hAnsi="Trebuchet MS"/>
        </w:rPr>
        <w:t>de 18 autorități și instituții publice</w:t>
      </w:r>
      <w:r w:rsidR="00222E1D" w:rsidRPr="0086651A">
        <w:rPr>
          <w:rFonts w:ascii="Trebuchet MS" w:hAnsi="Trebuchet MS"/>
        </w:rPr>
        <w:t xml:space="preserve"> (vezi Tabelul </w:t>
      </w:r>
      <w:r w:rsidR="003C5B43" w:rsidRPr="0086651A">
        <w:rPr>
          <w:rFonts w:ascii="Trebuchet MS" w:hAnsi="Trebuchet MS"/>
        </w:rPr>
        <w:t>4</w:t>
      </w:r>
      <w:r w:rsidR="00222E1D" w:rsidRPr="0086651A">
        <w:rPr>
          <w:rFonts w:ascii="Trebuchet MS" w:hAnsi="Trebuchet MS"/>
        </w:rPr>
        <w:t>), majoritatea instituțiilo</w:t>
      </w:r>
      <w:r w:rsidR="002A3F7E" w:rsidRPr="0086651A">
        <w:rPr>
          <w:rFonts w:ascii="Trebuchet MS" w:hAnsi="Trebuchet MS"/>
        </w:rPr>
        <w:t>r (16 din cele 18)</w:t>
      </w:r>
      <w:r w:rsidR="00222E1D" w:rsidRPr="0086651A">
        <w:rPr>
          <w:rFonts w:ascii="Trebuchet MS" w:hAnsi="Trebuchet MS"/>
        </w:rPr>
        <w:t xml:space="preserve"> a identificat, într-o fază inițială, competențe specifice postului, altele decât cele lingvistice și digitale, însă dintre acestea, ca urmare a analizei </w:t>
      </w:r>
      <w:r w:rsidR="008633AE" w:rsidRPr="0086651A">
        <w:rPr>
          <w:rFonts w:ascii="Trebuchet MS" w:hAnsi="Trebuchet MS"/>
        </w:rPr>
        <w:t xml:space="preserve">derulată de către ANFP în baza documentației transmise, </w:t>
      </w:r>
      <w:r w:rsidR="00AF40AD" w:rsidRPr="0086651A">
        <w:rPr>
          <w:rFonts w:ascii="Trebuchet MS" w:hAnsi="Trebuchet MS"/>
        </w:rPr>
        <w:t>mai puțin de o treime</w:t>
      </w:r>
      <w:r w:rsidR="00D647FD" w:rsidRPr="0086651A">
        <w:rPr>
          <w:rFonts w:ascii="Trebuchet MS" w:hAnsi="Trebuchet MS"/>
        </w:rPr>
        <w:t xml:space="preserve"> </w:t>
      </w:r>
      <w:r w:rsidR="00735EDC" w:rsidRPr="0086651A">
        <w:rPr>
          <w:rFonts w:ascii="Trebuchet MS" w:hAnsi="Trebuchet MS"/>
        </w:rPr>
        <w:t>(</w:t>
      </w:r>
      <w:r w:rsidR="00AF40AD" w:rsidRPr="0086651A">
        <w:rPr>
          <w:rFonts w:ascii="Trebuchet MS" w:hAnsi="Trebuchet MS"/>
        </w:rPr>
        <w:t xml:space="preserve">87 dintr-un total de 308) </w:t>
      </w:r>
      <w:r w:rsidR="00D647FD" w:rsidRPr="0086651A">
        <w:rPr>
          <w:rFonts w:ascii="Trebuchet MS" w:hAnsi="Trebuchet MS"/>
        </w:rPr>
        <w:t>pot fi validate ca fiind corecte, în relație cu</w:t>
      </w:r>
      <w:r w:rsidR="00F85917" w:rsidRPr="0086651A">
        <w:rPr>
          <w:rFonts w:ascii="Trebuchet MS" w:hAnsi="Trebuchet MS"/>
        </w:rPr>
        <w:t>:</w:t>
      </w:r>
    </w:p>
    <w:p w14:paraId="547EE64B" w14:textId="2A684B18" w:rsidR="00F85917" w:rsidRPr="0086651A" w:rsidRDefault="00D647FD"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tipul postului aferent funcției publice analizat și compartimentul/ structura din care face parte</w:t>
      </w:r>
    </w:p>
    <w:p w14:paraId="613E7740" w14:textId="2522E490" w:rsidR="00F85917" w:rsidRPr="0086651A" w:rsidRDefault="00935FA3"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modalitatea de formulare/denumire a competenței specifice, propuse ca exemplu de către ANFP</w:t>
      </w:r>
    </w:p>
    <w:p w14:paraId="4E75B8EC" w14:textId="794EB629" w:rsidR="006A5E2E" w:rsidRPr="0086651A" w:rsidRDefault="00A01F78" w:rsidP="00D725B2">
      <w:pPr>
        <w:pStyle w:val="Bulletpoint1"/>
        <w:numPr>
          <w:ilvl w:val="0"/>
          <w:numId w:val="0"/>
        </w:numPr>
        <w:spacing w:before="60" w:after="60" w:line="23" w:lineRule="atLeast"/>
        <w:contextualSpacing w:val="0"/>
        <w:rPr>
          <w:rFonts w:ascii="Trebuchet MS" w:hAnsi="Trebuchet MS"/>
        </w:rPr>
      </w:pPr>
      <w:r w:rsidRPr="0086651A">
        <w:rPr>
          <w:rFonts w:ascii="Trebuchet MS" w:hAnsi="Trebuchet MS"/>
        </w:rPr>
        <w:t>Adițional</w:t>
      </w:r>
      <w:r w:rsidR="001C05A4" w:rsidRPr="0086651A">
        <w:rPr>
          <w:rFonts w:ascii="Trebuchet MS" w:hAnsi="Trebuchet MS"/>
        </w:rPr>
        <w:t>, s-a consta</w:t>
      </w:r>
      <w:r w:rsidR="00C30E7B" w:rsidRPr="0086651A">
        <w:rPr>
          <w:rFonts w:ascii="Trebuchet MS" w:hAnsi="Trebuchet MS"/>
        </w:rPr>
        <w:t>ta</w:t>
      </w:r>
      <w:r w:rsidR="001C05A4" w:rsidRPr="0086651A">
        <w:rPr>
          <w:rFonts w:ascii="Trebuchet MS" w:hAnsi="Trebuchet MS"/>
        </w:rPr>
        <w:t xml:space="preserve">t faptul că multe dintre competențele specifice postului, altele decât cele lingvistice și digitale </w:t>
      </w:r>
      <w:r w:rsidR="003F5E66" w:rsidRPr="0086651A">
        <w:rPr>
          <w:rFonts w:ascii="Trebuchet MS" w:hAnsi="Trebuchet MS"/>
        </w:rPr>
        <w:t xml:space="preserve">făceau referire la manifestarea unor comportamente și atitudini care se regăsesc sub aceeași formă/ denumire sau în formulări similare în cadrul </w:t>
      </w:r>
      <w:r w:rsidR="007921DA" w:rsidRPr="0086651A">
        <w:rPr>
          <w:rFonts w:ascii="Trebuchet MS" w:hAnsi="Trebuchet MS"/>
        </w:rPr>
        <w:t>listei de indicatori comportamentali aferenți competențelor generale. Din acest motiv, parte dintre competențele</w:t>
      </w:r>
      <w:r w:rsidR="006569EA" w:rsidRPr="0086651A">
        <w:rPr>
          <w:rFonts w:ascii="Trebuchet MS" w:hAnsi="Trebuchet MS"/>
        </w:rPr>
        <w:t xml:space="preserve"> specifice propuse spre avizare au dublat </w:t>
      </w:r>
      <w:r w:rsidR="007262DD" w:rsidRPr="0086651A">
        <w:rPr>
          <w:rFonts w:ascii="Trebuchet MS" w:hAnsi="Trebuchet MS"/>
        </w:rPr>
        <w:t xml:space="preserve">cel puțin o </w:t>
      </w:r>
      <w:r w:rsidR="006569EA" w:rsidRPr="0086651A">
        <w:rPr>
          <w:rFonts w:ascii="Trebuchet MS" w:hAnsi="Trebuchet MS"/>
        </w:rPr>
        <w:t>competența generală</w:t>
      </w:r>
      <w:r w:rsidR="007262DD" w:rsidRPr="0086651A">
        <w:rPr>
          <w:rFonts w:ascii="Trebuchet MS" w:hAnsi="Trebuchet MS"/>
        </w:rPr>
        <w:t xml:space="preserve"> dintre cele reglementate și </w:t>
      </w:r>
      <w:r w:rsidR="00E431E2" w:rsidRPr="0086651A">
        <w:rPr>
          <w:rFonts w:ascii="Trebuchet MS" w:hAnsi="Trebuchet MS"/>
        </w:rPr>
        <w:t>transpuse</w:t>
      </w:r>
      <w:r w:rsidR="007262DD" w:rsidRPr="0086651A">
        <w:rPr>
          <w:rFonts w:ascii="Trebuchet MS" w:hAnsi="Trebuchet MS"/>
        </w:rPr>
        <w:t>.</w:t>
      </w:r>
    </w:p>
    <w:p w14:paraId="5CA4C39A" w14:textId="35280EBB" w:rsidR="003D3633" w:rsidRPr="0086651A" w:rsidRDefault="00636B17" w:rsidP="00D725B2">
      <w:pPr>
        <w:spacing w:line="23" w:lineRule="atLeast"/>
        <w:rPr>
          <w:rFonts w:ascii="Trebuchet MS" w:hAnsi="Trebuchet MS"/>
        </w:rPr>
      </w:pPr>
      <w:r w:rsidRPr="0086651A">
        <w:rPr>
          <w:rFonts w:ascii="Trebuchet MS" w:hAnsi="Trebuchet MS"/>
        </w:rPr>
        <w:t>Este de menționat faptul că analiza evidențelor și situațiilor realizate de către ANFP ca urmare a derulării primei etape de avizare a cadrelor de competențe specifice (în scopul derulării proiectului-pilot)</w:t>
      </w:r>
      <w:r w:rsidR="00E674B8" w:rsidRPr="0086651A">
        <w:rPr>
          <w:rFonts w:ascii="Trebuchet MS" w:hAnsi="Trebuchet MS"/>
        </w:rPr>
        <w:t xml:space="preserve"> a revelat faptul că doar </w:t>
      </w:r>
      <w:r w:rsidR="00101A7B" w:rsidRPr="0086651A">
        <w:rPr>
          <w:rFonts w:ascii="Trebuchet MS" w:hAnsi="Trebuchet MS"/>
        </w:rPr>
        <w:t>6 din cele 157</w:t>
      </w:r>
      <w:r w:rsidR="00AB21AE" w:rsidRPr="0086651A">
        <w:rPr>
          <w:rFonts w:ascii="Trebuchet MS" w:hAnsi="Trebuchet MS"/>
        </w:rPr>
        <w:t xml:space="preserve"> de autorități și instituții publice care au solicitat avizul ANFP asupra competențelor specifice au identificat și alte competențe în afara celor lingvistice și digitale.</w:t>
      </w:r>
    </w:p>
    <w:p w14:paraId="613EB8F0" w14:textId="16F1FDDD" w:rsidR="000B3802" w:rsidRPr="0086651A" w:rsidRDefault="00984FDD" w:rsidP="00D725B2">
      <w:pPr>
        <w:spacing w:line="23" w:lineRule="atLeast"/>
        <w:rPr>
          <w:rFonts w:ascii="Trebuchet MS" w:hAnsi="Trebuchet MS"/>
        </w:rPr>
      </w:pPr>
      <w:r w:rsidRPr="0086651A">
        <w:rPr>
          <w:rFonts w:ascii="Trebuchet MS" w:hAnsi="Trebuchet MS"/>
        </w:rPr>
        <w:t>Un alt element care merită menționat este acela că, prin inventarierea informațiilor incluse în cadrul documentelor în format fizic puse la dispoziție de către ANFP și aferente celei de-a doua etape</w:t>
      </w:r>
      <w:r w:rsidR="003D3633" w:rsidRPr="0086651A">
        <w:rPr>
          <w:rFonts w:ascii="Trebuchet MS" w:hAnsi="Trebuchet MS"/>
        </w:rPr>
        <w:t xml:space="preserve"> de avizare</w:t>
      </w:r>
      <w:r w:rsidRPr="0086651A">
        <w:rPr>
          <w:rFonts w:ascii="Trebuchet MS" w:hAnsi="Trebuchet MS"/>
        </w:rPr>
        <w:t xml:space="preserve">, </w:t>
      </w:r>
      <w:r w:rsidR="00C77871" w:rsidRPr="0086651A">
        <w:rPr>
          <w:rFonts w:ascii="Trebuchet MS" w:hAnsi="Trebuchet MS"/>
        </w:rPr>
        <w:t>s-a observat faptul că</w:t>
      </w:r>
      <w:r w:rsidR="00276A73" w:rsidRPr="0086651A">
        <w:rPr>
          <w:rFonts w:ascii="Trebuchet MS" w:hAnsi="Trebuchet MS"/>
        </w:rPr>
        <w:t xml:space="preserve"> multe dintre competențele specifice analizate sunt cele preluate din exemplele </w:t>
      </w:r>
      <w:r w:rsidR="00D471B6" w:rsidRPr="0086651A">
        <w:rPr>
          <w:rFonts w:ascii="Trebuchet MS" w:hAnsi="Trebuchet MS"/>
        </w:rPr>
        <w:t xml:space="preserve">propuse de către ANFP în cadrul Metodologiei de analiză a posturilor. </w:t>
      </w:r>
    </w:p>
    <w:p w14:paraId="556738EC" w14:textId="1981ACDC" w:rsidR="00E13F59" w:rsidRPr="0086651A" w:rsidRDefault="00E13F59" w:rsidP="00D725B2">
      <w:pPr>
        <w:spacing w:line="23" w:lineRule="atLeast"/>
        <w:rPr>
          <w:rFonts w:ascii="Trebuchet MS" w:hAnsi="Trebuchet MS"/>
        </w:rPr>
      </w:pPr>
      <w:r w:rsidRPr="0086651A">
        <w:rPr>
          <w:rFonts w:ascii="Trebuchet MS" w:hAnsi="Trebuchet MS"/>
        </w:rPr>
        <w:t>În ceea ce privește competențele lingvistice în limbi străine</w:t>
      </w:r>
      <w:r w:rsidR="00077C75" w:rsidRPr="0086651A">
        <w:rPr>
          <w:rFonts w:ascii="Trebuchet MS" w:hAnsi="Trebuchet MS"/>
        </w:rPr>
        <w:t xml:space="preserve"> și digitale</w:t>
      </w:r>
      <w:r w:rsidRPr="0086651A">
        <w:rPr>
          <w:rFonts w:ascii="Trebuchet MS" w:hAnsi="Trebuchet MS"/>
        </w:rPr>
        <w:t xml:space="preserve">, </w:t>
      </w:r>
      <w:r w:rsidR="00966F20" w:rsidRPr="0086651A">
        <w:rPr>
          <w:rFonts w:ascii="Trebuchet MS" w:hAnsi="Trebuchet MS"/>
        </w:rPr>
        <w:t>s-a constatat că, în majoritatea cazurilor analizate, atât conținutul acestora cât și nivelul de complexitate stabilit au fost identificate în mod corect, în raport cu tipul postului aferent funcției publice analizat și compartimentul/ structura din care face parte.</w:t>
      </w:r>
    </w:p>
    <w:p w14:paraId="53CFD790" w14:textId="77777777" w:rsidR="00AA5E62" w:rsidRPr="0086651A" w:rsidRDefault="00AA5E62" w:rsidP="00D725B2">
      <w:pPr>
        <w:spacing w:line="23" w:lineRule="atLeast"/>
        <w:rPr>
          <w:rFonts w:ascii="Trebuchet MS" w:hAnsi="Trebuchet MS"/>
        </w:rPr>
      </w:pPr>
      <w:r w:rsidRPr="0086651A">
        <w:rPr>
          <w:rFonts w:ascii="Trebuchet MS" w:hAnsi="Trebuchet MS"/>
        </w:rPr>
        <w:t>Din punct de vedere al categoriilor de dificultăți/ puncte forte întâmpinate în cadrul acestei etape, distingem următoarele:</w:t>
      </w:r>
    </w:p>
    <w:p w14:paraId="678D8195" w14:textId="50F1173E" w:rsidR="00AA5E62" w:rsidRPr="0086651A" w:rsidRDefault="00AA5E62" w:rsidP="00D725B2">
      <w:pPr>
        <w:pStyle w:val="Caption"/>
        <w:spacing w:line="23" w:lineRule="atLeast"/>
        <w:rPr>
          <w:rFonts w:ascii="Trebuchet MS" w:hAnsi="Trebuchet MS"/>
        </w:rPr>
      </w:pPr>
      <w:r w:rsidRPr="0086651A">
        <w:rPr>
          <w:rFonts w:ascii="Trebuchet MS" w:hAnsi="Trebuchet MS"/>
        </w:rPr>
        <w:lastRenderedPageBreak/>
        <w:t xml:space="preserve">Tabel </w:t>
      </w:r>
      <w:r w:rsidR="009A637D" w:rsidRPr="0086651A">
        <w:rPr>
          <w:rFonts w:ascii="Trebuchet MS" w:hAnsi="Trebuchet MS"/>
        </w:rPr>
        <w:t>9</w:t>
      </w:r>
      <w:r w:rsidRPr="0086651A">
        <w:rPr>
          <w:rFonts w:ascii="Trebuchet MS" w:hAnsi="Trebuchet MS"/>
        </w:rPr>
        <w:t>. Categorii de dificultăți/ puncte forte întâmpinate în cadrul etapei de stabilire pentru fiecare post aferent unei funcții publice a competențelor generale și a competențelor specifice identificate</w:t>
      </w:r>
      <w:r w:rsidR="00660325" w:rsidRPr="0086651A">
        <w:rPr>
          <w:rFonts w:ascii="Trebuchet MS" w:hAnsi="Trebuchet MS"/>
        </w:rPr>
        <w:t xml:space="preserve"> în condițiile legii</w:t>
      </w:r>
    </w:p>
    <w:tbl>
      <w:tblPr>
        <w:tblStyle w:val="PlainTable1"/>
        <w:tblW w:w="0" w:type="auto"/>
        <w:tblLook w:val="04A0" w:firstRow="1" w:lastRow="0" w:firstColumn="1" w:lastColumn="0" w:noHBand="0" w:noVBand="1"/>
      </w:tblPr>
      <w:tblGrid>
        <w:gridCol w:w="1050"/>
        <w:gridCol w:w="3069"/>
        <w:gridCol w:w="786"/>
        <w:gridCol w:w="3029"/>
        <w:gridCol w:w="786"/>
      </w:tblGrid>
      <w:tr w:rsidR="00AA5E62" w:rsidRPr="0086651A" w14:paraId="0E2858EC" w14:textId="77777777" w:rsidTr="00426FD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3AB11BE7" w14:textId="77777777" w:rsidR="00AA5E62" w:rsidRPr="0086651A" w:rsidRDefault="00AA5E62" w:rsidP="00D725B2">
            <w:pPr>
              <w:pStyle w:val="BodyTable"/>
              <w:spacing w:before="120" w:after="120" w:line="23" w:lineRule="atLeast"/>
              <w:rPr>
                <w:rFonts w:ascii="Trebuchet MS" w:hAnsi="Trebuchet MS"/>
                <w:color w:val="FFFFFF" w:themeColor="background1"/>
                <w:szCs w:val="18"/>
              </w:rPr>
            </w:pPr>
          </w:p>
        </w:tc>
        <w:tc>
          <w:tcPr>
            <w:tcW w:w="0" w:type="dxa"/>
            <w:shd w:val="clear" w:color="auto" w:fill="4472C4" w:themeFill="accent1"/>
          </w:tcPr>
          <w:p w14:paraId="3788408A" w14:textId="77777777" w:rsidR="00AA5E62" w:rsidRPr="0086651A" w:rsidRDefault="00AA5E6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Metodologice</w:t>
            </w:r>
          </w:p>
        </w:tc>
        <w:tc>
          <w:tcPr>
            <w:tcW w:w="0" w:type="dxa"/>
            <w:shd w:val="clear" w:color="auto" w:fill="4472C4" w:themeFill="accent1"/>
          </w:tcPr>
          <w:p w14:paraId="0120BCE3" w14:textId="77777777" w:rsidR="00AA5E62" w:rsidRPr="0086651A" w:rsidRDefault="00AA5E6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c>
          <w:tcPr>
            <w:tcW w:w="0" w:type="dxa"/>
            <w:shd w:val="clear" w:color="auto" w:fill="4472C4" w:themeFill="accent1"/>
          </w:tcPr>
          <w:p w14:paraId="5FFB0044" w14:textId="77777777" w:rsidR="00AA5E62" w:rsidRPr="0086651A" w:rsidRDefault="00AA5E6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Administrative</w:t>
            </w:r>
          </w:p>
        </w:tc>
        <w:tc>
          <w:tcPr>
            <w:tcW w:w="0" w:type="dxa"/>
            <w:shd w:val="clear" w:color="auto" w:fill="4472C4" w:themeFill="accent1"/>
          </w:tcPr>
          <w:p w14:paraId="3B462C90" w14:textId="77777777" w:rsidR="00AA5E62" w:rsidRPr="0086651A" w:rsidRDefault="00AA5E6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r>
      <w:tr w:rsidR="00121472" w:rsidRPr="0086651A" w14:paraId="09A37288"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restart"/>
            <w:vAlign w:val="center"/>
          </w:tcPr>
          <w:p w14:paraId="3CE80996" w14:textId="77777777" w:rsidR="00121472" w:rsidRPr="0086651A" w:rsidRDefault="00121472"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Dificultăți</w:t>
            </w:r>
          </w:p>
        </w:tc>
        <w:tc>
          <w:tcPr>
            <w:tcW w:w="3355" w:type="dxa"/>
          </w:tcPr>
          <w:p w14:paraId="2CC48DA5" w14:textId="2C28BB99" w:rsidR="00121472" w:rsidRPr="0086651A" w:rsidRDefault="00121472"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Transpunere incorectă a competențelor generale pe categorii de funcții publice</w:t>
            </w:r>
          </w:p>
        </w:tc>
        <w:tc>
          <w:tcPr>
            <w:tcW w:w="742" w:type="dxa"/>
            <w:vAlign w:val="center"/>
          </w:tcPr>
          <w:p w14:paraId="0B7AB7BB" w14:textId="3CD26077" w:rsidR="00121472" w:rsidRPr="0086651A" w:rsidRDefault="006A5E2E"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Minor</w:t>
            </w:r>
          </w:p>
        </w:tc>
        <w:tc>
          <w:tcPr>
            <w:tcW w:w="3324" w:type="dxa"/>
          </w:tcPr>
          <w:p w14:paraId="7DE72AAA" w14:textId="275FF9C3" w:rsidR="0023107B" w:rsidRPr="0086651A" w:rsidRDefault="008B7AB1"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w:t>
            </w:r>
            <w:r w:rsidR="0023107B" w:rsidRPr="0086651A">
              <w:rPr>
                <w:rFonts w:ascii="Trebuchet MS" w:hAnsi="Trebuchet MS" w:cs="Arial"/>
                <w:szCs w:val="18"/>
              </w:rPr>
              <w:t xml:space="preserve"> unor modele</w:t>
            </w:r>
            <w:r w:rsidRPr="0086651A">
              <w:rPr>
                <w:rFonts w:ascii="Trebuchet MS" w:hAnsi="Trebuchet MS" w:cs="Arial"/>
                <w:szCs w:val="18"/>
              </w:rPr>
              <w:t>/exemple</w:t>
            </w:r>
            <w:r w:rsidR="0023107B" w:rsidRPr="0086651A">
              <w:rPr>
                <w:rFonts w:ascii="Trebuchet MS" w:hAnsi="Trebuchet MS" w:cs="Arial"/>
                <w:szCs w:val="18"/>
              </w:rPr>
              <w:t xml:space="preserve"> de competențe specifice particularizate</w:t>
            </w:r>
          </w:p>
        </w:tc>
        <w:tc>
          <w:tcPr>
            <w:tcW w:w="741" w:type="dxa"/>
            <w:vAlign w:val="center"/>
          </w:tcPr>
          <w:p w14:paraId="285CC2A1" w14:textId="0CE114A1" w:rsidR="00121472" w:rsidRPr="0086651A" w:rsidRDefault="00E507E5"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r>
      <w:tr w:rsidR="00121472" w:rsidRPr="0086651A" w14:paraId="40FFA0BE" w14:textId="77777777" w:rsidTr="00585758">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5E6D8F4A" w14:textId="77777777" w:rsidR="00121472" w:rsidRPr="0086651A" w:rsidRDefault="00121472" w:rsidP="00D725B2">
            <w:pPr>
              <w:pStyle w:val="BodyTable"/>
              <w:spacing w:before="120" w:after="120" w:line="23" w:lineRule="atLeast"/>
              <w:rPr>
                <w:rFonts w:ascii="Trebuchet MS" w:hAnsi="Trebuchet MS" w:cs="Arial"/>
                <w:szCs w:val="18"/>
              </w:rPr>
            </w:pPr>
          </w:p>
        </w:tc>
        <w:tc>
          <w:tcPr>
            <w:tcW w:w="3355" w:type="dxa"/>
          </w:tcPr>
          <w:p w14:paraId="2C1EF974" w14:textId="13C18859" w:rsidR="00121472" w:rsidRPr="0086651A" w:rsidRDefault="00121472"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Transpunere incorectă a nivelurilor de complexitate aferente competențelor generale, pe categorii de funcții publice</w:t>
            </w:r>
          </w:p>
        </w:tc>
        <w:tc>
          <w:tcPr>
            <w:tcW w:w="742" w:type="dxa"/>
            <w:vAlign w:val="center"/>
          </w:tcPr>
          <w:p w14:paraId="3B549C60" w14:textId="4B2C86F8" w:rsidR="00121472" w:rsidRPr="0086651A" w:rsidRDefault="006A5E2E"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Minor</w:t>
            </w:r>
          </w:p>
        </w:tc>
        <w:tc>
          <w:tcPr>
            <w:tcW w:w="3324" w:type="dxa"/>
          </w:tcPr>
          <w:p w14:paraId="37FFE26C" w14:textId="652C7C97" w:rsidR="00121472" w:rsidRPr="0086651A" w:rsidRDefault="00DE6E77"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Nevoia de instruiri suplimentare, în vederea înțelegerii cadrului legal aplicabil dar și a derulării pașilor</w:t>
            </w:r>
            <w:r w:rsidR="006220C8" w:rsidRPr="0086651A">
              <w:rPr>
                <w:rFonts w:ascii="Trebuchet MS" w:hAnsi="Trebuchet MS" w:cs="Arial"/>
                <w:szCs w:val="18"/>
              </w:rPr>
              <w:t>/metodei</w:t>
            </w:r>
            <w:r w:rsidRPr="0086651A">
              <w:rPr>
                <w:rFonts w:ascii="Trebuchet MS" w:hAnsi="Trebuchet MS" w:cs="Arial"/>
                <w:szCs w:val="18"/>
              </w:rPr>
              <w:t xml:space="preserve"> de identificare a competențelor specifice</w:t>
            </w:r>
            <w:r w:rsidR="006220C8" w:rsidRPr="0086651A">
              <w:rPr>
                <w:rFonts w:ascii="Trebuchet MS" w:hAnsi="Trebuchet MS" w:cs="Arial"/>
                <w:szCs w:val="18"/>
              </w:rPr>
              <w:t xml:space="preserve"> în cadrul unor exemple practice, proprii instituției care realizează analiza</w:t>
            </w:r>
          </w:p>
        </w:tc>
        <w:tc>
          <w:tcPr>
            <w:tcW w:w="741" w:type="dxa"/>
            <w:vAlign w:val="center"/>
          </w:tcPr>
          <w:p w14:paraId="6E9E1103" w14:textId="2310D31D" w:rsidR="00121472" w:rsidRPr="0086651A" w:rsidRDefault="00F80159"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r>
      <w:tr w:rsidR="00121472" w:rsidRPr="0086651A" w14:paraId="6A263ED0"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32D68E6E" w14:textId="77777777" w:rsidR="00121472" w:rsidRPr="0086651A" w:rsidRDefault="00121472" w:rsidP="00D725B2">
            <w:pPr>
              <w:pStyle w:val="BodyTable"/>
              <w:spacing w:before="120" w:after="120" w:line="23" w:lineRule="atLeast"/>
              <w:rPr>
                <w:rFonts w:ascii="Trebuchet MS" w:hAnsi="Trebuchet MS" w:cs="Arial"/>
                <w:szCs w:val="18"/>
              </w:rPr>
            </w:pPr>
          </w:p>
        </w:tc>
        <w:tc>
          <w:tcPr>
            <w:tcW w:w="3355" w:type="dxa"/>
          </w:tcPr>
          <w:p w14:paraId="6C22D2FF" w14:textId="5B22E361" w:rsidR="00121472" w:rsidRPr="0086651A" w:rsidRDefault="00121472"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Dublarea competentei generale printr-o competență specifică</w:t>
            </w:r>
          </w:p>
        </w:tc>
        <w:tc>
          <w:tcPr>
            <w:tcW w:w="742" w:type="dxa"/>
            <w:vAlign w:val="center"/>
          </w:tcPr>
          <w:p w14:paraId="0F0573F4" w14:textId="60F2452C" w:rsidR="00121472" w:rsidRPr="0086651A" w:rsidRDefault="006A5E2E"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c>
          <w:tcPr>
            <w:tcW w:w="3324" w:type="dxa"/>
          </w:tcPr>
          <w:p w14:paraId="5F3E2018" w14:textId="77777777" w:rsidR="00121472" w:rsidRPr="0086651A" w:rsidRDefault="00121472"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741" w:type="dxa"/>
            <w:vAlign w:val="center"/>
          </w:tcPr>
          <w:p w14:paraId="6D622B5B" w14:textId="77777777" w:rsidR="00121472" w:rsidRPr="0086651A" w:rsidRDefault="00121472"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121472" w:rsidRPr="0086651A" w14:paraId="5F8447EB" w14:textId="77777777" w:rsidTr="00585758">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14E2A7D0" w14:textId="77777777" w:rsidR="00121472" w:rsidRPr="0086651A" w:rsidRDefault="00121472" w:rsidP="00D725B2">
            <w:pPr>
              <w:pStyle w:val="BodyTable"/>
              <w:spacing w:before="120" w:after="120" w:line="23" w:lineRule="atLeast"/>
              <w:rPr>
                <w:rFonts w:ascii="Trebuchet MS" w:hAnsi="Trebuchet MS" w:cs="Arial"/>
                <w:szCs w:val="18"/>
              </w:rPr>
            </w:pPr>
          </w:p>
        </w:tc>
        <w:tc>
          <w:tcPr>
            <w:tcW w:w="3355" w:type="dxa"/>
          </w:tcPr>
          <w:p w14:paraId="564C8ADD" w14:textId="657D0461" w:rsidR="00121472" w:rsidRPr="0086651A" w:rsidRDefault="00121472"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Asigurarea caracterului unitar al competențelor specifice identificate (i.e. evitarea formulărilor complexe în denumiri)</w:t>
            </w:r>
          </w:p>
        </w:tc>
        <w:tc>
          <w:tcPr>
            <w:tcW w:w="742" w:type="dxa"/>
            <w:vAlign w:val="center"/>
          </w:tcPr>
          <w:p w14:paraId="517811E2" w14:textId="0D49BD2E" w:rsidR="00121472" w:rsidRPr="0086651A" w:rsidRDefault="00E507E5"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c>
          <w:tcPr>
            <w:tcW w:w="3324" w:type="dxa"/>
          </w:tcPr>
          <w:p w14:paraId="0652DD87" w14:textId="77777777" w:rsidR="00121472" w:rsidRPr="0086651A" w:rsidRDefault="0012147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741" w:type="dxa"/>
            <w:vAlign w:val="center"/>
          </w:tcPr>
          <w:p w14:paraId="34093007" w14:textId="77777777" w:rsidR="00121472" w:rsidRPr="0086651A" w:rsidRDefault="0012147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121472" w:rsidRPr="0086651A" w14:paraId="5B1903F9"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2E078AC6" w14:textId="77777777" w:rsidR="00121472" w:rsidRPr="0086651A" w:rsidRDefault="00121472" w:rsidP="00D725B2">
            <w:pPr>
              <w:pStyle w:val="BodyTable"/>
              <w:spacing w:before="120" w:after="120" w:line="23" w:lineRule="atLeast"/>
              <w:rPr>
                <w:rFonts w:ascii="Trebuchet MS" w:hAnsi="Trebuchet MS" w:cs="Arial"/>
                <w:szCs w:val="18"/>
              </w:rPr>
            </w:pPr>
          </w:p>
        </w:tc>
        <w:tc>
          <w:tcPr>
            <w:tcW w:w="3355" w:type="dxa"/>
          </w:tcPr>
          <w:p w14:paraId="7263A4D8" w14:textId="0A9F52D0" w:rsidR="00121472" w:rsidRPr="0086651A" w:rsidRDefault="008B7AB1"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w:t>
            </w:r>
            <w:r w:rsidR="00121472" w:rsidRPr="0086651A">
              <w:rPr>
                <w:rFonts w:ascii="Trebuchet MS" w:hAnsi="Trebuchet MS" w:cs="Arial"/>
                <w:szCs w:val="18"/>
              </w:rPr>
              <w:t xml:space="preserve"> corelării competențelor specifice identificate cu domeniul de activitate aferent compartimentului și/ sau instituției publice din care face parte postul analizat (exemplu: identificarea de competențe lingvistice în situații în care nu sunt necesare ori neidentificarea competențelor specifice lit. d) în cazul compartimentelor ce desfășoară activități foarte specifice) </w:t>
            </w:r>
          </w:p>
        </w:tc>
        <w:tc>
          <w:tcPr>
            <w:tcW w:w="742" w:type="dxa"/>
            <w:vAlign w:val="center"/>
          </w:tcPr>
          <w:p w14:paraId="73B7E747" w14:textId="5AA591D6" w:rsidR="00121472" w:rsidRPr="0086651A" w:rsidRDefault="00E507E5"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c>
          <w:tcPr>
            <w:tcW w:w="3324" w:type="dxa"/>
          </w:tcPr>
          <w:p w14:paraId="713095E3" w14:textId="77777777" w:rsidR="00121472" w:rsidRPr="0086651A" w:rsidRDefault="00121472"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741" w:type="dxa"/>
            <w:vAlign w:val="center"/>
          </w:tcPr>
          <w:p w14:paraId="6FF3127C" w14:textId="77777777" w:rsidR="00121472" w:rsidRPr="0086651A" w:rsidRDefault="00121472"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r w:rsidR="00121472" w:rsidRPr="0086651A" w14:paraId="211C6FEA" w14:textId="77777777" w:rsidTr="00585758">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751D01B4" w14:textId="77777777" w:rsidR="00121472" w:rsidRPr="0086651A" w:rsidRDefault="00121472" w:rsidP="00D725B2">
            <w:pPr>
              <w:pStyle w:val="BodyTable"/>
              <w:spacing w:before="120" w:after="120" w:line="23" w:lineRule="atLeast"/>
              <w:rPr>
                <w:rFonts w:ascii="Trebuchet MS" w:hAnsi="Trebuchet MS" w:cs="Arial"/>
                <w:szCs w:val="18"/>
              </w:rPr>
            </w:pPr>
          </w:p>
        </w:tc>
        <w:tc>
          <w:tcPr>
            <w:tcW w:w="3355" w:type="dxa"/>
          </w:tcPr>
          <w:p w14:paraId="74D7541E" w14:textId="18DDA8A1" w:rsidR="00121472" w:rsidRPr="0086651A" w:rsidRDefault="00121472"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Confuzia dintre condiția specifică de ocupare a postului și competența specifică</w:t>
            </w:r>
          </w:p>
        </w:tc>
        <w:tc>
          <w:tcPr>
            <w:tcW w:w="742" w:type="dxa"/>
            <w:vAlign w:val="center"/>
          </w:tcPr>
          <w:p w14:paraId="03C2FB50" w14:textId="2FA00CEB" w:rsidR="00121472" w:rsidRPr="0086651A" w:rsidRDefault="00E507E5"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c>
          <w:tcPr>
            <w:tcW w:w="3324" w:type="dxa"/>
          </w:tcPr>
          <w:p w14:paraId="6A2FDBA4" w14:textId="77777777" w:rsidR="00121472" w:rsidRPr="0086651A" w:rsidRDefault="0012147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741" w:type="dxa"/>
            <w:vAlign w:val="center"/>
          </w:tcPr>
          <w:p w14:paraId="490A0988" w14:textId="77777777" w:rsidR="00121472" w:rsidRPr="0086651A" w:rsidRDefault="0012147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121472" w:rsidRPr="0086651A" w14:paraId="6CE62338" w14:textId="77777777" w:rsidTr="005857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29C66E38" w14:textId="77777777" w:rsidR="00AA5E62" w:rsidRPr="0086651A" w:rsidRDefault="00AA5E62"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Puncte forte</w:t>
            </w:r>
          </w:p>
        </w:tc>
        <w:tc>
          <w:tcPr>
            <w:tcW w:w="3355" w:type="dxa"/>
            <w:vAlign w:val="center"/>
          </w:tcPr>
          <w:p w14:paraId="3C7F21FA" w14:textId="6952162D" w:rsidR="00AA5E62" w:rsidRPr="0086651A" w:rsidRDefault="00272DAB"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 xml:space="preserve">Preluarea unor competențe specifice postului, altele decât cele lingvistice și digitale, din </w:t>
            </w:r>
            <w:r w:rsidR="003F784B" w:rsidRPr="0086651A">
              <w:rPr>
                <w:rFonts w:ascii="Trebuchet MS" w:hAnsi="Trebuchet MS" w:cs="Arial"/>
                <w:szCs w:val="18"/>
              </w:rPr>
              <w:t>modele de competențe proprii domeniilor de activitate, astfel cum au fost acestea elaborate în livrabile externe (exemplu: ANAP)</w:t>
            </w:r>
          </w:p>
        </w:tc>
        <w:tc>
          <w:tcPr>
            <w:tcW w:w="742" w:type="dxa"/>
            <w:vAlign w:val="center"/>
          </w:tcPr>
          <w:p w14:paraId="7447402B" w14:textId="5D037139" w:rsidR="00AA5E62" w:rsidRPr="0086651A" w:rsidRDefault="003F784B"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Major</w:t>
            </w:r>
          </w:p>
        </w:tc>
        <w:tc>
          <w:tcPr>
            <w:tcW w:w="3324" w:type="dxa"/>
            <w:vAlign w:val="center"/>
          </w:tcPr>
          <w:p w14:paraId="6C75B558" w14:textId="5D059125" w:rsidR="00AA5E62" w:rsidRPr="0086651A" w:rsidRDefault="00E438DA"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Nu au fost identificate</w:t>
            </w:r>
          </w:p>
        </w:tc>
        <w:tc>
          <w:tcPr>
            <w:tcW w:w="741" w:type="dxa"/>
            <w:vAlign w:val="center"/>
          </w:tcPr>
          <w:p w14:paraId="7ABAD764" w14:textId="77777777" w:rsidR="00AA5E62" w:rsidRPr="0086651A" w:rsidRDefault="00AA5E62"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bl>
    <w:p w14:paraId="1EB51C49" w14:textId="324C5394" w:rsidR="00F87FCF" w:rsidRPr="0086651A" w:rsidRDefault="00F87FCF"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Considerând cele revelate, cea de-a treia etapă a procedurii de elaborare și avizare a cadrelor de competență specifice poate fi ajustată </w:t>
      </w:r>
      <w:r w:rsidR="00FF14E9" w:rsidRPr="0086651A">
        <w:rPr>
          <w:rFonts w:ascii="Trebuchet MS" w:hAnsi="Trebuchet MS" w:cstheme="minorHAnsi"/>
          <w:bCs/>
          <w:szCs w:val="20"/>
        </w:rPr>
        <w:t>prin/</w:t>
      </w:r>
      <w:r w:rsidRPr="0086651A">
        <w:rPr>
          <w:rFonts w:ascii="Trebuchet MS" w:hAnsi="Trebuchet MS" w:cstheme="minorHAnsi"/>
          <w:bCs/>
          <w:szCs w:val="20"/>
        </w:rPr>
        <w:t>ca urmare a:</w:t>
      </w:r>
    </w:p>
    <w:p w14:paraId="676D48BF" w14:textId="4451067B" w:rsidR="006A41CC" w:rsidRPr="0086651A" w:rsidRDefault="006A41CC"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reiterarea faptului că transpunerea/ copierea competențelor generale </w:t>
      </w:r>
      <w:r w:rsidR="00671EDB" w:rsidRPr="0086651A">
        <w:rPr>
          <w:rFonts w:ascii="Trebuchet MS" w:hAnsi="Trebuchet MS"/>
        </w:rPr>
        <w:t>în integralitatea lor este obligatorie, acestea fiind finale și nemodificabile;</w:t>
      </w:r>
    </w:p>
    <w:p w14:paraId="004D1BC4" w14:textId="6C3B1D44" w:rsidR="00ED2CCC" w:rsidRPr="0086651A" w:rsidRDefault="00811DBC"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definirea și reglementarea</w:t>
      </w:r>
      <w:r w:rsidR="00ED2CCC" w:rsidRPr="0086651A">
        <w:rPr>
          <w:rFonts w:ascii="Trebuchet MS" w:hAnsi="Trebuchet MS"/>
        </w:rPr>
        <w:t xml:space="preserve"> unei măsuri prin intermediul căreia poate fi evaluată necesitatea utilizării competențe</w:t>
      </w:r>
      <w:r w:rsidRPr="0086651A">
        <w:rPr>
          <w:rFonts w:ascii="Trebuchet MS" w:hAnsi="Trebuchet MS"/>
        </w:rPr>
        <w:t>lor</w:t>
      </w:r>
      <w:r w:rsidR="00ED2CCC" w:rsidRPr="0086651A">
        <w:rPr>
          <w:rFonts w:ascii="Trebuchet MS" w:hAnsi="Trebuchet MS"/>
        </w:rPr>
        <w:t xml:space="preserve"> lingvistice</w:t>
      </w:r>
      <w:r w:rsidRPr="0086651A">
        <w:rPr>
          <w:rFonts w:ascii="Trebuchet MS" w:hAnsi="Trebuchet MS"/>
        </w:rPr>
        <w:t xml:space="preserve"> sau digitale, </w:t>
      </w:r>
      <w:r w:rsidR="00ED2CCC" w:rsidRPr="0086651A">
        <w:rPr>
          <w:rFonts w:ascii="Trebuchet MS" w:hAnsi="Trebuchet MS"/>
        </w:rPr>
        <w:t xml:space="preserve">prin stabilirea unui procent raportat la atribuțiile postului, </w:t>
      </w:r>
      <w:r w:rsidR="00614F81" w:rsidRPr="0086651A">
        <w:rPr>
          <w:rFonts w:ascii="Trebuchet MS" w:hAnsi="Trebuchet MS"/>
        </w:rPr>
        <w:t>respectiv un indicator de tipul „</w:t>
      </w:r>
      <w:r w:rsidR="00ED2CCC" w:rsidRPr="0086651A">
        <w:rPr>
          <w:rFonts w:ascii="Trebuchet MS" w:hAnsi="Trebuchet MS"/>
        </w:rPr>
        <w:t>% din timpul petrecut în îndeplinirea atribuțiilor de serviciu</w:t>
      </w:r>
      <w:r w:rsidR="00614F81" w:rsidRPr="0086651A">
        <w:rPr>
          <w:rFonts w:ascii="Trebuchet MS" w:hAnsi="Trebuchet MS"/>
        </w:rPr>
        <w:t>”</w:t>
      </w:r>
      <w:r w:rsidR="009202C5" w:rsidRPr="0086651A">
        <w:rPr>
          <w:rFonts w:ascii="Trebuchet MS" w:hAnsi="Trebuchet MS"/>
        </w:rPr>
        <w:t>;</w:t>
      </w:r>
    </w:p>
    <w:p w14:paraId="1F7FAE1E" w14:textId="3C0B5FE6" w:rsidR="00771FFE" w:rsidRPr="0086651A" w:rsidRDefault="00F254D1"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redefinirea și reglementarea termenului de </w:t>
      </w:r>
      <w:r w:rsidRPr="0086651A">
        <w:rPr>
          <w:rFonts w:ascii="Trebuchet MS" w:hAnsi="Trebuchet MS"/>
          <w:i/>
          <w:iCs/>
        </w:rPr>
        <w:t>competență specifică</w:t>
      </w:r>
      <w:r w:rsidRPr="0086651A">
        <w:rPr>
          <w:rFonts w:ascii="Trebuchet MS" w:hAnsi="Trebuchet MS"/>
        </w:rPr>
        <w:t xml:space="preserve">, </w:t>
      </w:r>
      <w:r w:rsidR="00D22934" w:rsidRPr="0086651A">
        <w:rPr>
          <w:rFonts w:ascii="Trebuchet MS" w:hAnsi="Trebuchet MS"/>
        </w:rPr>
        <w:t xml:space="preserve">eliminând din componența acestuia </w:t>
      </w:r>
      <w:r w:rsidR="00D22934" w:rsidRPr="0086651A">
        <w:rPr>
          <w:rFonts w:ascii="Trebuchet MS" w:hAnsi="Trebuchet MS"/>
          <w:i/>
          <w:iCs/>
        </w:rPr>
        <w:t>atitudinile</w:t>
      </w:r>
      <w:r w:rsidR="00D22934" w:rsidRPr="0086651A">
        <w:rPr>
          <w:rFonts w:ascii="Trebuchet MS" w:hAnsi="Trebuchet MS"/>
        </w:rPr>
        <w:t xml:space="preserve">, întrucât </w:t>
      </w:r>
      <w:r w:rsidR="005A7B9B" w:rsidRPr="0086651A">
        <w:rPr>
          <w:rFonts w:ascii="Trebuchet MS" w:hAnsi="Trebuchet MS"/>
        </w:rPr>
        <w:t xml:space="preserve">păstrarea definiției generează confuzie în </w:t>
      </w:r>
      <w:r w:rsidR="009D14C9" w:rsidRPr="0086651A">
        <w:rPr>
          <w:rFonts w:ascii="Trebuchet MS" w:hAnsi="Trebuchet MS"/>
        </w:rPr>
        <w:t xml:space="preserve">procesul de identificare a competențelor specifice, </w:t>
      </w:r>
      <w:r w:rsidR="009D14C9" w:rsidRPr="0086651A">
        <w:rPr>
          <w:rFonts w:ascii="Trebuchet MS" w:hAnsi="Trebuchet MS"/>
          <w:i/>
          <w:iCs/>
        </w:rPr>
        <w:t>atitudinile</w:t>
      </w:r>
      <w:r w:rsidR="009D14C9" w:rsidRPr="0086651A">
        <w:rPr>
          <w:rFonts w:ascii="Trebuchet MS" w:hAnsi="Trebuchet MS"/>
        </w:rPr>
        <w:t xml:space="preserve"> fiind în prealabil identificate prin cadrul de competențe generale;</w:t>
      </w:r>
    </w:p>
    <w:p w14:paraId="4704D0F8" w14:textId="7D6BA6DC" w:rsidR="006A41CC" w:rsidRPr="0086651A" w:rsidRDefault="00614F81"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lastRenderedPageBreak/>
        <w:t>acordarea de îndrumări metodologice prin intermediul cărora să poată fi clarificată</w:t>
      </w:r>
      <w:r w:rsidR="009C49E8" w:rsidRPr="0086651A">
        <w:rPr>
          <w:rFonts w:ascii="Trebuchet MS" w:hAnsi="Trebuchet MS"/>
        </w:rPr>
        <w:t xml:space="preserve"> legătura dintre atribuțiile</w:t>
      </w:r>
      <w:r w:rsidR="008F71CB" w:rsidRPr="0086651A">
        <w:rPr>
          <w:rFonts w:ascii="Trebuchet MS" w:hAnsi="Trebuchet MS"/>
        </w:rPr>
        <w:t>/ activitățile</w:t>
      </w:r>
      <w:r w:rsidR="009C49E8" w:rsidRPr="0086651A">
        <w:rPr>
          <w:rFonts w:ascii="Trebuchet MS" w:hAnsi="Trebuchet MS"/>
        </w:rPr>
        <w:t xml:space="preserve"> postului și cunoștințele și abilitățile necesare derulării</w:t>
      </w:r>
      <w:r w:rsidR="00771FFE" w:rsidRPr="0086651A">
        <w:rPr>
          <w:rFonts w:ascii="Trebuchet MS" w:hAnsi="Trebuchet MS"/>
        </w:rPr>
        <w:t xml:space="preserve"> postului aferent funcției publice</w:t>
      </w:r>
      <w:r w:rsidRPr="0086651A">
        <w:rPr>
          <w:rFonts w:ascii="Trebuchet MS" w:hAnsi="Trebuchet MS"/>
        </w:rPr>
        <w:t>;</w:t>
      </w:r>
    </w:p>
    <w:p w14:paraId="25ED50FE" w14:textId="056B8D58" w:rsidR="00614F81" w:rsidRPr="0086651A" w:rsidRDefault="00614F81"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elaborarea unui instrument de lucru automatizat prin intermediul căruia să poată fi simplificată activitatea de transpunere a competențelor generale în cadrul Raportului de analiză a postului;</w:t>
      </w:r>
    </w:p>
    <w:p w14:paraId="1F459346" w14:textId="751A2538" w:rsidR="008F71CB" w:rsidRPr="0086651A" w:rsidRDefault="008F71CB"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elaborarea unui compendiu de competențe specifice</w:t>
      </w:r>
      <w:r w:rsidR="004A3E24" w:rsidRPr="0086651A">
        <w:rPr>
          <w:rFonts w:ascii="Trebuchet MS" w:hAnsi="Trebuchet MS"/>
        </w:rPr>
        <w:t xml:space="preserve"> postului, altele decât cele lingvistice și digitale, care să faciliteze identificarea acestora în relație cu atribuțiile postului și structura/</w:t>
      </w:r>
      <w:r w:rsidR="00A26E3B" w:rsidRPr="0086651A">
        <w:rPr>
          <w:rFonts w:ascii="Trebuchet MS" w:hAnsi="Trebuchet MS"/>
        </w:rPr>
        <w:t xml:space="preserve"> domeniul de activitate aferent; </w:t>
      </w:r>
    </w:p>
    <w:p w14:paraId="292ED5D8" w14:textId="6DA5C8FF" w:rsidR="00ED2CCC" w:rsidRPr="0086651A" w:rsidRDefault="00A26E3B"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facilitarea accesului la </w:t>
      </w:r>
      <w:r w:rsidR="00996409" w:rsidRPr="0086651A">
        <w:rPr>
          <w:rFonts w:ascii="Trebuchet MS" w:hAnsi="Trebuchet MS"/>
        </w:rPr>
        <w:t>modele de competențe specifice definite pe plan național sau internațional cu privire la anumite domenii de activitate, în vederea preluării/adaptării competențelor specifice postului, altele decât cele lingvistice și digitale;</w:t>
      </w:r>
    </w:p>
    <w:p w14:paraId="04CE7652" w14:textId="0BE8508D" w:rsidR="00ED2CCC" w:rsidRPr="0086651A" w:rsidRDefault="00996409"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clarificarea și reglementarea </w:t>
      </w:r>
      <w:r w:rsidR="00E00BCC" w:rsidRPr="0086651A">
        <w:rPr>
          <w:rFonts w:ascii="Trebuchet MS" w:hAnsi="Trebuchet MS"/>
        </w:rPr>
        <w:t>diferenței dintre condiția</w:t>
      </w:r>
      <w:r w:rsidR="00ED2CCC" w:rsidRPr="0086651A">
        <w:rPr>
          <w:rFonts w:ascii="Trebuchet MS" w:hAnsi="Trebuchet MS"/>
        </w:rPr>
        <w:t xml:space="preserve"> de ocupare</w:t>
      </w:r>
      <w:r w:rsidR="00E00BCC" w:rsidRPr="0086651A">
        <w:rPr>
          <w:rFonts w:ascii="Trebuchet MS" w:hAnsi="Trebuchet MS"/>
        </w:rPr>
        <w:t xml:space="preserve"> a postului</w:t>
      </w:r>
      <w:r w:rsidR="00ED2CCC" w:rsidRPr="0086651A">
        <w:rPr>
          <w:rFonts w:ascii="Trebuchet MS" w:hAnsi="Trebuchet MS"/>
        </w:rPr>
        <w:t xml:space="preserve"> </w:t>
      </w:r>
      <w:r w:rsidR="00B46457" w:rsidRPr="0086651A">
        <w:rPr>
          <w:rFonts w:ascii="Trebuchet MS" w:hAnsi="Trebuchet MS"/>
        </w:rPr>
        <w:t xml:space="preserve">și </w:t>
      </w:r>
      <w:r w:rsidR="00ED2CCC" w:rsidRPr="0086651A">
        <w:rPr>
          <w:rFonts w:ascii="Trebuchet MS" w:hAnsi="Trebuchet MS"/>
        </w:rPr>
        <w:t>competențe</w:t>
      </w:r>
      <w:r w:rsidR="00B46457" w:rsidRPr="0086651A">
        <w:rPr>
          <w:rFonts w:ascii="Trebuchet MS" w:hAnsi="Trebuchet MS"/>
        </w:rPr>
        <w:t>le</w:t>
      </w:r>
      <w:r w:rsidR="00ED2CCC" w:rsidRPr="0086651A">
        <w:rPr>
          <w:rFonts w:ascii="Trebuchet MS" w:hAnsi="Trebuchet MS"/>
        </w:rPr>
        <w:t xml:space="preserve"> specifice</w:t>
      </w:r>
      <w:r w:rsidR="00E00BCC" w:rsidRPr="0086651A">
        <w:rPr>
          <w:rFonts w:ascii="Trebuchet MS" w:hAnsi="Trebuchet MS"/>
        </w:rPr>
        <w:t xml:space="preserve"> (NB: acest lucru deja a fost realizat prin intermediul OUG nr. 121/2023 </w:t>
      </w:r>
      <w:r w:rsidR="006F1DB0" w:rsidRPr="0086651A">
        <w:rPr>
          <w:rFonts w:ascii="Trebuchet MS" w:hAnsi="Trebuchet MS"/>
        </w:rPr>
        <w:t>privind modificarea și completarea OUG nr. 57/2019)</w:t>
      </w:r>
    </w:p>
    <w:p w14:paraId="67DFFB21" w14:textId="2C228D4F" w:rsidR="00ED2CCC" w:rsidRPr="0086651A" w:rsidRDefault="006F1DB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stabilirea unui număr minim și maxim de competențe specifice</w:t>
      </w:r>
      <w:r w:rsidR="00E452A0" w:rsidRPr="0086651A">
        <w:rPr>
          <w:rFonts w:ascii="Trebuchet MS" w:hAnsi="Trebuchet MS"/>
        </w:rPr>
        <w:t>, în vederea susținerii scopului acestora (i.e., profesionalizarea funcției publice)</w:t>
      </w:r>
      <w:r w:rsidR="0092032A">
        <w:rPr>
          <w:rFonts w:ascii="Trebuchet MS" w:hAnsi="Trebuchet MS"/>
        </w:rPr>
        <w:t>,</w:t>
      </w:r>
      <w:r w:rsidR="00E452A0" w:rsidRPr="0086651A">
        <w:rPr>
          <w:rFonts w:ascii="Trebuchet MS" w:hAnsi="Trebuchet MS"/>
        </w:rPr>
        <w:t xml:space="preserve"> dar și în vederea asigurării unei ușurințe în verificarea acestor competențe</w:t>
      </w:r>
      <w:r w:rsidR="00E75F3A" w:rsidRPr="0086651A">
        <w:rPr>
          <w:rFonts w:ascii="Trebuchet MS" w:hAnsi="Trebuchet MS"/>
        </w:rPr>
        <w:t xml:space="preserve"> în cadrul diverselor procese de resurse umane în cadrul cărora sunt operaționalizate. </w:t>
      </w:r>
    </w:p>
    <w:p w14:paraId="79352EC4" w14:textId="1C299B62" w:rsidR="0015117B" w:rsidRPr="0086651A" w:rsidRDefault="00692A3A" w:rsidP="00D725B2">
      <w:pPr>
        <w:pStyle w:val="Heading5"/>
        <w:spacing w:before="240" w:line="23" w:lineRule="atLeast"/>
        <w:ind w:left="0" w:firstLine="0"/>
        <w:rPr>
          <w:rFonts w:ascii="Trebuchet MS" w:hAnsi="Trebuchet MS"/>
        </w:rPr>
      </w:pPr>
      <w:bookmarkStart w:id="31" w:name="_Hlk157604310"/>
      <w:r w:rsidRPr="0086651A">
        <w:rPr>
          <w:rFonts w:ascii="Trebuchet MS" w:hAnsi="Trebuchet MS"/>
        </w:rPr>
        <w:t xml:space="preserve">Avizarea </w:t>
      </w:r>
      <w:r w:rsidR="0085023A" w:rsidRPr="0086651A">
        <w:rPr>
          <w:rFonts w:ascii="Trebuchet MS" w:hAnsi="Trebuchet MS"/>
        </w:rPr>
        <w:t>competențelor</w:t>
      </w:r>
      <w:r w:rsidRPr="0086651A">
        <w:rPr>
          <w:rFonts w:ascii="Trebuchet MS" w:hAnsi="Trebuchet MS"/>
        </w:rPr>
        <w:t xml:space="preserve"> specifice de către </w:t>
      </w:r>
      <w:proofErr w:type="spellStart"/>
      <w:r w:rsidRPr="0086651A">
        <w:rPr>
          <w:rFonts w:ascii="Trebuchet MS" w:hAnsi="Trebuchet MS"/>
        </w:rPr>
        <w:t>Agenţia</w:t>
      </w:r>
      <w:proofErr w:type="spellEnd"/>
      <w:r w:rsidRPr="0086651A">
        <w:rPr>
          <w:rFonts w:ascii="Trebuchet MS" w:hAnsi="Trebuchet MS"/>
        </w:rPr>
        <w:t xml:space="preserve"> </w:t>
      </w:r>
      <w:proofErr w:type="spellStart"/>
      <w:r w:rsidRPr="0086651A">
        <w:rPr>
          <w:rFonts w:ascii="Trebuchet MS" w:hAnsi="Trebuchet MS"/>
        </w:rPr>
        <w:t>Naţională</w:t>
      </w:r>
      <w:proofErr w:type="spellEnd"/>
      <w:r w:rsidRPr="0086651A">
        <w:rPr>
          <w:rFonts w:ascii="Trebuchet MS" w:hAnsi="Trebuchet MS"/>
        </w:rPr>
        <w:t xml:space="preserve"> a </w:t>
      </w:r>
      <w:proofErr w:type="spellStart"/>
      <w:r w:rsidRPr="0086651A">
        <w:rPr>
          <w:rFonts w:ascii="Trebuchet MS" w:hAnsi="Trebuchet MS"/>
        </w:rPr>
        <w:t>Funcţionarilor</w:t>
      </w:r>
      <w:proofErr w:type="spellEnd"/>
      <w:r w:rsidRPr="0086651A">
        <w:rPr>
          <w:rFonts w:ascii="Trebuchet MS" w:hAnsi="Trebuchet MS"/>
        </w:rPr>
        <w:t xml:space="preserve"> Publici</w:t>
      </w:r>
    </w:p>
    <w:bookmarkEnd w:id="31"/>
    <w:p w14:paraId="11E22163" w14:textId="621B015F" w:rsidR="00FF34F8" w:rsidRPr="0086651A" w:rsidRDefault="00C02C3C" w:rsidP="00D725B2">
      <w:pPr>
        <w:pStyle w:val="Bulletpoint1"/>
        <w:numPr>
          <w:ilvl w:val="0"/>
          <w:numId w:val="0"/>
        </w:numPr>
        <w:spacing w:before="60" w:after="60" w:line="23" w:lineRule="atLeast"/>
        <w:contextualSpacing w:val="0"/>
        <w:rPr>
          <w:rFonts w:ascii="Trebuchet MS" w:hAnsi="Trebuchet MS"/>
        </w:rPr>
      </w:pPr>
      <w:r w:rsidRPr="0086651A">
        <w:rPr>
          <w:rFonts w:ascii="Trebuchet MS" w:hAnsi="Trebuchet MS" w:cstheme="minorHAnsi"/>
          <w:bCs/>
          <w:szCs w:val="20"/>
        </w:rPr>
        <w:t xml:space="preserve">Penultima </w:t>
      </w:r>
      <w:r w:rsidRPr="0086651A">
        <w:rPr>
          <w:rFonts w:ascii="Trebuchet MS" w:hAnsi="Trebuchet MS"/>
        </w:rPr>
        <w:t xml:space="preserve">etapă a procedurii de elaborare și avizare a cadrelor de competență specifice presupune </w:t>
      </w:r>
      <w:r w:rsidR="00D86246" w:rsidRPr="0086651A">
        <w:rPr>
          <w:rFonts w:ascii="Trebuchet MS" w:hAnsi="Trebuchet MS"/>
        </w:rPr>
        <w:t xml:space="preserve">completarea documentelor care se întocmesc de către autoritățile și instituțiile publice în vederea obținerii avizului ANFP, în conformitate cu art. </w:t>
      </w:r>
      <w:r w:rsidR="00931781" w:rsidRPr="0086651A">
        <w:rPr>
          <w:rFonts w:ascii="Trebuchet MS" w:hAnsi="Trebuchet MS"/>
        </w:rPr>
        <w:t xml:space="preserve">30 din </w:t>
      </w:r>
      <w:r w:rsidR="0092032A">
        <w:rPr>
          <w:rFonts w:ascii="Trebuchet MS" w:hAnsi="Trebuchet MS"/>
        </w:rPr>
        <w:t>a</w:t>
      </w:r>
      <w:r w:rsidR="00931781" w:rsidRPr="0086651A">
        <w:rPr>
          <w:rFonts w:ascii="Trebuchet MS" w:hAnsi="Trebuchet MS"/>
        </w:rPr>
        <w:t>nexa nr. 8 la OUG nr</w:t>
      </w:r>
      <w:r w:rsidR="00424D64">
        <w:rPr>
          <w:rFonts w:ascii="Trebuchet MS" w:hAnsi="Trebuchet MS"/>
        </w:rPr>
        <w:t xml:space="preserve">. </w:t>
      </w:r>
      <w:r w:rsidR="00931781" w:rsidRPr="0086651A">
        <w:rPr>
          <w:rFonts w:ascii="Trebuchet MS" w:hAnsi="Trebuchet MS"/>
        </w:rPr>
        <w:t>57/2019</w:t>
      </w:r>
      <w:r w:rsidR="0092032A" w:rsidRPr="0092032A">
        <w:rPr>
          <w:rFonts w:ascii="Trebuchet MS" w:hAnsi="Trebuchet MS"/>
        </w:rPr>
        <w:t>, cu modificările și completările ulterioare</w:t>
      </w:r>
      <w:r w:rsidR="00931781" w:rsidRPr="0086651A">
        <w:rPr>
          <w:rFonts w:ascii="Trebuchet MS" w:hAnsi="Trebuchet MS"/>
        </w:rPr>
        <w:t xml:space="preserve">, și transmiterea acestora către </w:t>
      </w:r>
      <w:r w:rsidR="00B21A53" w:rsidRPr="0086651A">
        <w:rPr>
          <w:rFonts w:ascii="Trebuchet MS" w:hAnsi="Trebuchet MS"/>
        </w:rPr>
        <w:t xml:space="preserve">ANFP prin intermediul instrumentelor informatice puse </w:t>
      </w:r>
      <w:r w:rsidR="00D4191B" w:rsidRPr="0086651A">
        <w:rPr>
          <w:rFonts w:ascii="Trebuchet MS" w:hAnsi="Trebuchet MS"/>
        </w:rPr>
        <w:t>l</w:t>
      </w:r>
      <w:r w:rsidR="00B21A53" w:rsidRPr="0086651A">
        <w:rPr>
          <w:rFonts w:ascii="Trebuchet MS" w:hAnsi="Trebuchet MS"/>
        </w:rPr>
        <w:t xml:space="preserve">a dispoziție și/ sau prin email, la adresa de corespondență </w:t>
      </w:r>
      <w:r w:rsidR="007F74F3" w:rsidRPr="0086651A">
        <w:rPr>
          <w:rFonts w:ascii="Trebuchet MS" w:hAnsi="Trebuchet MS"/>
        </w:rPr>
        <w:t>destinată</w:t>
      </w:r>
      <w:r w:rsidRPr="0086651A">
        <w:rPr>
          <w:rFonts w:ascii="Trebuchet MS" w:hAnsi="Trebuchet MS"/>
        </w:rPr>
        <w:t xml:space="preserve">. </w:t>
      </w:r>
      <w:r w:rsidR="003C7081" w:rsidRPr="0086651A">
        <w:rPr>
          <w:rFonts w:ascii="Trebuchet MS" w:hAnsi="Trebuchet MS"/>
        </w:rPr>
        <w:t xml:space="preserve">Etapa presupune inclusiv derularea comunicării dintre autoritatea sau instituția publică și ANFP în vederea obținerii </w:t>
      </w:r>
      <w:r w:rsidR="00E619D5" w:rsidRPr="0086651A">
        <w:rPr>
          <w:rFonts w:ascii="Trebuchet MS" w:hAnsi="Trebuchet MS"/>
        </w:rPr>
        <w:t>feedback-ului aferent documentației propuse spre avizare.</w:t>
      </w:r>
      <w:r w:rsidR="00FF34F8" w:rsidRPr="0086651A">
        <w:rPr>
          <w:rFonts w:ascii="Trebuchet MS" w:hAnsi="Trebuchet MS"/>
        </w:rPr>
        <w:t xml:space="preserve"> Ca urmare a obținerii avizului ANFP asupra competențelor specifice identificate, autoritățile și instituțiile publice trebuie să completeze Portalul de management al funcțiilor publice și al funcționarilor publici cu competențele stabilite, aferente fiecărui post. </w:t>
      </w:r>
    </w:p>
    <w:p w14:paraId="330CBE71" w14:textId="0B195A62" w:rsidR="00436FDE" w:rsidRPr="0086651A" w:rsidRDefault="007602E8" w:rsidP="00D725B2">
      <w:pPr>
        <w:spacing w:line="23" w:lineRule="atLeast"/>
        <w:rPr>
          <w:rFonts w:ascii="Trebuchet MS" w:hAnsi="Trebuchet MS"/>
        </w:rPr>
      </w:pPr>
      <w:r w:rsidRPr="0086651A">
        <w:rPr>
          <w:rFonts w:ascii="Trebuchet MS" w:hAnsi="Trebuchet MS"/>
        </w:rPr>
        <w:t>Dintr-o perspectivă administrativă, î</w:t>
      </w:r>
      <w:r w:rsidR="007F74F3" w:rsidRPr="0086651A">
        <w:rPr>
          <w:rFonts w:ascii="Trebuchet MS" w:hAnsi="Trebuchet MS"/>
        </w:rPr>
        <w:t xml:space="preserve">n vederea facilitării </w:t>
      </w:r>
      <w:r w:rsidR="000D67DE" w:rsidRPr="0086651A">
        <w:rPr>
          <w:rFonts w:ascii="Trebuchet MS" w:hAnsi="Trebuchet MS"/>
        </w:rPr>
        <w:t>obținerii</w:t>
      </w:r>
      <w:r w:rsidR="007F74F3" w:rsidRPr="0086651A">
        <w:rPr>
          <w:rFonts w:ascii="Trebuchet MS" w:hAnsi="Trebuchet MS"/>
        </w:rPr>
        <w:t xml:space="preserve"> de către autoritățile și instituțiile publice a avizului ANFP</w:t>
      </w:r>
      <w:r w:rsidR="000D67DE" w:rsidRPr="0086651A">
        <w:rPr>
          <w:rFonts w:ascii="Trebuchet MS" w:hAnsi="Trebuchet MS"/>
        </w:rPr>
        <w:t xml:space="preserve"> asupra competențelor specifice identificate</w:t>
      </w:r>
      <w:r w:rsidR="007F74F3" w:rsidRPr="0086651A">
        <w:rPr>
          <w:rFonts w:ascii="Trebuchet MS" w:hAnsi="Trebuchet MS"/>
        </w:rPr>
        <w:t xml:space="preserve">, aceasta din urmă a elaborat modele ale documentelor prevăzute în cadrul legal la art. </w:t>
      </w:r>
      <w:r w:rsidR="000D67DE" w:rsidRPr="0086651A">
        <w:rPr>
          <w:rFonts w:ascii="Trebuchet MS" w:hAnsi="Trebuchet MS"/>
        </w:rPr>
        <w:t xml:space="preserve">30 alin. (3) din </w:t>
      </w:r>
      <w:r w:rsidR="0092032A">
        <w:rPr>
          <w:rFonts w:ascii="Trebuchet MS" w:hAnsi="Trebuchet MS"/>
        </w:rPr>
        <w:t>a</w:t>
      </w:r>
      <w:r w:rsidR="000D67DE" w:rsidRPr="0086651A">
        <w:rPr>
          <w:rFonts w:ascii="Trebuchet MS" w:hAnsi="Trebuchet MS"/>
        </w:rPr>
        <w:t>nexa nr. 8 la OUG nr</w:t>
      </w:r>
      <w:r w:rsidR="008952EF" w:rsidRPr="0086651A">
        <w:rPr>
          <w:rFonts w:ascii="Trebuchet MS" w:hAnsi="Trebuchet MS"/>
        </w:rPr>
        <w:t>.</w:t>
      </w:r>
      <w:r w:rsidR="000D67DE" w:rsidRPr="0086651A">
        <w:rPr>
          <w:rFonts w:ascii="Trebuchet MS" w:hAnsi="Trebuchet MS"/>
        </w:rPr>
        <w:t xml:space="preserve"> 57/2019</w:t>
      </w:r>
      <w:r w:rsidR="0092032A" w:rsidRPr="0092032A">
        <w:rPr>
          <w:rFonts w:ascii="Trebuchet MS" w:hAnsi="Trebuchet MS"/>
        </w:rPr>
        <w:t>, cu modificările și completările ulterioare</w:t>
      </w:r>
      <w:r w:rsidR="00956538" w:rsidRPr="0086651A">
        <w:rPr>
          <w:rFonts w:ascii="Trebuchet MS" w:hAnsi="Trebuchet MS"/>
        </w:rPr>
        <w:t>, completate de instrucțiuni de lucru detaliate</w:t>
      </w:r>
      <w:r w:rsidRPr="0086651A">
        <w:rPr>
          <w:rFonts w:ascii="Trebuchet MS" w:hAnsi="Trebuchet MS"/>
        </w:rPr>
        <w:t xml:space="preserve"> și le-a diseminat prin anexarea acestora la Metodologia de analiză a posturilor.</w:t>
      </w:r>
      <w:r w:rsidR="00E619D5" w:rsidRPr="0086651A">
        <w:rPr>
          <w:rFonts w:ascii="Trebuchet MS" w:hAnsi="Trebuchet MS"/>
        </w:rPr>
        <w:t xml:space="preserve"> În practică, </w:t>
      </w:r>
      <w:r w:rsidR="002612A0" w:rsidRPr="0086651A">
        <w:rPr>
          <w:rFonts w:ascii="Trebuchet MS" w:hAnsi="Trebuchet MS"/>
        </w:rPr>
        <w:t xml:space="preserve">procesul de completare a documentelor propuse implică foarte mult </w:t>
      </w:r>
      <w:r w:rsidR="00B00448" w:rsidRPr="0086651A">
        <w:rPr>
          <w:rFonts w:ascii="Trebuchet MS" w:hAnsi="Trebuchet MS"/>
        </w:rPr>
        <w:t xml:space="preserve">efort </w:t>
      </w:r>
      <w:r w:rsidR="006118FF" w:rsidRPr="0086651A">
        <w:rPr>
          <w:rFonts w:ascii="Trebuchet MS" w:hAnsi="Trebuchet MS"/>
        </w:rPr>
        <w:t xml:space="preserve">birocratic </w:t>
      </w:r>
      <w:r w:rsidR="00B00448" w:rsidRPr="0086651A">
        <w:rPr>
          <w:rFonts w:ascii="Trebuchet MS" w:hAnsi="Trebuchet MS"/>
        </w:rPr>
        <w:t>din partea grupurilor de lucru</w:t>
      </w:r>
      <w:r w:rsidR="006118FF" w:rsidRPr="0086651A">
        <w:rPr>
          <w:rFonts w:ascii="Trebuchet MS" w:hAnsi="Trebuchet MS"/>
        </w:rPr>
        <w:t xml:space="preserve"> </w:t>
      </w:r>
      <w:r w:rsidR="005F5E90" w:rsidRPr="0086651A">
        <w:rPr>
          <w:rFonts w:ascii="Trebuchet MS" w:hAnsi="Trebuchet MS"/>
        </w:rPr>
        <w:t>cât și din partea ANFP, ca urmare a primirii acestor documente aprobate de către conducătorul</w:t>
      </w:r>
      <w:r w:rsidR="000921A3" w:rsidRPr="0086651A">
        <w:rPr>
          <w:rFonts w:ascii="Trebuchet MS" w:hAnsi="Trebuchet MS"/>
        </w:rPr>
        <w:t xml:space="preserve"> autorității sau</w:t>
      </w:r>
      <w:r w:rsidR="005F5E90" w:rsidRPr="0086651A">
        <w:rPr>
          <w:rFonts w:ascii="Trebuchet MS" w:hAnsi="Trebuchet MS"/>
        </w:rPr>
        <w:t xml:space="preserve"> instituției </w:t>
      </w:r>
      <w:r w:rsidR="000921A3" w:rsidRPr="0086651A">
        <w:rPr>
          <w:rFonts w:ascii="Trebuchet MS" w:hAnsi="Trebuchet MS"/>
        </w:rPr>
        <w:t>publice care solicită avizul.</w:t>
      </w:r>
    </w:p>
    <w:p w14:paraId="4BD7705B" w14:textId="001A717C" w:rsidR="00D9411E" w:rsidRPr="0086651A" w:rsidRDefault="00A72DE2" w:rsidP="00D725B2">
      <w:pPr>
        <w:spacing w:line="23" w:lineRule="atLeast"/>
        <w:rPr>
          <w:rFonts w:ascii="Trebuchet MS" w:hAnsi="Trebuchet MS"/>
        </w:rPr>
      </w:pPr>
      <w:r w:rsidRPr="0086651A">
        <w:rPr>
          <w:rFonts w:ascii="Trebuchet MS" w:hAnsi="Trebuchet MS"/>
        </w:rPr>
        <w:t xml:space="preserve">Dintr-o perspectivă metodologică, </w:t>
      </w:r>
      <w:r w:rsidR="0083425E" w:rsidRPr="0086651A">
        <w:rPr>
          <w:rFonts w:ascii="Trebuchet MS" w:hAnsi="Trebuchet MS"/>
        </w:rPr>
        <w:t xml:space="preserve">procesul nu specifică în ce mod se realizează ajustările </w:t>
      </w:r>
      <w:r w:rsidR="00B00448" w:rsidRPr="0086651A">
        <w:rPr>
          <w:rFonts w:ascii="Trebuchet MS" w:hAnsi="Trebuchet MS"/>
        </w:rPr>
        <w:t>sugerate de către ANFP prin adresele oficiale</w:t>
      </w:r>
      <w:r w:rsidR="00FB1EB8" w:rsidRPr="0086651A">
        <w:rPr>
          <w:rFonts w:ascii="Trebuchet MS" w:hAnsi="Trebuchet MS"/>
        </w:rPr>
        <w:t xml:space="preserve"> </w:t>
      </w:r>
      <w:r w:rsidR="00EC5808" w:rsidRPr="0086651A">
        <w:rPr>
          <w:rFonts w:ascii="Trebuchet MS" w:hAnsi="Trebuchet MS"/>
        </w:rPr>
        <w:t>ca urmare a emiterii unui aviz nefavorabil</w:t>
      </w:r>
      <w:r w:rsidR="0037215A" w:rsidRPr="0086651A">
        <w:rPr>
          <w:rFonts w:ascii="Trebuchet MS" w:hAnsi="Trebuchet MS"/>
        </w:rPr>
        <w:t xml:space="preserve"> și care sunt modalitățile </w:t>
      </w:r>
      <w:r w:rsidR="0018339B" w:rsidRPr="0086651A">
        <w:rPr>
          <w:rFonts w:ascii="Trebuchet MS" w:hAnsi="Trebuchet MS"/>
        </w:rPr>
        <w:t>și</w:t>
      </w:r>
      <w:r w:rsidR="0037215A" w:rsidRPr="0086651A">
        <w:rPr>
          <w:rFonts w:ascii="Trebuchet MS" w:hAnsi="Trebuchet MS"/>
        </w:rPr>
        <w:t xml:space="preserve"> canalele de comunicare prin intermediul cărora autoritățile și instituțiile publice pot solicita clarificări suplimentare față de cele primite.</w:t>
      </w:r>
      <w:r w:rsidR="0018339B" w:rsidRPr="0086651A">
        <w:rPr>
          <w:rFonts w:ascii="Trebuchet MS" w:hAnsi="Trebuchet MS"/>
        </w:rPr>
        <w:t xml:space="preserve"> Cu referire la asistența acordată de către ANFP</w:t>
      </w:r>
      <w:r w:rsidR="009D7BC3" w:rsidRPr="0086651A">
        <w:rPr>
          <w:rFonts w:ascii="Trebuchet MS" w:hAnsi="Trebuchet MS"/>
        </w:rPr>
        <w:t xml:space="preserve"> în vederea obținerii avizului asupra competențelor specifice, informațiile colectate în cadru</w:t>
      </w:r>
      <w:r w:rsidR="00B46457" w:rsidRPr="0086651A">
        <w:rPr>
          <w:rFonts w:ascii="Trebuchet MS" w:hAnsi="Trebuchet MS"/>
        </w:rPr>
        <w:t>l</w:t>
      </w:r>
      <w:r w:rsidR="009D7BC3" w:rsidRPr="0086651A">
        <w:rPr>
          <w:rFonts w:ascii="Trebuchet MS" w:hAnsi="Trebuchet MS"/>
        </w:rPr>
        <w:t xml:space="preserve"> interviurilor au revelat faptul că, pe tot parcursul procesului de avizare, răspunsul reprezentanților ANFP a fost prompt</w:t>
      </w:r>
      <w:r w:rsidR="006D7B86" w:rsidRPr="0086651A">
        <w:rPr>
          <w:rFonts w:ascii="Trebuchet MS" w:hAnsi="Trebuchet MS"/>
        </w:rPr>
        <w:t xml:space="preserve"> și a sprijinit în mare măsură eforturile de stabilire a competențelor specifice</w:t>
      </w:r>
      <w:r w:rsidR="000E2E78" w:rsidRPr="0086651A">
        <w:rPr>
          <w:rFonts w:ascii="Trebuchet MS" w:hAnsi="Trebuchet MS"/>
        </w:rPr>
        <w:t xml:space="preserve"> (una dintre instituțiile intervievate a menționat faptul că a preferat să contacteze telefonic reprezentanții ANFP ori de câte ori a întâmpinat dificultăți</w:t>
      </w:r>
      <w:r w:rsidR="007A78D1" w:rsidRPr="0086651A">
        <w:rPr>
          <w:rFonts w:ascii="Trebuchet MS" w:hAnsi="Trebuchet MS"/>
        </w:rPr>
        <w:t xml:space="preserve"> astfel încât documentele transmise spre avizare să nu trebuiască revizui</w:t>
      </w:r>
      <w:r w:rsidR="00B46457" w:rsidRPr="0086651A">
        <w:rPr>
          <w:rFonts w:ascii="Trebuchet MS" w:hAnsi="Trebuchet MS"/>
        </w:rPr>
        <w:t>t</w:t>
      </w:r>
      <w:r w:rsidR="007A78D1" w:rsidRPr="0086651A">
        <w:rPr>
          <w:rFonts w:ascii="Trebuchet MS" w:hAnsi="Trebuchet MS"/>
        </w:rPr>
        <w:t>e)</w:t>
      </w:r>
      <w:r w:rsidR="006D7B86" w:rsidRPr="0086651A">
        <w:rPr>
          <w:rFonts w:ascii="Trebuchet MS" w:hAnsi="Trebuchet MS"/>
        </w:rPr>
        <w:t xml:space="preserve">. </w:t>
      </w:r>
    </w:p>
    <w:p w14:paraId="1F6DD8B6" w14:textId="025ED64D" w:rsidR="00436FDE" w:rsidRPr="0086651A" w:rsidRDefault="002B3AB0" w:rsidP="00D725B2">
      <w:pPr>
        <w:spacing w:line="23" w:lineRule="atLeast"/>
        <w:rPr>
          <w:rFonts w:ascii="Trebuchet MS" w:hAnsi="Trebuchet MS"/>
        </w:rPr>
      </w:pPr>
      <w:r w:rsidRPr="0086651A">
        <w:rPr>
          <w:rFonts w:ascii="Trebuchet MS" w:hAnsi="Trebuchet MS"/>
        </w:rPr>
        <w:t xml:space="preserve">În cadrul acestei etape, modalitatea de acordare a asistenței </w:t>
      </w:r>
      <w:r w:rsidR="00643125" w:rsidRPr="0086651A">
        <w:rPr>
          <w:rFonts w:ascii="Trebuchet MS" w:hAnsi="Trebuchet MS"/>
        </w:rPr>
        <w:t xml:space="preserve">utilizată cu precădere a luat forma unei adrese-răspuns la solicitarea de aviz, în cadrul căreia reprezentanții ANFP au </w:t>
      </w:r>
      <w:r w:rsidR="00FA05C6" w:rsidRPr="0086651A">
        <w:rPr>
          <w:rFonts w:ascii="Trebuchet MS" w:hAnsi="Trebuchet MS"/>
        </w:rPr>
        <w:t>motivat respingerea acordării avizului.</w:t>
      </w:r>
      <w:r w:rsidRPr="0086651A">
        <w:rPr>
          <w:rFonts w:ascii="Trebuchet MS" w:hAnsi="Trebuchet MS"/>
        </w:rPr>
        <w:t xml:space="preserve"> </w:t>
      </w:r>
      <w:r w:rsidR="00D9411E" w:rsidRPr="0086651A">
        <w:rPr>
          <w:rFonts w:ascii="Trebuchet MS" w:hAnsi="Trebuchet MS"/>
        </w:rPr>
        <w:t xml:space="preserve">Analiza calitativă a unei selecții de astfel de adrese-răspuns a relevat faptul că reprezentanții ANFP au depus eforturi considerabile să înțeleagă </w:t>
      </w:r>
      <w:r w:rsidR="002C3B3A" w:rsidRPr="0086651A">
        <w:rPr>
          <w:rFonts w:ascii="Trebuchet MS" w:hAnsi="Trebuchet MS"/>
        </w:rPr>
        <w:t>domeniile de activitate ale tuturor autorităților și instituțiilor publice</w:t>
      </w:r>
      <w:r w:rsidR="00394B4C" w:rsidRPr="0086651A">
        <w:rPr>
          <w:rFonts w:ascii="Trebuchet MS" w:hAnsi="Trebuchet MS"/>
        </w:rPr>
        <w:t xml:space="preserve">, oferind exemple și </w:t>
      </w:r>
      <w:r w:rsidR="00E92625" w:rsidRPr="0086651A">
        <w:rPr>
          <w:rFonts w:ascii="Trebuchet MS" w:hAnsi="Trebuchet MS"/>
        </w:rPr>
        <w:t xml:space="preserve">reformulări țintite să îmbunătățească rezultatul final, fără </w:t>
      </w:r>
      <w:r w:rsidR="00192B88" w:rsidRPr="0086651A">
        <w:rPr>
          <w:rFonts w:ascii="Trebuchet MS" w:hAnsi="Trebuchet MS"/>
        </w:rPr>
        <w:t xml:space="preserve">să poată acoperi, însă, în mod exhaustiv toate situațiile </w:t>
      </w:r>
      <w:r w:rsidR="00192B88" w:rsidRPr="0086651A">
        <w:rPr>
          <w:rFonts w:ascii="Trebuchet MS" w:hAnsi="Trebuchet MS"/>
        </w:rPr>
        <w:lastRenderedPageBreak/>
        <w:t>întâmpinate</w:t>
      </w:r>
      <w:r w:rsidR="00E92625" w:rsidRPr="0086651A">
        <w:rPr>
          <w:rFonts w:ascii="Trebuchet MS" w:hAnsi="Trebuchet MS"/>
        </w:rPr>
        <w:t>. Din informațiile calitative colectate în cadrul interviurilor realizate cu reprezentanții ANFP</w:t>
      </w:r>
      <w:r w:rsidR="00192B88" w:rsidRPr="0086651A">
        <w:rPr>
          <w:rFonts w:ascii="Trebuchet MS" w:hAnsi="Trebuchet MS"/>
        </w:rPr>
        <w:t xml:space="preserve"> </w:t>
      </w:r>
      <w:r w:rsidR="00DF43AB" w:rsidRPr="0086651A">
        <w:rPr>
          <w:rFonts w:ascii="Trebuchet MS" w:hAnsi="Trebuchet MS"/>
        </w:rPr>
        <w:t>am notat faptul că această modalitate de răspuns din partea ANFP a fost de ajutor în anumite situații</w:t>
      </w:r>
      <w:r w:rsidR="008C1189" w:rsidRPr="0086651A">
        <w:rPr>
          <w:rFonts w:ascii="Trebuchet MS" w:hAnsi="Trebuchet MS"/>
        </w:rPr>
        <w:t>.</w:t>
      </w:r>
      <w:r w:rsidR="00C525A2" w:rsidRPr="0086651A">
        <w:rPr>
          <w:rFonts w:ascii="Trebuchet MS" w:hAnsi="Trebuchet MS"/>
        </w:rPr>
        <w:t xml:space="preserve"> Au existat și situații în care, reprezentanții autorităților și instituțiilor publice au decis să renunțe la </w:t>
      </w:r>
      <w:r w:rsidR="00662273" w:rsidRPr="0086651A">
        <w:rPr>
          <w:rFonts w:ascii="Trebuchet MS" w:hAnsi="Trebuchet MS"/>
        </w:rPr>
        <w:t>identificarea</w:t>
      </w:r>
      <w:r w:rsidR="00C525A2" w:rsidRPr="0086651A">
        <w:rPr>
          <w:rFonts w:ascii="Trebuchet MS" w:hAnsi="Trebuchet MS"/>
        </w:rPr>
        <w:t xml:space="preserve"> și </w:t>
      </w:r>
      <w:r w:rsidR="00662273" w:rsidRPr="0086651A">
        <w:rPr>
          <w:rFonts w:ascii="Trebuchet MS" w:hAnsi="Trebuchet MS"/>
        </w:rPr>
        <w:t>stabilirea de</w:t>
      </w:r>
      <w:r w:rsidR="00C525A2" w:rsidRPr="0086651A">
        <w:rPr>
          <w:rFonts w:ascii="Trebuchet MS" w:hAnsi="Trebuchet MS"/>
        </w:rPr>
        <w:t xml:space="preserve"> competențe specifice postului, altele decât cele lingvistice sau digitale</w:t>
      </w:r>
      <w:r w:rsidR="00662273" w:rsidRPr="0086651A">
        <w:rPr>
          <w:rFonts w:ascii="Trebuchet MS" w:hAnsi="Trebuchet MS"/>
        </w:rPr>
        <w:t>,</w:t>
      </w:r>
      <w:r w:rsidR="00C525A2" w:rsidRPr="0086651A">
        <w:rPr>
          <w:rFonts w:ascii="Trebuchet MS" w:hAnsi="Trebuchet MS"/>
        </w:rPr>
        <w:t xml:space="preserve"> </w:t>
      </w:r>
      <w:r w:rsidR="00662273" w:rsidRPr="0086651A">
        <w:rPr>
          <w:rFonts w:ascii="Trebuchet MS" w:hAnsi="Trebuchet MS"/>
        </w:rPr>
        <w:t xml:space="preserve">considerând noutatea </w:t>
      </w:r>
      <w:r w:rsidR="00C92C6A" w:rsidRPr="0086651A">
        <w:rPr>
          <w:rFonts w:ascii="Trebuchet MS" w:hAnsi="Trebuchet MS"/>
        </w:rPr>
        <w:t>procesului, volumetria asociată (numărul de posturi de analizat raportat la personalul disponibil să deruleze acest proces și coroborat cu lipsa informațiilor necesare</w:t>
      </w:r>
      <w:r w:rsidR="00A9165A" w:rsidRPr="0086651A">
        <w:rPr>
          <w:rFonts w:ascii="Trebuchet MS" w:hAnsi="Trebuchet MS"/>
        </w:rPr>
        <w:t xml:space="preserve"> pentru analiza postului)</w:t>
      </w:r>
      <w:r w:rsidR="00D0231F" w:rsidRPr="0086651A">
        <w:rPr>
          <w:rFonts w:ascii="Trebuchet MS" w:hAnsi="Trebuchet MS"/>
        </w:rPr>
        <w:t xml:space="preserve"> și lipsa instruirilor personalizate </w:t>
      </w:r>
      <w:r w:rsidR="00812823" w:rsidRPr="0086651A">
        <w:rPr>
          <w:rFonts w:ascii="Trebuchet MS" w:hAnsi="Trebuchet MS"/>
        </w:rPr>
        <w:t>pe procesul de analiză a posturilor.</w:t>
      </w:r>
    </w:p>
    <w:p w14:paraId="02223340" w14:textId="272EF68F" w:rsidR="00BA425C" w:rsidRPr="0086651A" w:rsidRDefault="00564F85" w:rsidP="00D725B2">
      <w:pPr>
        <w:spacing w:line="23" w:lineRule="atLeast"/>
        <w:rPr>
          <w:rFonts w:ascii="Trebuchet MS" w:hAnsi="Trebuchet MS"/>
        </w:rPr>
      </w:pPr>
      <w:r w:rsidRPr="0086651A">
        <w:rPr>
          <w:rFonts w:ascii="Trebuchet MS" w:hAnsi="Trebuchet MS"/>
        </w:rPr>
        <w:t xml:space="preserve">Metodologia de analiză a posturilor </w:t>
      </w:r>
      <w:r w:rsidR="007A5FA0" w:rsidRPr="0086651A">
        <w:rPr>
          <w:rFonts w:ascii="Trebuchet MS" w:hAnsi="Trebuchet MS"/>
        </w:rPr>
        <w:t>include</w:t>
      </w:r>
      <w:r w:rsidRPr="0086651A">
        <w:rPr>
          <w:rFonts w:ascii="Trebuchet MS" w:hAnsi="Trebuchet MS"/>
        </w:rPr>
        <w:t xml:space="preserve"> termenele legale referitoare la obținerea avizului ANFP asupra competențelor specifice identificate</w:t>
      </w:r>
      <w:r w:rsidR="00B46457" w:rsidRPr="0086651A">
        <w:rPr>
          <w:rFonts w:ascii="Trebuchet MS" w:hAnsi="Trebuchet MS"/>
        </w:rPr>
        <w:t>,</w:t>
      </w:r>
      <w:r w:rsidRPr="0086651A">
        <w:rPr>
          <w:rFonts w:ascii="Trebuchet MS" w:hAnsi="Trebuchet MS"/>
        </w:rPr>
        <w:t xml:space="preserve"> însă</w:t>
      </w:r>
      <w:r w:rsidR="001917E2" w:rsidRPr="0086651A">
        <w:rPr>
          <w:rFonts w:ascii="Trebuchet MS" w:hAnsi="Trebuchet MS"/>
        </w:rPr>
        <w:t xml:space="preserve"> acestea s-au dovedit a fi extrem de scurte considerând</w:t>
      </w:r>
      <w:r w:rsidR="00BA425C" w:rsidRPr="0086651A">
        <w:rPr>
          <w:rFonts w:ascii="Trebuchet MS" w:hAnsi="Trebuchet MS"/>
        </w:rPr>
        <w:t xml:space="preserve">, volumul de muncă implicat; această </w:t>
      </w:r>
      <w:r w:rsidR="00FC420F" w:rsidRPr="0086651A">
        <w:rPr>
          <w:rFonts w:ascii="Trebuchet MS" w:hAnsi="Trebuchet MS"/>
        </w:rPr>
        <w:t>apreciere a fost realizată în baza</w:t>
      </w:r>
      <w:r w:rsidR="00BA425C" w:rsidRPr="0086651A">
        <w:rPr>
          <w:rFonts w:ascii="Trebuchet MS" w:hAnsi="Trebuchet MS"/>
        </w:rPr>
        <w:t>:</w:t>
      </w:r>
    </w:p>
    <w:p w14:paraId="58818BA5" w14:textId="42D86FC4" w:rsidR="00FC420F" w:rsidRPr="0086651A" w:rsidRDefault="00FC420F"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aspectelor</w:t>
      </w:r>
      <w:r w:rsidR="00F20304" w:rsidRPr="0086651A">
        <w:rPr>
          <w:rFonts w:ascii="Trebuchet MS" w:hAnsi="Trebuchet MS"/>
        </w:rPr>
        <w:t xml:space="preserve"> reliefate în</w:t>
      </w:r>
      <w:r w:rsidR="00EA64EE" w:rsidRPr="0086651A">
        <w:rPr>
          <w:rFonts w:ascii="Trebuchet MS" w:hAnsi="Trebuchet MS"/>
        </w:rPr>
        <w:t xml:space="preserve"> </w:t>
      </w:r>
      <w:r w:rsidR="00F20304" w:rsidRPr="0086651A">
        <w:rPr>
          <w:rFonts w:ascii="Trebuchet MS" w:hAnsi="Trebuchet MS"/>
        </w:rPr>
        <w:t>analiza</w:t>
      </w:r>
      <w:r w:rsidR="00EA64EE" w:rsidRPr="0086651A">
        <w:rPr>
          <w:rFonts w:ascii="Trebuchet MS" w:hAnsi="Trebuchet MS"/>
        </w:rPr>
        <w:t xml:space="preserve"> ex-post</w:t>
      </w:r>
      <w:r w:rsidR="00F20304" w:rsidRPr="0086651A">
        <w:rPr>
          <w:rFonts w:ascii="Trebuchet MS" w:hAnsi="Trebuchet MS"/>
        </w:rPr>
        <w:t>,</w:t>
      </w:r>
      <w:r w:rsidR="00EA64EE" w:rsidRPr="0086651A">
        <w:rPr>
          <w:rFonts w:ascii="Trebuchet MS" w:hAnsi="Trebuchet MS"/>
        </w:rPr>
        <w:t xml:space="preserve"> derulată în vederea analizei re</w:t>
      </w:r>
      <w:r w:rsidR="00F20304" w:rsidRPr="0086651A">
        <w:rPr>
          <w:rFonts w:ascii="Trebuchet MS" w:hAnsi="Trebuchet MS"/>
        </w:rPr>
        <w:t>zultatelor proiectului-pilot, cu privire la procesul de analiză a posturilor</w:t>
      </w:r>
      <w:r w:rsidR="00724F74" w:rsidRPr="0086651A">
        <w:rPr>
          <w:rFonts w:ascii="Trebuchet MS" w:hAnsi="Trebuchet MS"/>
        </w:rPr>
        <w:t>, respectiv faptul că 33 instit</w:t>
      </w:r>
      <w:r w:rsidR="00B76366" w:rsidRPr="0086651A">
        <w:rPr>
          <w:rFonts w:ascii="Trebuchet MS" w:hAnsi="Trebuchet MS"/>
        </w:rPr>
        <w:t>uții nu a putut recruta prin intermediul proiectului pilot deoarece nu s-au încadrat în termenul de avizare impus prin lege</w:t>
      </w:r>
      <w:r w:rsidR="00261DE6" w:rsidRPr="0086651A">
        <w:rPr>
          <w:rStyle w:val="FootnoteReference"/>
          <w:rFonts w:ascii="Trebuchet MS" w:hAnsi="Trebuchet MS"/>
        </w:rPr>
        <w:footnoteReference w:id="19"/>
      </w:r>
      <w:r w:rsidR="00261DE6" w:rsidRPr="0086651A">
        <w:rPr>
          <w:rFonts w:ascii="Trebuchet MS" w:hAnsi="Trebuchet MS"/>
        </w:rPr>
        <w:t>;</w:t>
      </w:r>
      <w:r w:rsidR="00BE7C91" w:rsidRPr="0086651A">
        <w:rPr>
          <w:rFonts w:ascii="Trebuchet MS" w:hAnsi="Trebuchet MS"/>
        </w:rPr>
        <w:t xml:space="preserve"> </w:t>
      </w:r>
      <w:r w:rsidR="00724F74" w:rsidRPr="0086651A">
        <w:rPr>
          <w:rFonts w:ascii="Trebuchet MS" w:hAnsi="Trebuchet MS"/>
        </w:rPr>
        <w:t xml:space="preserve"> </w:t>
      </w:r>
    </w:p>
    <w:p w14:paraId="1E9A5057" w14:textId="4BDB0A54" w:rsidR="0037215A" w:rsidRPr="0086651A" w:rsidRDefault="00FC420F"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informațiilor</w:t>
      </w:r>
      <w:r w:rsidR="00370766" w:rsidRPr="0086651A">
        <w:rPr>
          <w:rFonts w:ascii="Trebuchet MS" w:hAnsi="Trebuchet MS"/>
        </w:rPr>
        <w:t xml:space="preserve"> cantitative</w:t>
      </w:r>
      <w:r w:rsidR="008B5055" w:rsidRPr="0086651A">
        <w:rPr>
          <w:rFonts w:ascii="Trebuchet MS" w:hAnsi="Trebuchet MS"/>
        </w:rPr>
        <w:t xml:space="preserve"> </w:t>
      </w:r>
      <w:r w:rsidR="005F069D" w:rsidRPr="0086651A">
        <w:rPr>
          <w:rFonts w:ascii="Trebuchet MS" w:hAnsi="Trebuchet MS"/>
        </w:rPr>
        <w:t>analizate,</w:t>
      </w:r>
      <w:r w:rsidR="00BE7C91" w:rsidRPr="0086651A">
        <w:rPr>
          <w:rFonts w:ascii="Trebuchet MS" w:hAnsi="Trebuchet MS"/>
        </w:rPr>
        <w:t xml:space="preserve"> respectiv </w:t>
      </w:r>
      <w:r w:rsidR="005F069D" w:rsidRPr="0086651A">
        <w:rPr>
          <w:rFonts w:ascii="Trebuchet MS" w:hAnsi="Trebuchet MS"/>
        </w:rPr>
        <w:t xml:space="preserve">a faptului că jumătate </w:t>
      </w:r>
      <w:r w:rsidR="0006002E" w:rsidRPr="0086651A">
        <w:rPr>
          <w:rFonts w:ascii="Trebuchet MS" w:hAnsi="Trebuchet MS"/>
        </w:rPr>
        <w:t xml:space="preserve">(77) </w:t>
      </w:r>
      <w:r w:rsidR="005F069D" w:rsidRPr="0086651A">
        <w:rPr>
          <w:rFonts w:ascii="Trebuchet MS" w:hAnsi="Trebuchet MS"/>
        </w:rPr>
        <w:t xml:space="preserve">din instituțiile </w:t>
      </w:r>
      <w:r w:rsidR="0006002E" w:rsidRPr="0086651A">
        <w:rPr>
          <w:rFonts w:ascii="Trebuchet MS" w:hAnsi="Trebuchet MS"/>
        </w:rPr>
        <w:t>care au transmis documentația privind stabilirea competențelor specifice spre avizare din partea ANFP în prima etapă</w:t>
      </w:r>
      <w:r w:rsidR="00A374D9" w:rsidRPr="0086651A">
        <w:rPr>
          <w:rFonts w:ascii="Trebuchet MS" w:hAnsi="Trebuchet MS"/>
        </w:rPr>
        <w:t xml:space="preserve"> au depășit termenul stabilit prin lege</w:t>
      </w:r>
      <w:r w:rsidR="00261DE6" w:rsidRPr="0086651A">
        <w:rPr>
          <w:rFonts w:ascii="Trebuchet MS" w:hAnsi="Trebuchet MS"/>
        </w:rPr>
        <w:t>;</w:t>
      </w:r>
    </w:p>
    <w:p w14:paraId="77FBC832" w14:textId="405D31F4" w:rsidR="00A374D9" w:rsidRPr="0086651A" w:rsidRDefault="00A374D9"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informațiilor calitative colectate în cadrul interviurilor realizate cu reprezentanții ANFP</w:t>
      </w:r>
      <w:r w:rsidR="000A4F34" w:rsidRPr="0086651A">
        <w:rPr>
          <w:rFonts w:ascii="Trebuchet MS" w:hAnsi="Trebuchet MS"/>
        </w:rPr>
        <w:t xml:space="preserve">, respectiv faptul că în anumite perioade au existat </w:t>
      </w:r>
      <w:r w:rsidR="00505EE3" w:rsidRPr="0086651A">
        <w:rPr>
          <w:rFonts w:ascii="Trebuchet MS" w:hAnsi="Trebuchet MS"/>
        </w:rPr>
        <w:t>„vârfuri</w:t>
      </w:r>
      <w:r w:rsidR="00505EE3" w:rsidRPr="00F040E0">
        <w:rPr>
          <w:rFonts w:ascii="Trebuchet MS" w:hAnsi="Trebuchet MS"/>
        </w:rPr>
        <w:t>”</w:t>
      </w:r>
      <w:r w:rsidR="00505EE3" w:rsidRPr="0086651A">
        <w:rPr>
          <w:rFonts w:ascii="Trebuchet MS" w:hAnsi="Trebuchet MS"/>
        </w:rPr>
        <w:t xml:space="preserve"> ale activității de avizare care au </w:t>
      </w:r>
      <w:r w:rsidR="00704659" w:rsidRPr="0086651A">
        <w:rPr>
          <w:rFonts w:ascii="Trebuchet MS" w:hAnsi="Trebuchet MS"/>
        </w:rPr>
        <w:t>presupus</w:t>
      </w:r>
      <w:r w:rsidR="00505EE3" w:rsidRPr="0086651A">
        <w:rPr>
          <w:rFonts w:ascii="Trebuchet MS" w:hAnsi="Trebuchet MS"/>
        </w:rPr>
        <w:t xml:space="preserve"> parcurgerea, analiza și </w:t>
      </w:r>
      <w:r w:rsidR="00704659" w:rsidRPr="0086651A">
        <w:rPr>
          <w:rFonts w:ascii="Trebuchet MS" w:hAnsi="Trebuchet MS"/>
        </w:rPr>
        <w:t>elaborarea de răspunsuri aferente unui număr foarte mare de dosare de avizare</w:t>
      </w:r>
      <w:r w:rsidR="00B46457" w:rsidRPr="0086651A">
        <w:rPr>
          <w:rFonts w:ascii="Trebuchet MS" w:hAnsi="Trebuchet MS"/>
        </w:rPr>
        <w:t>.</w:t>
      </w:r>
    </w:p>
    <w:p w14:paraId="4C8CC9D7" w14:textId="77777777" w:rsidR="00660325" w:rsidRPr="0086651A" w:rsidRDefault="00660325" w:rsidP="00D725B2">
      <w:pPr>
        <w:spacing w:line="23" w:lineRule="atLeast"/>
        <w:rPr>
          <w:rFonts w:ascii="Trebuchet MS" w:hAnsi="Trebuchet MS"/>
        </w:rPr>
      </w:pPr>
      <w:r w:rsidRPr="0086651A">
        <w:rPr>
          <w:rFonts w:ascii="Trebuchet MS" w:hAnsi="Trebuchet MS"/>
        </w:rPr>
        <w:t>Din punct de vedere al categoriilor de dificultăți/ puncte forte întâmpinate în cadrul acestei etape, distingem următoarele:</w:t>
      </w:r>
    </w:p>
    <w:p w14:paraId="5028142C" w14:textId="4228D35F" w:rsidR="00660325" w:rsidRPr="0086651A" w:rsidRDefault="00660325"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10</w:t>
      </w:r>
      <w:r w:rsidRPr="0086651A">
        <w:rPr>
          <w:rFonts w:ascii="Trebuchet MS" w:hAnsi="Trebuchet MS"/>
        </w:rPr>
        <w:t xml:space="preserve">. Categorii de dificultăți/ puncte forte întâmpinate în cadrul etapei de avizarea </w:t>
      </w:r>
      <w:r w:rsidR="00E431E2" w:rsidRPr="0086651A">
        <w:rPr>
          <w:rFonts w:ascii="Trebuchet MS" w:hAnsi="Trebuchet MS"/>
        </w:rPr>
        <w:t>competențelor</w:t>
      </w:r>
      <w:r w:rsidRPr="0086651A">
        <w:rPr>
          <w:rFonts w:ascii="Trebuchet MS" w:hAnsi="Trebuchet MS"/>
        </w:rPr>
        <w:t xml:space="preserve"> specifice de către ANFP</w:t>
      </w:r>
    </w:p>
    <w:tbl>
      <w:tblPr>
        <w:tblStyle w:val="PlainTable1"/>
        <w:tblW w:w="0" w:type="auto"/>
        <w:tblLook w:val="04A0" w:firstRow="1" w:lastRow="0" w:firstColumn="1" w:lastColumn="0" w:noHBand="0" w:noVBand="1"/>
      </w:tblPr>
      <w:tblGrid>
        <w:gridCol w:w="1050"/>
        <w:gridCol w:w="3044"/>
        <w:gridCol w:w="786"/>
        <w:gridCol w:w="3025"/>
        <w:gridCol w:w="815"/>
      </w:tblGrid>
      <w:tr w:rsidR="00660325" w:rsidRPr="0086651A" w14:paraId="0C1C2E8E" w14:textId="77777777" w:rsidTr="00426FD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2C9AB85F" w14:textId="77777777" w:rsidR="00660325" w:rsidRPr="0086651A" w:rsidRDefault="00660325" w:rsidP="00D725B2">
            <w:pPr>
              <w:pStyle w:val="BodyTable"/>
              <w:spacing w:before="120" w:after="120" w:line="23" w:lineRule="atLeast"/>
              <w:rPr>
                <w:rFonts w:ascii="Trebuchet MS" w:hAnsi="Trebuchet MS"/>
                <w:color w:val="FFFFFF" w:themeColor="background1"/>
              </w:rPr>
            </w:pPr>
          </w:p>
        </w:tc>
        <w:tc>
          <w:tcPr>
            <w:tcW w:w="0" w:type="dxa"/>
            <w:shd w:val="clear" w:color="auto" w:fill="4472C4" w:themeFill="accent1"/>
          </w:tcPr>
          <w:p w14:paraId="469FECED" w14:textId="77777777" w:rsidR="00660325" w:rsidRPr="0086651A" w:rsidRDefault="00660325"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6651A">
              <w:rPr>
                <w:rFonts w:ascii="Trebuchet MS" w:hAnsi="Trebuchet MS"/>
                <w:color w:val="FFFFFF" w:themeColor="background1"/>
              </w:rPr>
              <w:t>Metodologice</w:t>
            </w:r>
          </w:p>
        </w:tc>
        <w:tc>
          <w:tcPr>
            <w:tcW w:w="0" w:type="dxa"/>
            <w:shd w:val="clear" w:color="auto" w:fill="4472C4" w:themeFill="accent1"/>
          </w:tcPr>
          <w:p w14:paraId="005126D4" w14:textId="77777777" w:rsidR="00660325" w:rsidRPr="0086651A" w:rsidRDefault="00660325"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6651A">
              <w:rPr>
                <w:rFonts w:ascii="Trebuchet MS" w:hAnsi="Trebuchet MS"/>
                <w:color w:val="FFFFFF" w:themeColor="background1"/>
              </w:rPr>
              <w:t>Impact</w:t>
            </w:r>
          </w:p>
        </w:tc>
        <w:tc>
          <w:tcPr>
            <w:tcW w:w="0" w:type="dxa"/>
            <w:shd w:val="clear" w:color="auto" w:fill="4472C4" w:themeFill="accent1"/>
          </w:tcPr>
          <w:p w14:paraId="444B479E" w14:textId="77777777" w:rsidR="00660325" w:rsidRPr="0086651A" w:rsidRDefault="00660325"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6651A">
              <w:rPr>
                <w:rFonts w:ascii="Trebuchet MS" w:hAnsi="Trebuchet MS"/>
                <w:color w:val="FFFFFF" w:themeColor="background1"/>
              </w:rPr>
              <w:t>Administrative</w:t>
            </w:r>
          </w:p>
        </w:tc>
        <w:tc>
          <w:tcPr>
            <w:tcW w:w="0" w:type="dxa"/>
            <w:shd w:val="clear" w:color="auto" w:fill="4472C4" w:themeFill="accent1"/>
          </w:tcPr>
          <w:p w14:paraId="17073F82" w14:textId="77777777" w:rsidR="00660325" w:rsidRPr="0086651A" w:rsidRDefault="00660325"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rPr>
            </w:pPr>
            <w:r w:rsidRPr="0086651A">
              <w:rPr>
                <w:rFonts w:ascii="Trebuchet MS" w:hAnsi="Trebuchet MS"/>
                <w:color w:val="FFFFFF" w:themeColor="background1"/>
              </w:rPr>
              <w:t>Impact</w:t>
            </w:r>
          </w:p>
        </w:tc>
      </w:tr>
      <w:tr w:rsidR="00065F68" w:rsidRPr="0086651A" w14:paraId="65ABFE4A"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restart"/>
            <w:vAlign w:val="center"/>
          </w:tcPr>
          <w:p w14:paraId="3032A646" w14:textId="77777777" w:rsidR="00065F68" w:rsidRPr="0086651A" w:rsidRDefault="00065F68" w:rsidP="00D725B2">
            <w:pPr>
              <w:pStyle w:val="BodyTable"/>
              <w:spacing w:before="120" w:after="120" w:line="23" w:lineRule="atLeast"/>
              <w:rPr>
                <w:rFonts w:ascii="Trebuchet MS" w:hAnsi="Trebuchet MS" w:cs="Arial"/>
              </w:rPr>
            </w:pPr>
            <w:r w:rsidRPr="0086651A">
              <w:rPr>
                <w:rFonts w:ascii="Trebuchet MS" w:hAnsi="Trebuchet MS" w:cs="Arial"/>
              </w:rPr>
              <w:t>Dificultăți</w:t>
            </w:r>
          </w:p>
        </w:tc>
        <w:tc>
          <w:tcPr>
            <w:tcW w:w="3355" w:type="dxa"/>
          </w:tcPr>
          <w:p w14:paraId="2221971C" w14:textId="2D4A538C" w:rsidR="00065F68" w:rsidRPr="0086651A" w:rsidRDefault="00065F68"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86651A">
              <w:rPr>
                <w:rFonts w:ascii="Trebuchet MS" w:hAnsi="Trebuchet MS" w:cs="Arial"/>
              </w:rPr>
              <w:t>Absența informațiilor referitoare la cadrul de comunicare cu ANFP ulterior transmiterii documentației în vederea avizării și a unor pași de proces corect identificați în vederea retransmiterii documentației, în situația unui aviz nefavorabil</w:t>
            </w:r>
          </w:p>
        </w:tc>
        <w:tc>
          <w:tcPr>
            <w:tcW w:w="742" w:type="dxa"/>
            <w:vAlign w:val="center"/>
          </w:tcPr>
          <w:p w14:paraId="7DAED22D" w14:textId="6290B95A" w:rsidR="00065F68" w:rsidRPr="0086651A" w:rsidRDefault="00065F6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86651A">
              <w:rPr>
                <w:rFonts w:ascii="Trebuchet MS" w:hAnsi="Trebuchet MS" w:cs="Arial"/>
              </w:rPr>
              <w:t>Mediu</w:t>
            </w:r>
          </w:p>
        </w:tc>
        <w:tc>
          <w:tcPr>
            <w:tcW w:w="3324" w:type="dxa"/>
          </w:tcPr>
          <w:p w14:paraId="36C213B7" w14:textId="67B22840" w:rsidR="00065F68" w:rsidRPr="0086651A" w:rsidRDefault="00065F68"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86651A">
              <w:rPr>
                <w:rFonts w:ascii="Trebuchet MS" w:hAnsi="Trebuchet MS" w:cs="Arial"/>
              </w:rPr>
              <w:t>Încadrarea în termenele legale în vederea obținerii avizului ANFP</w:t>
            </w:r>
          </w:p>
        </w:tc>
        <w:tc>
          <w:tcPr>
            <w:tcW w:w="741" w:type="dxa"/>
            <w:vAlign w:val="center"/>
          </w:tcPr>
          <w:p w14:paraId="4E7B27A0" w14:textId="012F01B0" w:rsidR="00065F68" w:rsidRPr="0086651A" w:rsidRDefault="00065F6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86651A">
              <w:rPr>
                <w:rFonts w:ascii="Trebuchet MS" w:hAnsi="Trebuchet MS" w:cs="Arial"/>
              </w:rPr>
              <w:t>Mediu</w:t>
            </w:r>
          </w:p>
        </w:tc>
      </w:tr>
      <w:tr w:rsidR="00065F68" w:rsidRPr="0086651A" w14:paraId="4F5FDCFA" w14:textId="77777777" w:rsidTr="00585758">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12473C92" w14:textId="77777777" w:rsidR="00065F68" w:rsidRPr="0086651A" w:rsidRDefault="00065F68" w:rsidP="00D725B2">
            <w:pPr>
              <w:pStyle w:val="BodyTable"/>
              <w:spacing w:before="120" w:after="120" w:line="23" w:lineRule="atLeast"/>
              <w:rPr>
                <w:rFonts w:ascii="Trebuchet MS" w:hAnsi="Trebuchet MS" w:cs="Arial"/>
              </w:rPr>
            </w:pPr>
          </w:p>
        </w:tc>
        <w:tc>
          <w:tcPr>
            <w:tcW w:w="3355" w:type="dxa"/>
          </w:tcPr>
          <w:p w14:paraId="51EB5ECA" w14:textId="4A5CF31A" w:rsidR="00065F68" w:rsidRPr="0086651A" w:rsidRDefault="00065F68"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Absența unui cadru privind revizuirea/ actualizarea competențelor</w:t>
            </w:r>
          </w:p>
        </w:tc>
        <w:tc>
          <w:tcPr>
            <w:tcW w:w="742" w:type="dxa"/>
            <w:vAlign w:val="center"/>
          </w:tcPr>
          <w:p w14:paraId="4DA05C99" w14:textId="7B51FA4B" w:rsidR="00065F68" w:rsidRPr="0086651A" w:rsidRDefault="00065F68"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Minim</w:t>
            </w:r>
          </w:p>
        </w:tc>
        <w:tc>
          <w:tcPr>
            <w:tcW w:w="3324" w:type="dxa"/>
          </w:tcPr>
          <w:p w14:paraId="1C0D4508" w14:textId="5DEAB9E7" w:rsidR="00065F68" w:rsidRPr="0086651A" w:rsidRDefault="00065F68"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Birocratizarea intensă a procesului, prin completarea și aprobarea tuturor documentelor de mai multe ori, în vederea obținerii avizului final din partea ANFP</w:t>
            </w:r>
          </w:p>
        </w:tc>
        <w:tc>
          <w:tcPr>
            <w:tcW w:w="741" w:type="dxa"/>
            <w:vAlign w:val="center"/>
          </w:tcPr>
          <w:p w14:paraId="441E0984" w14:textId="77777777" w:rsidR="00065F68" w:rsidRPr="0086651A" w:rsidRDefault="00065F68"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Major</w:t>
            </w:r>
          </w:p>
        </w:tc>
      </w:tr>
      <w:tr w:rsidR="00065F68" w:rsidRPr="0086651A" w14:paraId="04ECDB9B"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483E7455" w14:textId="77777777" w:rsidR="00065F68" w:rsidRPr="0086651A" w:rsidRDefault="00065F68" w:rsidP="00D725B2">
            <w:pPr>
              <w:pStyle w:val="BodyTable"/>
              <w:spacing w:before="120" w:after="120" w:line="23" w:lineRule="atLeast"/>
              <w:rPr>
                <w:rFonts w:ascii="Trebuchet MS" w:hAnsi="Trebuchet MS" w:cs="Arial"/>
              </w:rPr>
            </w:pPr>
          </w:p>
        </w:tc>
        <w:tc>
          <w:tcPr>
            <w:tcW w:w="3355" w:type="dxa"/>
          </w:tcPr>
          <w:p w14:paraId="1F01C1C3" w14:textId="13F86119" w:rsidR="00065F68" w:rsidRPr="0086651A" w:rsidRDefault="00065F68"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c>
          <w:tcPr>
            <w:tcW w:w="742" w:type="dxa"/>
            <w:vAlign w:val="center"/>
          </w:tcPr>
          <w:p w14:paraId="21732A5C" w14:textId="22B90A2B" w:rsidR="00065F68" w:rsidRPr="0086651A" w:rsidRDefault="00065F6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rPr>
            </w:pPr>
          </w:p>
        </w:tc>
        <w:tc>
          <w:tcPr>
            <w:tcW w:w="3324" w:type="dxa"/>
          </w:tcPr>
          <w:p w14:paraId="5A2CE110" w14:textId="710452A6" w:rsidR="00065F68" w:rsidRPr="0086651A" w:rsidRDefault="00065F68"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86651A">
              <w:rPr>
                <w:rFonts w:ascii="Trebuchet MS" w:hAnsi="Trebuchet MS" w:cs="Arial"/>
              </w:rPr>
              <w:t>Absența unor instruiri personalizate cu privire la procesul de analiză a posturilor (ca metodă de acordare a asistenței de specialitate din partea ANFP)</w:t>
            </w:r>
          </w:p>
        </w:tc>
        <w:tc>
          <w:tcPr>
            <w:tcW w:w="741" w:type="dxa"/>
            <w:vAlign w:val="center"/>
          </w:tcPr>
          <w:p w14:paraId="06C31442" w14:textId="7C6A0072" w:rsidR="00065F68" w:rsidRPr="0086651A" w:rsidRDefault="00065F68"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rPr>
            </w:pPr>
            <w:r w:rsidRPr="0086651A">
              <w:rPr>
                <w:rFonts w:ascii="Trebuchet MS" w:hAnsi="Trebuchet MS" w:cs="Arial"/>
              </w:rPr>
              <w:t>Major</w:t>
            </w:r>
          </w:p>
        </w:tc>
      </w:tr>
      <w:tr w:rsidR="00113B50" w:rsidRPr="0086651A" w14:paraId="3AC5B68C" w14:textId="77777777" w:rsidTr="00585758">
        <w:trPr>
          <w:trHeight w:val="2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7A430A8E" w14:textId="77777777" w:rsidR="00065F68" w:rsidRPr="0086651A" w:rsidRDefault="00065F68" w:rsidP="00D725B2">
            <w:pPr>
              <w:pStyle w:val="BodyTable"/>
              <w:spacing w:before="120" w:after="120" w:line="23" w:lineRule="atLeast"/>
              <w:rPr>
                <w:rFonts w:ascii="Trebuchet MS" w:hAnsi="Trebuchet MS" w:cs="Arial"/>
              </w:rPr>
            </w:pPr>
            <w:r w:rsidRPr="0086651A">
              <w:rPr>
                <w:rFonts w:ascii="Trebuchet MS" w:hAnsi="Trebuchet MS" w:cs="Arial"/>
              </w:rPr>
              <w:t>Puncte forte</w:t>
            </w:r>
          </w:p>
        </w:tc>
        <w:tc>
          <w:tcPr>
            <w:tcW w:w="3355" w:type="dxa"/>
            <w:vAlign w:val="center"/>
          </w:tcPr>
          <w:p w14:paraId="78F8F194" w14:textId="3E765772" w:rsidR="00065F68" w:rsidRPr="0086651A" w:rsidRDefault="00E438DA" w:rsidP="00D725B2">
            <w:pPr>
              <w:pStyle w:val="BodyTable"/>
              <w:spacing w:line="23" w:lineRule="atLeast"/>
              <w:ind w:left="144"/>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Nu au fost identificate</w:t>
            </w:r>
          </w:p>
        </w:tc>
        <w:tc>
          <w:tcPr>
            <w:tcW w:w="742" w:type="dxa"/>
            <w:vAlign w:val="center"/>
          </w:tcPr>
          <w:p w14:paraId="0158AEAF" w14:textId="5222F63E" w:rsidR="00065F68" w:rsidRPr="0086651A" w:rsidRDefault="00065F68"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rPr>
            </w:pPr>
          </w:p>
        </w:tc>
        <w:tc>
          <w:tcPr>
            <w:tcW w:w="3324" w:type="dxa"/>
            <w:vAlign w:val="center"/>
          </w:tcPr>
          <w:p w14:paraId="4232230D" w14:textId="75A4AA46" w:rsidR="00065F68" w:rsidRPr="0086651A" w:rsidRDefault="00065F68" w:rsidP="00D725B2">
            <w:pPr>
              <w:pStyle w:val="BodyTable"/>
              <w:spacing w:line="23" w:lineRule="atLeast"/>
              <w:ind w:left="144"/>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Disponibilitatea echipei de avizare ANFP, în vederea respectării termenelor legale</w:t>
            </w:r>
          </w:p>
        </w:tc>
        <w:tc>
          <w:tcPr>
            <w:tcW w:w="741" w:type="dxa"/>
            <w:vAlign w:val="center"/>
          </w:tcPr>
          <w:p w14:paraId="18777B66" w14:textId="3964266D" w:rsidR="00065F68" w:rsidRPr="0086651A" w:rsidRDefault="00065F68" w:rsidP="00D725B2">
            <w:pPr>
              <w:pStyle w:val="BodyTable"/>
              <w:spacing w:line="23" w:lineRule="atLeast"/>
              <w:ind w:left="144"/>
              <w:cnfStyle w:val="000000000000" w:firstRow="0" w:lastRow="0" w:firstColumn="0" w:lastColumn="0" w:oddVBand="0" w:evenVBand="0" w:oddHBand="0" w:evenHBand="0" w:firstRowFirstColumn="0" w:firstRowLastColumn="0" w:lastRowFirstColumn="0" w:lastRowLastColumn="0"/>
              <w:rPr>
                <w:rFonts w:ascii="Trebuchet MS" w:hAnsi="Trebuchet MS" w:cs="Arial"/>
              </w:rPr>
            </w:pPr>
            <w:r w:rsidRPr="0086651A">
              <w:rPr>
                <w:rFonts w:ascii="Trebuchet MS" w:hAnsi="Trebuchet MS" w:cs="Arial"/>
              </w:rPr>
              <w:t>Major</w:t>
            </w:r>
          </w:p>
        </w:tc>
      </w:tr>
    </w:tbl>
    <w:p w14:paraId="4DF8DF11" w14:textId="2F1A311E" w:rsidR="00660325" w:rsidRPr="0086651A" w:rsidRDefault="00660325"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Considerând cele revelate, </w:t>
      </w:r>
      <w:r w:rsidR="00EE2C3C" w:rsidRPr="0086651A">
        <w:rPr>
          <w:rFonts w:ascii="Trebuchet MS" w:hAnsi="Trebuchet MS" w:cstheme="minorHAnsi"/>
          <w:bCs/>
          <w:szCs w:val="20"/>
        </w:rPr>
        <w:t xml:space="preserve">etapa privind avizarea </w:t>
      </w:r>
      <w:r w:rsidR="00065F68" w:rsidRPr="0086651A">
        <w:rPr>
          <w:rFonts w:ascii="Trebuchet MS" w:hAnsi="Trebuchet MS" w:cstheme="minorHAnsi"/>
          <w:bCs/>
          <w:szCs w:val="20"/>
        </w:rPr>
        <w:t>competențelor</w:t>
      </w:r>
      <w:r w:rsidR="00EE2C3C" w:rsidRPr="0086651A">
        <w:rPr>
          <w:rFonts w:ascii="Trebuchet MS" w:hAnsi="Trebuchet MS" w:cstheme="minorHAnsi"/>
          <w:bCs/>
          <w:szCs w:val="20"/>
        </w:rPr>
        <w:t xml:space="preserve"> specifice de către ANFP</w:t>
      </w:r>
      <w:r w:rsidRPr="0086651A">
        <w:rPr>
          <w:rFonts w:ascii="Trebuchet MS" w:hAnsi="Trebuchet MS" w:cstheme="minorHAnsi"/>
          <w:bCs/>
          <w:szCs w:val="20"/>
        </w:rPr>
        <w:t xml:space="preserve"> poate fi ajustată prin/ca urmare a:</w:t>
      </w:r>
    </w:p>
    <w:p w14:paraId="454CEA9F" w14:textId="759DEF14" w:rsidR="00BD1536" w:rsidRPr="0086651A" w:rsidRDefault="00BD153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lastRenderedPageBreak/>
        <w:t>descrierea instrumentelor informatice prin intermediul cărora se poate derula comunicarea cu ANFP în vederea obținerii avizului asupra competențelor specifice identificate</w:t>
      </w:r>
      <w:r w:rsidR="00266422" w:rsidRPr="0086651A">
        <w:rPr>
          <w:rFonts w:ascii="Trebuchet MS" w:hAnsi="Trebuchet MS"/>
        </w:rPr>
        <w:t>;</w:t>
      </w:r>
    </w:p>
    <w:p w14:paraId="31A17612" w14:textId="567D2926" w:rsidR="00BD1536" w:rsidRPr="0086651A" w:rsidRDefault="00BD153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stabilirea</w:t>
      </w:r>
      <w:r w:rsidR="00502BBE" w:rsidRPr="0086651A">
        <w:rPr>
          <w:rFonts w:ascii="Trebuchet MS" w:hAnsi="Trebuchet MS"/>
        </w:rPr>
        <w:t>/ reglementarea</w:t>
      </w:r>
      <w:r w:rsidRPr="0086651A">
        <w:rPr>
          <w:rFonts w:ascii="Trebuchet MS" w:hAnsi="Trebuchet MS"/>
        </w:rPr>
        <w:t xml:space="preserve"> unor termene de avizare realiste, </w:t>
      </w:r>
      <w:r w:rsidR="00266422" w:rsidRPr="0086651A">
        <w:rPr>
          <w:rFonts w:ascii="Trebuchet MS" w:hAnsi="Trebuchet MS"/>
        </w:rPr>
        <w:t>atât din perspectiva transmiterii documentelor spre avizare cât și în vederea acordării avizului;</w:t>
      </w:r>
    </w:p>
    <w:p w14:paraId="72EBAE3D" w14:textId="50FA7549" w:rsidR="00BD1536" w:rsidRPr="0086651A" w:rsidRDefault="0062534C"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derularea de instruiri personalizate pe subiectul analizei posturilor</w:t>
      </w:r>
      <w:r w:rsidR="00305789" w:rsidRPr="0086651A">
        <w:rPr>
          <w:rFonts w:ascii="Trebuchet MS" w:hAnsi="Trebuchet MS"/>
        </w:rPr>
        <w:t xml:space="preserve"> de tip </w:t>
      </w:r>
      <w:proofErr w:type="spellStart"/>
      <w:r w:rsidR="00305789" w:rsidRPr="0086651A">
        <w:rPr>
          <w:rFonts w:ascii="Trebuchet MS" w:hAnsi="Trebuchet MS"/>
        </w:rPr>
        <w:t>webinar</w:t>
      </w:r>
      <w:proofErr w:type="spellEnd"/>
      <w:r w:rsidR="00305789" w:rsidRPr="0086651A">
        <w:rPr>
          <w:rFonts w:ascii="Trebuchet MS" w:hAnsi="Trebuchet MS"/>
        </w:rPr>
        <w:t>, ghid, formarea formatorilor</w:t>
      </w:r>
      <w:r w:rsidRPr="0086651A">
        <w:rPr>
          <w:rFonts w:ascii="Trebuchet MS" w:hAnsi="Trebuchet MS"/>
        </w:rPr>
        <w:t xml:space="preserve">, </w:t>
      </w:r>
      <w:r w:rsidR="00502BBE" w:rsidRPr="0086651A">
        <w:rPr>
          <w:rFonts w:ascii="Trebuchet MS" w:hAnsi="Trebuchet MS"/>
        </w:rPr>
        <w:t xml:space="preserve">etc., </w:t>
      </w:r>
      <w:r w:rsidRPr="0086651A">
        <w:rPr>
          <w:rFonts w:ascii="Trebuchet MS" w:hAnsi="Trebuchet MS"/>
        </w:rPr>
        <w:t>ca măsuri de acordare a asistenței de specialitate, care să poată fi replicate la nivelul grupurilor de lucru</w:t>
      </w:r>
      <w:r w:rsidR="00305789" w:rsidRPr="0086651A">
        <w:rPr>
          <w:rFonts w:ascii="Trebuchet MS" w:hAnsi="Trebuchet MS"/>
        </w:rPr>
        <w:t xml:space="preserve">; </w:t>
      </w:r>
    </w:p>
    <w:p w14:paraId="413AEBAF" w14:textId="5B512A64" w:rsidR="00502BBE" w:rsidRPr="0086651A" w:rsidRDefault="00502BB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dezvoltarea unui proces de acordare a asistenței de specialitate</w:t>
      </w:r>
      <w:r w:rsidR="00614F81" w:rsidRPr="0086651A">
        <w:rPr>
          <w:rFonts w:ascii="Trebuchet MS" w:hAnsi="Trebuchet MS"/>
        </w:rPr>
        <w:t xml:space="preserve"> compartimentelor de resurse umane cu privire la cadrele de competență generale și specifice</w:t>
      </w:r>
      <w:r w:rsidRPr="0086651A">
        <w:rPr>
          <w:rFonts w:ascii="Trebuchet MS" w:hAnsi="Trebuchet MS"/>
        </w:rPr>
        <w:t>;</w:t>
      </w:r>
    </w:p>
    <w:p w14:paraId="593ACEA8" w14:textId="77777777" w:rsidR="00B8245D" w:rsidRPr="0086651A" w:rsidRDefault="00D64994"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debirocratizarea procesului prin digitizarea formularelor de analiză a posturilor</w:t>
      </w:r>
      <w:r w:rsidR="004301C1" w:rsidRPr="0086651A">
        <w:rPr>
          <w:rFonts w:ascii="Trebuchet MS" w:hAnsi="Trebuchet MS"/>
        </w:rPr>
        <w:t xml:space="preserve"> și transpunerea rapoartelor de analiză în sistemele informatice ale ANFP, astfel încât avizul </w:t>
      </w:r>
      <w:r w:rsidR="00E21BBA" w:rsidRPr="0086651A">
        <w:rPr>
          <w:rFonts w:ascii="Trebuchet MS" w:hAnsi="Trebuchet MS"/>
        </w:rPr>
        <w:t xml:space="preserve">dar și asistența de specialitate de tip feedback </w:t>
      </w:r>
      <w:r w:rsidR="004301C1" w:rsidRPr="0086651A">
        <w:rPr>
          <w:rFonts w:ascii="Trebuchet MS" w:hAnsi="Trebuchet MS"/>
        </w:rPr>
        <w:t>să poată fi acordat</w:t>
      </w:r>
      <w:r w:rsidR="00E21BBA" w:rsidRPr="0086651A">
        <w:rPr>
          <w:rFonts w:ascii="Trebuchet MS" w:hAnsi="Trebuchet MS"/>
        </w:rPr>
        <w:t>e</w:t>
      </w:r>
      <w:r w:rsidR="004301C1" w:rsidRPr="0086651A">
        <w:rPr>
          <w:rFonts w:ascii="Trebuchet MS" w:hAnsi="Trebuchet MS"/>
        </w:rPr>
        <w:t xml:space="preserve"> electronic</w:t>
      </w:r>
      <w:r w:rsidR="00E21BBA" w:rsidRPr="0086651A">
        <w:rPr>
          <w:rFonts w:ascii="Trebuchet MS" w:hAnsi="Trebuchet MS"/>
        </w:rPr>
        <w:t>;</w:t>
      </w:r>
    </w:p>
    <w:p w14:paraId="2CD28B9F" w14:textId="0599103E" w:rsidR="00D64994" w:rsidRPr="0086651A" w:rsidRDefault="00B8245D"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dezvoltarea procesului de revizuire a cadrelor de competențe</w:t>
      </w:r>
      <w:r w:rsidR="00614F81" w:rsidRPr="0086651A">
        <w:rPr>
          <w:rFonts w:ascii="Trebuchet MS" w:hAnsi="Trebuchet MS"/>
        </w:rPr>
        <w:t>, prin elaborarea de îndrumări metodologice și ghiduri care să detalieze activitățile ce urmează a fi derulate de către reprezentanții autorităților și instituțiilor publice în vederea solicitării și obținerii unor noi avize favorabile cu privire la cadrele de competențe generale și specifice aferente funcțiilor publice, în funcție de situație.</w:t>
      </w:r>
      <w:r w:rsidR="00E21BBA" w:rsidRPr="0086651A">
        <w:rPr>
          <w:rFonts w:ascii="Trebuchet MS" w:hAnsi="Trebuchet MS"/>
        </w:rPr>
        <w:t xml:space="preserve"> </w:t>
      </w:r>
    </w:p>
    <w:p w14:paraId="1168ED16" w14:textId="76836579" w:rsidR="000176A2" w:rsidRPr="0086651A" w:rsidRDefault="00E71994" w:rsidP="00D725B2">
      <w:pPr>
        <w:pStyle w:val="Heading5"/>
        <w:spacing w:before="240" w:line="23" w:lineRule="atLeast"/>
        <w:ind w:left="0" w:firstLine="0"/>
        <w:rPr>
          <w:rFonts w:ascii="Trebuchet MS" w:hAnsi="Trebuchet MS"/>
        </w:rPr>
      </w:pPr>
      <w:r w:rsidRPr="0086651A">
        <w:rPr>
          <w:rFonts w:ascii="Trebuchet MS" w:hAnsi="Trebuchet MS"/>
        </w:rPr>
        <w:t>Întocmirea și aprobarea fișei postului standardizate</w:t>
      </w:r>
    </w:p>
    <w:p w14:paraId="047E25ED" w14:textId="66AD1560" w:rsidR="000176A2" w:rsidRPr="0086651A" w:rsidRDefault="00E71994" w:rsidP="00D725B2">
      <w:pPr>
        <w:spacing w:line="23" w:lineRule="atLeast"/>
        <w:rPr>
          <w:rFonts w:ascii="Trebuchet MS" w:hAnsi="Trebuchet MS"/>
        </w:rPr>
      </w:pPr>
      <w:r w:rsidRPr="0086651A">
        <w:rPr>
          <w:rFonts w:ascii="Trebuchet MS" w:hAnsi="Trebuchet MS" w:cstheme="minorHAnsi"/>
          <w:bCs/>
          <w:szCs w:val="20"/>
        </w:rPr>
        <w:t>Ultima</w:t>
      </w:r>
      <w:r w:rsidR="000176A2" w:rsidRPr="0086651A">
        <w:rPr>
          <w:rFonts w:ascii="Trebuchet MS" w:hAnsi="Trebuchet MS" w:cstheme="minorHAnsi"/>
          <w:bCs/>
          <w:szCs w:val="20"/>
        </w:rPr>
        <w:t xml:space="preserve"> </w:t>
      </w:r>
      <w:r w:rsidR="000176A2" w:rsidRPr="0086651A">
        <w:rPr>
          <w:rFonts w:ascii="Trebuchet MS" w:hAnsi="Trebuchet MS"/>
        </w:rPr>
        <w:t xml:space="preserve">etapă a procedurii de elaborare și avizare a cadrelor de competență specifice presupune </w:t>
      </w:r>
      <w:r w:rsidRPr="0086651A">
        <w:rPr>
          <w:rFonts w:ascii="Trebuchet MS" w:hAnsi="Trebuchet MS"/>
        </w:rPr>
        <w:t>transpunerea competențelor generale și specifice ca urmare a obținerii avizului ANF</w:t>
      </w:r>
      <w:r w:rsidR="00253E37" w:rsidRPr="0086651A">
        <w:rPr>
          <w:rFonts w:ascii="Trebuchet MS" w:hAnsi="Trebuchet MS"/>
        </w:rPr>
        <w:t>P</w:t>
      </w:r>
      <w:r w:rsidRPr="0086651A">
        <w:rPr>
          <w:rFonts w:ascii="Trebuchet MS" w:hAnsi="Trebuchet MS"/>
        </w:rPr>
        <w:t xml:space="preserve"> în </w:t>
      </w:r>
      <w:r w:rsidR="00CF3E38" w:rsidRPr="0086651A">
        <w:rPr>
          <w:rFonts w:ascii="Trebuchet MS" w:hAnsi="Trebuchet MS"/>
        </w:rPr>
        <w:t>documentul fișa postului standardizată</w:t>
      </w:r>
      <w:r w:rsidR="00253E37" w:rsidRPr="0086651A">
        <w:rPr>
          <w:rFonts w:ascii="Trebuchet MS" w:hAnsi="Trebuchet MS"/>
        </w:rPr>
        <w:t xml:space="preserve">, reglementat în cadrul </w:t>
      </w:r>
      <w:r w:rsidR="002900B2">
        <w:rPr>
          <w:rFonts w:ascii="Trebuchet MS" w:hAnsi="Trebuchet MS"/>
        </w:rPr>
        <w:t>a</w:t>
      </w:r>
      <w:r w:rsidR="00253E37" w:rsidRPr="0086651A">
        <w:rPr>
          <w:rFonts w:ascii="Trebuchet MS" w:hAnsi="Trebuchet MS"/>
        </w:rPr>
        <w:t>nexei nr. 8 la OUG nr. 57/2019</w:t>
      </w:r>
      <w:r w:rsidR="002900B2" w:rsidRPr="002900B2">
        <w:rPr>
          <w:rFonts w:ascii="Trebuchet MS" w:hAnsi="Trebuchet MS"/>
        </w:rPr>
        <w:t>, cu modificările și completările ulterioare</w:t>
      </w:r>
      <w:r w:rsidR="00DD2D70" w:rsidRPr="0086651A">
        <w:rPr>
          <w:rFonts w:ascii="Trebuchet MS" w:hAnsi="Trebuchet MS"/>
        </w:rPr>
        <w:t xml:space="preserve">, conform instrucțiunilor prevăzute la art. 31. </w:t>
      </w:r>
      <w:r w:rsidR="00B973DB" w:rsidRPr="0086651A">
        <w:rPr>
          <w:rFonts w:ascii="Trebuchet MS" w:hAnsi="Trebuchet MS"/>
        </w:rPr>
        <w:t xml:space="preserve">Metodologia de analiză a posturilor nu detaliază această etapă, </w:t>
      </w:r>
      <w:r w:rsidR="00393305" w:rsidRPr="0086651A">
        <w:rPr>
          <w:rFonts w:ascii="Trebuchet MS" w:hAnsi="Trebuchet MS"/>
        </w:rPr>
        <w:t xml:space="preserve">însă, </w:t>
      </w:r>
      <w:r w:rsidR="00FE229D" w:rsidRPr="0086651A">
        <w:rPr>
          <w:rFonts w:ascii="Trebuchet MS" w:hAnsi="Trebuchet MS"/>
        </w:rPr>
        <w:t xml:space="preserve">ca urmare a parcurgerii cadrului legislativ și a informațiilor colectate </w:t>
      </w:r>
      <w:r w:rsidR="00393305" w:rsidRPr="0086651A">
        <w:rPr>
          <w:rFonts w:ascii="Trebuchet MS" w:hAnsi="Trebuchet MS"/>
        </w:rPr>
        <w:t>în cadrul interviurilor derulate cu reprezentanții autorităților și instituțiilor publice</w:t>
      </w:r>
      <w:r w:rsidR="006772D7" w:rsidRPr="0086651A">
        <w:rPr>
          <w:rFonts w:ascii="Trebuchet MS" w:hAnsi="Trebuchet MS"/>
        </w:rPr>
        <w:t xml:space="preserve">, </w:t>
      </w:r>
      <w:r w:rsidR="000176A2" w:rsidRPr="0086651A">
        <w:rPr>
          <w:rFonts w:ascii="Trebuchet MS" w:hAnsi="Trebuchet MS"/>
        </w:rPr>
        <w:t>distingem următoarele:</w:t>
      </w:r>
    </w:p>
    <w:p w14:paraId="7681A7AC" w14:textId="068A4E7A" w:rsidR="000176A2" w:rsidRPr="0086651A" w:rsidRDefault="000176A2" w:rsidP="00D725B2">
      <w:pPr>
        <w:pStyle w:val="Caption"/>
        <w:spacing w:line="23" w:lineRule="atLeast"/>
        <w:rPr>
          <w:rFonts w:ascii="Trebuchet MS" w:hAnsi="Trebuchet MS"/>
        </w:rPr>
      </w:pPr>
      <w:r w:rsidRPr="0086651A">
        <w:rPr>
          <w:rFonts w:ascii="Trebuchet MS" w:hAnsi="Trebuchet MS"/>
        </w:rPr>
        <w:t xml:space="preserve">Tabel </w:t>
      </w:r>
      <w:r w:rsidR="009A637D" w:rsidRPr="0086651A">
        <w:rPr>
          <w:rFonts w:ascii="Trebuchet MS" w:hAnsi="Trebuchet MS"/>
        </w:rPr>
        <w:t>11</w:t>
      </w:r>
      <w:r w:rsidRPr="0086651A">
        <w:rPr>
          <w:rFonts w:ascii="Trebuchet MS" w:hAnsi="Trebuchet MS"/>
        </w:rPr>
        <w:t xml:space="preserve">. Categorii de dificultăți/ puncte forte întâmpinate </w:t>
      </w:r>
      <w:r w:rsidR="006772D7" w:rsidRPr="0086651A">
        <w:rPr>
          <w:rFonts w:ascii="Trebuchet MS" w:hAnsi="Trebuchet MS"/>
        </w:rPr>
        <w:t>ca urmare a analizei etapei privind</w:t>
      </w:r>
      <w:r w:rsidRPr="0086651A">
        <w:rPr>
          <w:rFonts w:ascii="Trebuchet MS" w:hAnsi="Trebuchet MS"/>
        </w:rPr>
        <w:t xml:space="preserve"> </w:t>
      </w:r>
      <w:r w:rsidR="006772D7" w:rsidRPr="0086651A">
        <w:rPr>
          <w:rFonts w:ascii="Trebuchet MS" w:hAnsi="Trebuchet MS"/>
        </w:rPr>
        <w:t>întocmirea și aprobarea fișei postului standardizate</w:t>
      </w:r>
    </w:p>
    <w:tbl>
      <w:tblPr>
        <w:tblStyle w:val="PlainTable1"/>
        <w:tblW w:w="0" w:type="auto"/>
        <w:tblLook w:val="04A0" w:firstRow="1" w:lastRow="0" w:firstColumn="1" w:lastColumn="0" w:noHBand="0" w:noVBand="1"/>
      </w:tblPr>
      <w:tblGrid>
        <w:gridCol w:w="1050"/>
        <w:gridCol w:w="3062"/>
        <w:gridCol w:w="786"/>
        <w:gridCol w:w="3036"/>
        <w:gridCol w:w="786"/>
      </w:tblGrid>
      <w:tr w:rsidR="000176A2" w:rsidRPr="0086651A" w14:paraId="181B9B7D" w14:textId="77777777" w:rsidTr="00426FD2">
        <w:trPr>
          <w:cnfStyle w:val="100000000000" w:firstRow="1" w:lastRow="0" w:firstColumn="0" w:lastColumn="0" w:oddVBand="0" w:evenVBand="0" w:oddHBand="0" w:evenHBand="0" w:firstRowFirstColumn="0" w:firstRowLastColumn="0" w:lastRowFirstColumn="0" w:lastRowLastColumn="0"/>
          <w:trHeight w:val="432"/>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4472C4" w:themeFill="accent1"/>
          </w:tcPr>
          <w:p w14:paraId="670A62A0" w14:textId="77777777" w:rsidR="000176A2" w:rsidRPr="0086651A" w:rsidRDefault="000176A2" w:rsidP="00D725B2">
            <w:pPr>
              <w:pStyle w:val="BodyTable"/>
              <w:spacing w:before="120" w:after="120" w:line="23" w:lineRule="atLeast"/>
              <w:rPr>
                <w:rFonts w:ascii="Trebuchet MS" w:hAnsi="Trebuchet MS"/>
                <w:color w:val="FFFFFF" w:themeColor="background1"/>
                <w:szCs w:val="18"/>
              </w:rPr>
            </w:pPr>
          </w:p>
        </w:tc>
        <w:tc>
          <w:tcPr>
            <w:tcW w:w="0" w:type="dxa"/>
            <w:shd w:val="clear" w:color="auto" w:fill="4472C4" w:themeFill="accent1"/>
          </w:tcPr>
          <w:p w14:paraId="147678C2" w14:textId="77777777" w:rsidR="000176A2" w:rsidRPr="0086651A" w:rsidRDefault="000176A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Metodologice</w:t>
            </w:r>
          </w:p>
        </w:tc>
        <w:tc>
          <w:tcPr>
            <w:tcW w:w="0" w:type="dxa"/>
            <w:shd w:val="clear" w:color="auto" w:fill="4472C4" w:themeFill="accent1"/>
          </w:tcPr>
          <w:p w14:paraId="20035BC8" w14:textId="77777777" w:rsidR="000176A2" w:rsidRPr="0086651A" w:rsidRDefault="000176A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c>
          <w:tcPr>
            <w:tcW w:w="0" w:type="dxa"/>
            <w:shd w:val="clear" w:color="auto" w:fill="4472C4" w:themeFill="accent1"/>
          </w:tcPr>
          <w:p w14:paraId="3BE4CF10" w14:textId="77777777" w:rsidR="000176A2" w:rsidRPr="0086651A" w:rsidRDefault="000176A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Administrative</w:t>
            </w:r>
          </w:p>
        </w:tc>
        <w:tc>
          <w:tcPr>
            <w:tcW w:w="0" w:type="dxa"/>
            <w:shd w:val="clear" w:color="auto" w:fill="4472C4" w:themeFill="accent1"/>
          </w:tcPr>
          <w:p w14:paraId="53E8769F" w14:textId="77777777" w:rsidR="000176A2" w:rsidRPr="0086651A" w:rsidRDefault="000176A2" w:rsidP="00D725B2">
            <w:pPr>
              <w:pStyle w:val="BodyTable"/>
              <w:spacing w:before="120" w:after="120" w:line="23" w:lineRule="atLeast"/>
              <w:cnfStyle w:val="100000000000" w:firstRow="1" w:lastRow="0" w:firstColumn="0" w:lastColumn="0" w:oddVBand="0" w:evenVBand="0" w:oddHBand="0" w:evenHBand="0" w:firstRowFirstColumn="0" w:firstRowLastColumn="0" w:lastRowFirstColumn="0" w:lastRowLastColumn="0"/>
              <w:rPr>
                <w:rFonts w:ascii="Trebuchet MS" w:hAnsi="Trebuchet MS"/>
                <w:color w:val="FFFFFF" w:themeColor="background1"/>
                <w:szCs w:val="18"/>
              </w:rPr>
            </w:pPr>
            <w:r w:rsidRPr="0086651A">
              <w:rPr>
                <w:rFonts w:ascii="Trebuchet MS" w:hAnsi="Trebuchet MS"/>
                <w:color w:val="FFFFFF" w:themeColor="background1"/>
                <w:szCs w:val="18"/>
              </w:rPr>
              <w:t>Impact</w:t>
            </w:r>
          </w:p>
        </w:tc>
      </w:tr>
      <w:tr w:rsidR="000176A2" w:rsidRPr="0086651A" w14:paraId="176E3B3C" w14:textId="77777777" w:rsidTr="0058575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54" w:type="dxa"/>
            <w:vMerge w:val="restart"/>
            <w:vAlign w:val="center"/>
          </w:tcPr>
          <w:p w14:paraId="7628C932" w14:textId="77777777" w:rsidR="000176A2" w:rsidRPr="0086651A" w:rsidRDefault="000176A2"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Dificultăți</w:t>
            </w:r>
          </w:p>
        </w:tc>
        <w:tc>
          <w:tcPr>
            <w:tcW w:w="3355" w:type="dxa"/>
          </w:tcPr>
          <w:p w14:paraId="15BB8B9D" w14:textId="164BEFE8" w:rsidR="000176A2" w:rsidRPr="0086651A" w:rsidRDefault="00A11AD1"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 unui cadru metodologic privind completarea fișei postului standardizate</w:t>
            </w:r>
          </w:p>
        </w:tc>
        <w:tc>
          <w:tcPr>
            <w:tcW w:w="742" w:type="dxa"/>
            <w:vAlign w:val="center"/>
          </w:tcPr>
          <w:p w14:paraId="56E7B0AB" w14:textId="501A5537" w:rsidR="000176A2" w:rsidRPr="0086651A" w:rsidRDefault="00E438DA"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c>
          <w:tcPr>
            <w:tcW w:w="3324" w:type="dxa"/>
          </w:tcPr>
          <w:p w14:paraId="11717786" w14:textId="3C729DCA" w:rsidR="000176A2" w:rsidRPr="0086651A" w:rsidRDefault="00A11AD1" w:rsidP="00DB5FE1">
            <w:pPr>
              <w:pStyle w:val="BodyTable"/>
              <w:numPr>
                <w:ilvl w:val="0"/>
                <w:numId w:val="23"/>
              </w:numPr>
              <w:spacing w:line="23" w:lineRule="atLeast"/>
              <w:ind w:left="144" w:hanging="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Absența modelului de fișă a postului standardizată din corpul Metodologiei de analiză a posturilor</w:t>
            </w:r>
          </w:p>
        </w:tc>
        <w:tc>
          <w:tcPr>
            <w:tcW w:w="741" w:type="dxa"/>
            <w:vAlign w:val="center"/>
          </w:tcPr>
          <w:p w14:paraId="49031CA1" w14:textId="4B446516" w:rsidR="000176A2" w:rsidRPr="0086651A" w:rsidRDefault="00A11AD1"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Minor</w:t>
            </w:r>
          </w:p>
        </w:tc>
      </w:tr>
      <w:tr w:rsidR="000176A2" w:rsidRPr="0086651A" w14:paraId="6043BB4D" w14:textId="77777777" w:rsidTr="00585758">
        <w:trPr>
          <w:trHeight w:val="366"/>
        </w:trPr>
        <w:tc>
          <w:tcPr>
            <w:cnfStyle w:val="001000000000" w:firstRow="0" w:lastRow="0" w:firstColumn="1" w:lastColumn="0" w:oddVBand="0" w:evenVBand="0" w:oddHBand="0" w:evenHBand="0" w:firstRowFirstColumn="0" w:firstRowLastColumn="0" w:lastRowFirstColumn="0" w:lastRowLastColumn="0"/>
            <w:tcW w:w="854" w:type="dxa"/>
            <w:vMerge/>
            <w:vAlign w:val="center"/>
          </w:tcPr>
          <w:p w14:paraId="7AE3321A" w14:textId="77777777" w:rsidR="000176A2" w:rsidRPr="0086651A" w:rsidRDefault="000176A2" w:rsidP="00D725B2">
            <w:pPr>
              <w:pStyle w:val="BodyTable"/>
              <w:spacing w:before="120" w:after="120" w:line="23" w:lineRule="atLeast"/>
              <w:rPr>
                <w:rFonts w:ascii="Trebuchet MS" w:hAnsi="Trebuchet MS" w:cs="Arial"/>
                <w:szCs w:val="18"/>
              </w:rPr>
            </w:pPr>
          </w:p>
        </w:tc>
        <w:tc>
          <w:tcPr>
            <w:tcW w:w="3355" w:type="dxa"/>
          </w:tcPr>
          <w:p w14:paraId="79061052" w14:textId="3A63245E" w:rsidR="000176A2" w:rsidRPr="0086651A" w:rsidRDefault="00A11AD1" w:rsidP="00DB5FE1">
            <w:pPr>
              <w:pStyle w:val="BodyTable"/>
              <w:numPr>
                <w:ilvl w:val="0"/>
                <w:numId w:val="23"/>
              </w:numPr>
              <w:spacing w:line="23" w:lineRule="atLeast"/>
              <w:ind w:left="144" w:hanging="144"/>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Existența mai multor modele de fișe de post în cadrul aceleiași instituții, fapt ce îngreunează transpunerea acestora în formatul nou</w:t>
            </w:r>
          </w:p>
        </w:tc>
        <w:tc>
          <w:tcPr>
            <w:tcW w:w="742" w:type="dxa"/>
            <w:vAlign w:val="center"/>
          </w:tcPr>
          <w:p w14:paraId="78AD03CF" w14:textId="058C79FF" w:rsidR="000176A2" w:rsidRPr="0086651A" w:rsidRDefault="00E438DA"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Mediu</w:t>
            </w:r>
          </w:p>
        </w:tc>
        <w:tc>
          <w:tcPr>
            <w:tcW w:w="3324" w:type="dxa"/>
          </w:tcPr>
          <w:p w14:paraId="20781D4E" w14:textId="6F07C15E" w:rsidR="000176A2" w:rsidRPr="0086651A" w:rsidRDefault="000176A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c>
          <w:tcPr>
            <w:tcW w:w="741" w:type="dxa"/>
            <w:vAlign w:val="center"/>
          </w:tcPr>
          <w:p w14:paraId="3B08EB9D" w14:textId="0D00B40B" w:rsidR="000176A2" w:rsidRPr="0086651A" w:rsidRDefault="000176A2" w:rsidP="00D725B2">
            <w:pPr>
              <w:pStyle w:val="BodyTable"/>
              <w:spacing w:line="23" w:lineRule="atLeast"/>
              <w:cnfStyle w:val="000000000000" w:firstRow="0" w:lastRow="0" w:firstColumn="0" w:lastColumn="0" w:oddVBand="0" w:evenVBand="0" w:oddHBand="0" w:evenHBand="0" w:firstRowFirstColumn="0" w:firstRowLastColumn="0" w:lastRowFirstColumn="0" w:lastRowLastColumn="0"/>
              <w:rPr>
                <w:rFonts w:ascii="Trebuchet MS" w:hAnsi="Trebuchet MS" w:cs="Arial"/>
                <w:szCs w:val="18"/>
              </w:rPr>
            </w:pPr>
          </w:p>
        </w:tc>
      </w:tr>
      <w:tr w:rsidR="00EB42E1" w:rsidRPr="0086651A" w14:paraId="227BD66C" w14:textId="77777777" w:rsidTr="005857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4" w:type="dxa"/>
            <w:vAlign w:val="center"/>
          </w:tcPr>
          <w:p w14:paraId="186B4EC5" w14:textId="77777777" w:rsidR="000176A2" w:rsidRPr="0086651A" w:rsidRDefault="000176A2" w:rsidP="00D725B2">
            <w:pPr>
              <w:pStyle w:val="BodyTable"/>
              <w:spacing w:before="120" w:after="120" w:line="23" w:lineRule="atLeast"/>
              <w:rPr>
                <w:rFonts w:ascii="Trebuchet MS" w:hAnsi="Trebuchet MS" w:cs="Arial"/>
                <w:szCs w:val="18"/>
              </w:rPr>
            </w:pPr>
            <w:r w:rsidRPr="0086651A">
              <w:rPr>
                <w:rFonts w:ascii="Trebuchet MS" w:hAnsi="Trebuchet MS" w:cs="Arial"/>
                <w:szCs w:val="18"/>
              </w:rPr>
              <w:t>Puncte forte</w:t>
            </w:r>
          </w:p>
        </w:tc>
        <w:tc>
          <w:tcPr>
            <w:tcW w:w="3355" w:type="dxa"/>
            <w:vAlign w:val="center"/>
          </w:tcPr>
          <w:p w14:paraId="67B9AB37" w14:textId="6A28A397" w:rsidR="000176A2" w:rsidRPr="0086651A" w:rsidRDefault="00E438DA"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Nu au fost identificate</w:t>
            </w:r>
          </w:p>
        </w:tc>
        <w:tc>
          <w:tcPr>
            <w:tcW w:w="742" w:type="dxa"/>
            <w:vAlign w:val="center"/>
          </w:tcPr>
          <w:p w14:paraId="58EA3A0A" w14:textId="77777777" w:rsidR="000176A2" w:rsidRPr="0086651A" w:rsidRDefault="000176A2" w:rsidP="00D725B2">
            <w:pPr>
              <w:pStyle w:val="BodyTable"/>
              <w:spacing w:line="23" w:lineRule="atLeast"/>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c>
          <w:tcPr>
            <w:tcW w:w="3324" w:type="dxa"/>
            <w:vAlign w:val="center"/>
          </w:tcPr>
          <w:p w14:paraId="2CC18267" w14:textId="378D2FFA" w:rsidR="000176A2" w:rsidRPr="0086651A" w:rsidRDefault="00E438DA"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r w:rsidRPr="0086651A">
              <w:rPr>
                <w:rFonts w:ascii="Trebuchet MS" w:hAnsi="Trebuchet MS" w:cs="Arial"/>
                <w:szCs w:val="18"/>
              </w:rPr>
              <w:t>Nu au fost identificate</w:t>
            </w:r>
          </w:p>
        </w:tc>
        <w:tc>
          <w:tcPr>
            <w:tcW w:w="741" w:type="dxa"/>
            <w:vAlign w:val="center"/>
          </w:tcPr>
          <w:p w14:paraId="16B46B0F" w14:textId="13477191" w:rsidR="000176A2" w:rsidRPr="0086651A" w:rsidRDefault="000176A2" w:rsidP="00D725B2">
            <w:pPr>
              <w:pStyle w:val="BodyTable"/>
              <w:spacing w:line="23" w:lineRule="atLeast"/>
              <w:ind w:left="144"/>
              <w:cnfStyle w:val="000000100000" w:firstRow="0" w:lastRow="0" w:firstColumn="0" w:lastColumn="0" w:oddVBand="0" w:evenVBand="0" w:oddHBand="1" w:evenHBand="0" w:firstRowFirstColumn="0" w:firstRowLastColumn="0" w:lastRowFirstColumn="0" w:lastRowLastColumn="0"/>
              <w:rPr>
                <w:rFonts w:ascii="Trebuchet MS" w:hAnsi="Trebuchet MS" w:cs="Arial"/>
                <w:szCs w:val="18"/>
              </w:rPr>
            </w:pPr>
          </w:p>
        </w:tc>
      </w:tr>
    </w:tbl>
    <w:p w14:paraId="03DDBB04" w14:textId="5664E4ED" w:rsidR="000176A2" w:rsidRPr="0086651A" w:rsidRDefault="000176A2" w:rsidP="00D725B2">
      <w:pPr>
        <w:spacing w:after="0" w:line="23" w:lineRule="atLeast"/>
        <w:rPr>
          <w:rFonts w:ascii="Trebuchet MS" w:hAnsi="Trebuchet MS" w:cstheme="minorHAnsi"/>
          <w:bCs/>
          <w:szCs w:val="20"/>
        </w:rPr>
      </w:pPr>
      <w:r w:rsidRPr="0086651A">
        <w:rPr>
          <w:rFonts w:ascii="Trebuchet MS" w:hAnsi="Trebuchet MS" w:cstheme="minorHAnsi"/>
          <w:bCs/>
          <w:szCs w:val="20"/>
        </w:rPr>
        <w:t xml:space="preserve">Considerând cele revelate, etapa privind </w:t>
      </w:r>
      <w:r w:rsidR="00E438DA" w:rsidRPr="0086651A">
        <w:rPr>
          <w:rFonts w:ascii="Trebuchet MS" w:hAnsi="Trebuchet MS" w:cstheme="minorHAnsi"/>
          <w:bCs/>
          <w:szCs w:val="20"/>
        </w:rPr>
        <w:t>întocmirea și aprobarea fișei postului standardizate</w:t>
      </w:r>
      <w:r w:rsidRPr="0086651A">
        <w:rPr>
          <w:rFonts w:ascii="Trebuchet MS" w:hAnsi="Trebuchet MS" w:cstheme="minorHAnsi"/>
          <w:bCs/>
          <w:szCs w:val="20"/>
        </w:rPr>
        <w:t xml:space="preserve"> poate fi ajustată prin/ca urmare a:</w:t>
      </w:r>
    </w:p>
    <w:p w14:paraId="6C5C2A65" w14:textId="7A3A99AC" w:rsidR="000176A2" w:rsidRPr="0086651A" w:rsidRDefault="00E438D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elaborarea unui cadru metodologic privind completarea fișei postului standardizate, incluzând roluri și responsabilități </w:t>
      </w:r>
      <w:r w:rsidR="00743247" w:rsidRPr="0086651A">
        <w:rPr>
          <w:rFonts w:ascii="Trebuchet MS" w:hAnsi="Trebuchet MS"/>
        </w:rPr>
        <w:t>definite suplimentar față de cele prevăzute deja</w:t>
      </w:r>
      <w:r w:rsidRPr="0086651A">
        <w:rPr>
          <w:rFonts w:ascii="Trebuchet MS" w:hAnsi="Trebuchet MS"/>
        </w:rPr>
        <w:t xml:space="preserve"> în cadrul legal</w:t>
      </w:r>
      <w:r w:rsidR="00E862FC" w:rsidRPr="0086651A">
        <w:rPr>
          <w:rFonts w:ascii="Trebuchet MS" w:hAnsi="Trebuchet MS"/>
        </w:rPr>
        <w:t xml:space="preserve"> și, ulterior, reglementarea acestuia</w:t>
      </w:r>
      <w:r w:rsidR="000176A2" w:rsidRPr="0086651A">
        <w:rPr>
          <w:rFonts w:ascii="Trebuchet MS" w:hAnsi="Trebuchet MS"/>
        </w:rPr>
        <w:t>;</w:t>
      </w:r>
    </w:p>
    <w:p w14:paraId="26D34966" w14:textId="2D844721" w:rsidR="000176A2" w:rsidRPr="0086651A" w:rsidRDefault="00743247"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realizarea unor modele de transpunere a fișelor de post utilizate </w:t>
      </w:r>
      <w:r w:rsidR="00556A5C" w:rsidRPr="0086651A">
        <w:rPr>
          <w:rFonts w:ascii="Trebuchet MS" w:hAnsi="Trebuchet MS"/>
        </w:rPr>
        <w:t>în mod recurent, în cadrul autorităților și instituțiilor publice, în formatul nou al fișei de post standardizate</w:t>
      </w:r>
      <w:r w:rsidR="000176A2" w:rsidRPr="0086651A">
        <w:rPr>
          <w:rFonts w:ascii="Trebuchet MS" w:hAnsi="Trebuchet MS"/>
        </w:rPr>
        <w:t>;</w:t>
      </w:r>
    </w:p>
    <w:p w14:paraId="12B38654" w14:textId="5C10D9D6" w:rsidR="000176A2" w:rsidRPr="0086651A" w:rsidRDefault="00556A5C"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includerea </w:t>
      </w:r>
      <w:r w:rsidR="008674A5" w:rsidRPr="0086651A">
        <w:rPr>
          <w:rFonts w:ascii="Trebuchet MS" w:hAnsi="Trebuchet MS"/>
        </w:rPr>
        <w:t xml:space="preserve">modelului de fișă a postului standardizată ca anexă a Metodologiei de analiză a posturilor, considerând etapa care face referire la acest model, similar celorlalte anexe </w:t>
      </w:r>
      <w:r w:rsidR="00A45978" w:rsidRPr="0086651A">
        <w:rPr>
          <w:rFonts w:ascii="Trebuchet MS" w:hAnsi="Trebuchet MS"/>
        </w:rPr>
        <w:t>incluse</w:t>
      </w:r>
      <w:r w:rsidR="00EA027B" w:rsidRPr="0086651A">
        <w:rPr>
          <w:rFonts w:ascii="Trebuchet MS" w:hAnsi="Trebuchet MS"/>
        </w:rPr>
        <w:t>.</w:t>
      </w:r>
    </w:p>
    <w:p w14:paraId="0DAF767F" w14:textId="77777777" w:rsidR="00EB0326" w:rsidRPr="0086651A" w:rsidRDefault="00EB0326" w:rsidP="00EB0326">
      <w:pPr>
        <w:pStyle w:val="Bulletpoint1"/>
        <w:numPr>
          <w:ilvl w:val="0"/>
          <w:numId w:val="0"/>
        </w:numPr>
        <w:spacing w:before="60" w:after="60" w:line="23" w:lineRule="atLeast"/>
        <w:ind w:left="720" w:hanging="360"/>
        <w:contextualSpacing w:val="0"/>
        <w:rPr>
          <w:rFonts w:ascii="Trebuchet MS" w:hAnsi="Trebuchet MS"/>
        </w:rPr>
      </w:pPr>
    </w:p>
    <w:p w14:paraId="663FC704" w14:textId="77777777" w:rsidR="00EB0326" w:rsidRPr="0086651A" w:rsidRDefault="00EB0326" w:rsidP="00003DE9">
      <w:pPr>
        <w:pStyle w:val="Bulletpoint1"/>
        <w:numPr>
          <w:ilvl w:val="0"/>
          <w:numId w:val="0"/>
        </w:numPr>
        <w:spacing w:before="60" w:after="60" w:line="23" w:lineRule="atLeast"/>
        <w:contextualSpacing w:val="0"/>
        <w:rPr>
          <w:rFonts w:ascii="Trebuchet MS" w:hAnsi="Trebuchet MS"/>
        </w:rPr>
      </w:pPr>
    </w:p>
    <w:p w14:paraId="45B4AD4A" w14:textId="77777777" w:rsidR="00EB0326" w:rsidRPr="0086651A" w:rsidRDefault="00EB0326" w:rsidP="00EB0326">
      <w:pPr>
        <w:pStyle w:val="Bulletpoint1"/>
        <w:numPr>
          <w:ilvl w:val="0"/>
          <w:numId w:val="0"/>
        </w:numPr>
        <w:spacing w:before="60" w:after="60" w:line="23" w:lineRule="atLeast"/>
        <w:ind w:left="720" w:hanging="360"/>
        <w:contextualSpacing w:val="0"/>
        <w:rPr>
          <w:rFonts w:ascii="Trebuchet MS" w:hAnsi="Trebuchet MS"/>
        </w:rPr>
      </w:pPr>
    </w:p>
    <w:p w14:paraId="5733D6C2" w14:textId="77777777" w:rsidR="00EB0326" w:rsidRPr="0086651A" w:rsidRDefault="00EB0326" w:rsidP="00D725B2">
      <w:pPr>
        <w:pStyle w:val="Heading3"/>
        <w:spacing w:line="23" w:lineRule="atLeast"/>
        <w:rPr>
          <w:rFonts w:ascii="Trebuchet MS" w:hAnsi="Trebuchet MS"/>
        </w:rPr>
        <w:sectPr w:rsidR="00EB0326" w:rsidRPr="0086651A" w:rsidSect="00736912">
          <w:footerReference w:type="default" r:id="rId13"/>
          <w:headerReference w:type="first" r:id="rId14"/>
          <w:footerReference w:type="first" r:id="rId15"/>
          <w:pgSz w:w="11906" w:h="16838" w:code="9"/>
          <w:pgMar w:top="1694" w:right="1736" w:bottom="1440" w:left="1440" w:header="720" w:footer="720" w:gutter="0"/>
          <w:cols w:space="720"/>
          <w:titlePg/>
          <w:docGrid w:linePitch="360"/>
        </w:sectPr>
      </w:pPr>
    </w:p>
    <w:p w14:paraId="4D0A9290" w14:textId="60C2082A" w:rsidR="00776E72" w:rsidRPr="00B76E60" w:rsidRDefault="007D67CD" w:rsidP="00D725B2">
      <w:pPr>
        <w:pStyle w:val="Heading3"/>
        <w:spacing w:line="23" w:lineRule="atLeast"/>
        <w:rPr>
          <w:rFonts w:ascii="Trebuchet MS" w:hAnsi="Trebuchet MS"/>
        </w:rPr>
      </w:pPr>
      <w:bookmarkStart w:id="32" w:name="_Toc161935287"/>
      <w:r w:rsidRPr="00B76E60">
        <w:rPr>
          <w:rFonts w:ascii="Trebuchet MS" w:hAnsi="Trebuchet MS"/>
        </w:rPr>
        <w:lastRenderedPageBreak/>
        <w:t>A</w:t>
      </w:r>
      <w:r w:rsidR="009B61B5" w:rsidRPr="00B76E60">
        <w:rPr>
          <w:rFonts w:ascii="Trebuchet MS" w:hAnsi="Trebuchet MS"/>
        </w:rPr>
        <w:t>naliza de tip cauză-efect</w:t>
      </w:r>
      <w:bookmarkEnd w:id="32"/>
    </w:p>
    <w:p w14:paraId="47DF5A16" w14:textId="7000F21F" w:rsidR="00776E72" w:rsidRPr="0086651A" w:rsidRDefault="004B4C59" w:rsidP="00D725B2">
      <w:pPr>
        <w:spacing w:line="23" w:lineRule="atLeast"/>
        <w:rPr>
          <w:rFonts w:ascii="Trebuchet MS" w:hAnsi="Trebuchet MS" w:cstheme="minorHAnsi"/>
          <w:szCs w:val="20"/>
        </w:rPr>
      </w:pPr>
      <w:r w:rsidRPr="0086651A">
        <w:rPr>
          <w:rFonts w:ascii="Trebuchet MS" w:hAnsi="Trebuchet MS" w:cstheme="minorHAnsi"/>
          <w:szCs w:val="20"/>
        </w:rPr>
        <w:t xml:space="preserve">Ca urmare a </w:t>
      </w:r>
      <w:r w:rsidR="008812CF" w:rsidRPr="0086651A">
        <w:rPr>
          <w:rFonts w:ascii="Trebuchet MS" w:hAnsi="Trebuchet MS" w:cstheme="minorHAnsi"/>
          <w:szCs w:val="20"/>
        </w:rPr>
        <w:t>dobândirii unei</w:t>
      </w:r>
      <w:r w:rsidR="00776E72" w:rsidRPr="0086651A">
        <w:rPr>
          <w:rFonts w:ascii="Trebuchet MS" w:hAnsi="Trebuchet MS" w:cstheme="minorHAnsi"/>
          <w:szCs w:val="20"/>
        </w:rPr>
        <w:t xml:space="preserve"> înțeleger</w:t>
      </w:r>
      <w:r w:rsidR="008812CF" w:rsidRPr="0086651A">
        <w:rPr>
          <w:rFonts w:ascii="Trebuchet MS" w:hAnsi="Trebuchet MS" w:cstheme="minorHAnsi"/>
          <w:szCs w:val="20"/>
        </w:rPr>
        <w:t>i</w:t>
      </w:r>
      <w:r w:rsidR="00776E72" w:rsidRPr="0086651A">
        <w:rPr>
          <w:rFonts w:ascii="Trebuchet MS" w:hAnsi="Trebuchet MS" w:cstheme="minorHAnsi"/>
          <w:szCs w:val="20"/>
        </w:rPr>
        <w:t xml:space="preserve"> clar</w:t>
      </w:r>
      <w:r w:rsidR="008812CF" w:rsidRPr="0086651A">
        <w:rPr>
          <w:rFonts w:ascii="Trebuchet MS" w:hAnsi="Trebuchet MS" w:cstheme="minorHAnsi"/>
          <w:szCs w:val="20"/>
        </w:rPr>
        <w:t>e</w:t>
      </w:r>
      <w:r w:rsidR="00776E72" w:rsidRPr="0086651A">
        <w:rPr>
          <w:rFonts w:ascii="Trebuchet MS" w:hAnsi="Trebuchet MS" w:cstheme="minorHAnsi"/>
          <w:szCs w:val="20"/>
        </w:rPr>
        <w:t xml:space="preserve"> asupra aspectelor problematice în utilizarea metodologiei de analiză a posturilor</w:t>
      </w:r>
      <w:r w:rsidR="00D8775B" w:rsidRPr="0086651A">
        <w:rPr>
          <w:rFonts w:ascii="Trebuchet MS" w:hAnsi="Trebuchet MS" w:cstheme="minorHAnsi"/>
          <w:szCs w:val="20"/>
        </w:rPr>
        <w:t xml:space="preserve">, </w:t>
      </w:r>
      <w:r w:rsidR="00B70E58" w:rsidRPr="0086651A">
        <w:rPr>
          <w:rFonts w:ascii="Trebuchet MS" w:hAnsi="Trebuchet MS" w:cstheme="minorHAnsi"/>
          <w:szCs w:val="20"/>
        </w:rPr>
        <w:t>sintetizăm</w:t>
      </w:r>
      <w:r w:rsidR="00CE72BA" w:rsidRPr="0086651A">
        <w:rPr>
          <w:rFonts w:ascii="Trebuchet MS" w:hAnsi="Trebuchet MS" w:cstheme="minorHAnsi"/>
          <w:szCs w:val="20"/>
        </w:rPr>
        <w:t xml:space="preserve"> elementele relevante sub forma unei vizualizări de tip </w:t>
      </w:r>
      <w:r w:rsidR="00C64766">
        <w:rPr>
          <w:rFonts w:ascii="Trebuchet MS" w:hAnsi="Trebuchet MS" w:cstheme="minorHAnsi"/>
          <w:szCs w:val="20"/>
        </w:rPr>
        <w:t>arborele problemei:</w:t>
      </w:r>
    </w:p>
    <w:p w14:paraId="5633927E" w14:textId="03C84B5E" w:rsidR="00EB0326" w:rsidRPr="0086651A" w:rsidRDefault="00EB0326" w:rsidP="00C64766">
      <w:pPr>
        <w:spacing w:line="23" w:lineRule="atLeast"/>
        <w:rPr>
          <w:rFonts w:ascii="Trebuchet MS" w:hAnsi="Trebuchet MS" w:cstheme="minorHAnsi"/>
          <w:szCs w:val="20"/>
        </w:rPr>
      </w:pPr>
    </w:p>
    <w:p w14:paraId="7DF93EDF" w14:textId="395C3314" w:rsidR="00EB0326" w:rsidRPr="0086651A" w:rsidRDefault="00C64766" w:rsidP="00D725B2">
      <w:pPr>
        <w:spacing w:line="23" w:lineRule="atLeast"/>
        <w:rPr>
          <w:rFonts w:ascii="Trebuchet MS" w:hAnsi="Trebuchet MS" w:cstheme="minorHAnsi"/>
          <w:szCs w:val="20"/>
        </w:rPr>
      </w:pPr>
      <w:r>
        <w:rPr>
          <w:noProof/>
          <w:lang w:val="en-US"/>
        </w:rPr>
        <mc:AlternateContent>
          <mc:Choice Requires="wps">
            <w:drawing>
              <wp:anchor distT="0" distB="0" distL="114300" distR="114300" simplePos="0" relativeHeight="251934720" behindDoc="0" locked="0" layoutInCell="1" allowOverlap="1" wp14:anchorId="0CF90078" wp14:editId="1267626E">
                <wp:simplePos x="0" y="0"/>
                <wp:positionH relativeFrom="column">
                  <wp:posOffset>5848350</wp:posOffset>
                </wp:positionH>
                <wp:positionV relativeFrom="paragraph">
                  <wp:posOffset>95885</wp:posOffset>
                </wp:positionV>
                <wp:extent cx="2679065" cy="1186180"/>
                <wp:effectExtent l="0" t="0" r="6985" b="0"/>
                <wp:wrapNone/>
                <wp:docPr id="131" name="Rectangle 236"/>
                <wp:cNvGraphicFramePr/>
                <a:graphic xmlns:a="http://schemas.openxmlformats.org/drawingml/2006/main">
                  <a:graphicData uri="http://schemas.microsoft.com/office/word/2010/wordprocessingShape">
                    <wps:wsp>
                      <wps:cNvSpPr/>
                      <wps:spPr>
                        <a:xfrm>
                          <a:off x="0" y="0"/>
                          <a:ext cx="2679065" cy="118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C16450" w14:textId="3B3C4830"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Suplimentarea exemplelor de competențe specifice și a indicațiilor acordate în sensul declinării atribuțiilor aferente posturilor în cunoștințe și abilități</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CF90078" id="Rectangle 236" o:spid="_x0000_s1026" style="position:absolute;left:0;text-align:left;margin-left:460.5pt;margin-top:7.55pt;width:210.95pt;height:93.4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" fillcolor="#f2f2f2 [3052]" stroked="f" strokeweight="1pt">
                <v:textbox>
                  <w:txbxContent>
                    <w:p w14:paraId="18C16450" w14:textId="3B3C4830"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Suplimentarea exemplelor de competențe specifice și a indicațiilor acordate în sensul declinării atribuțiilor aferente posturilor în cunoștințe și abilități</w:t>
                      </w:r>
                    </w:p>
                  </w:txbxContent>
                </v:textbox>
              </v:rect>
            </w:pict>
          </mc:Fallback>
        </mc:AlternateContent>
      </w:r>
      <w:r>
        <w:rPr>
          <w:noProof/>
          <w:lang w:val="en-US"/>
        </w:rPr>
        <mc:AlternateContent>
          <mc:Choice Requires="wps">
            <w:drawing>
              <wp:anchor distT="0" distB="0" distL="114300" distR="114300" simplePos="0" relativeHeight="251933696" behindDoc="0" locked="0" layoutInCell="1" allowOverlap="1" wp14:anchorId="7E3D281A" wp14:editId="2337C41E">
                <wp:simplePos x="0" y="0"/>
                <wp:positionH relativeFrom="column">
                  <wp:posOffset>3032760</wp:posOffset>
                </wp:positionH>
                <wp:positionV relativeFrom="paragraph">
                  <wp:posOffset>95885</wp:posOffset>
                </wp:positionV>
                <wp:extent cx="2687955" cy="1186180"/>
                <wp:effectExtent l="0" t="0" r="0" b="0"/>
                <wp:wrapNone/>
                <wp:docPr id="130" name="Rectangle 234"/>
                <wp:cNvGraphicFramePr/>
                <a:graphic xmlns:a="http://schemas.openxmlformats.org/drawingml/2006/main">
                  <a:graphicData uri="http://schemas.microsoft.com/office/word/2010/wordprocessingShape">
                    <wps:wsp>
                      <wps:cNvSpPr/>
                      <wps:spPr>
                        <a:xfrm>
                          <a:off x="0" y="0"/>
                          <a:ext cx="2687955" cy="11861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AB2FD" w14:textId="143F3D94"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 xml:space="preserve">Suplimentarea îndrumărilor și recomandărilor cuprinse în metodologia de analiză a posturilor în vederea asumării de roluri și atribuții în proces, astfel încât să poată fi </w:t>
                            </w:r>
                            <w:r>
                              <w:rPr>
                                <w:rFonts w:ascii="Trebuchet MS" w:hAnsi="Trebuchet MS"/>
                                <w:color w:val="000000" w:themeColor="text1"/>
                                <w:kern w:val="24"/>
                                <w:szCs w:val="20"/>
                              </w:rPr>
                              <w:t>identificate</w:t>
                            </w:r>
                            <w:r w:rsidRPr="00C64766">
                              <w:rPr>
                                <w:rFonts w:ascii="Trebuchet MS" w:hAnsi="Trebuchet MS"/>
                                <w:color w:val="000000" w:themeColor="text1"/>
                                <w:kern w:val="24"/>
                                <w:szCs w:val="20"/>
                              </w:rPr>
                              <w:t xml:space="preserve"> în mod corect și concret atribuțiile posturilor analizate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7E3D281A" id="Rectangle 234" o:spid="_x0000_s1027" style="position:absolute;left:0;text-align:left;margin-left:238.8pt;margin-top:7.55pt;width:211.65pt;height:93.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" fillcolor="#f2f2f2 [3052]" stroked="f" strokeweight="1pt">
                <v:textbox>
                  <w:txbxContent>
                    <w:p w14:paraId="3C4AB2FD" w14:textId="143F3D94"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 xml:space="preserve">Suplimentarea îndrumărilor și recomandărilor cuprinse în metodologia de analiză a posturilor în vederea asumării de roluri și atribuții în proces, astfel încât să poată fi </w:t>
                      </w:r>
                      <w:r>
                        <w:rPr>
                          <w:rFonts w:ascii="Trebuchet MS" w:hAnsi="Trebuchet MS"/>
                          <w:color w:val="000000" w:themeColor="text1"/>
                          <w:kern w:val="24"/>
                          <w:szCs w:val="20"/>
                        </w:rPr>
                        <w:t>identificate</w:t>
                      </w:r>
                      <w:r w:rsidRPr="00C64766">
                        <w:rPr>
                          <w:rFonts w:ascii="Trebuchet MS" w:hAnsi="Trebuchet MS"/>
                          <w:color w:val="000000" w:themeColor="text1"/>
                          <w:kern w:val="24"/>
                          <w:szCs w:val="20"/>
                        </w:rPr>
                        <w:t xml:space="preserve"> în mod corect și concret atribuțiile posturilor analizate</w:t>
                      </w:r>
                    </w:p>
                  </w:txbxContent>
                </v:textbox>
              </v:rect>
            </w:pict>
          </mc:Fallback>
        </mc:AlternateContent>
      </w:r>
      <w:r>
        <w:rPr>
          <w:noProof/>
          <w:lang w:val="en-US"/>
        </w:rPr>
        <mc:AlternateContent>
          <mc:Choice Requires="wps">
            <w:drawing>
              <wp:anchor distT="0" distB="0" distL="114300" distR="114300" simplePos="0" relativeHeight="251932672" behindDoc="0" locked="0" layoutInCell="1" allowOverlap="1" wp14:anchorId="6F525A66" wp14:editId="2D6B888B">
                <wp:simplePos x="0" y="0"/>
                <wp:positionH relativeFrom="column">
                  <wp:posOffset>334645</wp:posOffset>
                </wp:positionH>
                <wp:positionV relativeFrom="paragraph">
                  <wp:posOffset>96193</wp:posOffset>
                </wp:positionV>
                <wp:extent cx="2534920" cy="1185784"/>
                <wp:effectExtent l="0" t="0" r="0" b="0"/>
                <wp:wrapNone/>
                <wp:docPr id="62" name="Rectangle 148"/>
                <wp:cNvGraphicFramePr/>
                <a:graphic xmlns:a="http://schemas.openxmlformats.org/drawingml/2006/main">
                  <a:graphicData uri="http://schemas.microsoft.com/office/word/2010/wordprocessingShape">
                    <wps:wsp>
                      <wps:cNvSpPr/>
                      <wps:spPr>
                        <a:xfrm>
                          <a:off x="0" y="0"/>
                          <a:ext cx="2534920" cy="118578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39F80" w14:textId="52C0DB65"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Ajustarea graduală a mijloacelor de acordare a asistenței de către ANFP, în vederea sprijinirii compartimentelor de RU în mod aplicat, ca urmare a identificării nevoilor CRU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F525A66" id="Rectangle 148" o:spid="_x0000_s1028" style="position:absolute;left:0;text-align:left;margin-left:26.35pt;margin-top:7.55pt;width:199.6pt;height:93.3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" fillcolor="#f2f2f2 [3052]" stroked="f" strokeweight="1pt">
                <v:textbox>
                  <w:txbxContent>
                    <w:p w14:paraId="0B439F80" w14:textId="52C0DB65"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Ajustarea graduală a mijloacelor de acordare a asistenței de către ANFP, în vederea sprijinirii compartimentelor de RU în mod aplicat, ca urmare a identificării nevoilor CRU</w:t>
                      </w:r>
                    </w:p>
                  </w:txbxContent>
                </v:textbox>
              </v:rect>
            </w:pict>
          </mc:Fallback>
        </mc:AlternateContent>
      </w:r>
    </w:p>
    <w:p w14:paraId="27B3534D" w14:textId="2768C833" w:rsidR="00EB0326" w:rsidRPr="0086651A" w:rsidRDefault="00EB0326" w:rsidP="00D725B2">
      <w:pPr>
        <w:spacing w:line="23" w:lineRule="atLeast"/>
        <w:rPr>
          <w:rFonts w:ascii="Trebuchet MS" w:hAnsi="Trebuchet MS" w:cstheme="minorHAnsi"/>
          <w:szCs w:val="20"/>
        </w:rPr>
      </w:pPr>
    </w:p>
    <w:p w14:paraId="780F715B" w14:textId="77777777" w:rsidR="00B76E60" w:rsidRDefault="00B76E60" w:rsidP="00B76E60">
      <w:pPr>
        <w:spacing w:line="23" w:lineRule="atLeast"/>
        <w:ind w:left="-360"/>
        <w:rPr>
          <w:rFonts w:ascii="Trebuchet MS" w:hAnsi="Trebuchet MS" w:cstheme="minorHAnsi"/>
          <w:szCs w:val="20"/>
        </w:rPr>
      </w:pPr>
    </w:p>
    <w:p w14:paraId="5E2472E2" w14:textId="77777777" w:rsidR="00B76E60" w:rsidRDefault="00B76E60" w:rsidP="00B76E60">
      <w:pPr>
        <w:spacing w:line="23" w:lineRule="atLeast"/>
        <w:ind w:left="-360"/>
        <w:rPr>
          <w:rFonts w:ascii="Trebuchet MS" w:hAnsi="Trebuchet MS" w:cstheme="minorHAnsi"/>
          <w:szCs w:val="20"/>
        </w:rPr>
      </w:pPr>
    </w:p>
    <w:p w14:paraId="4D6271F8" w14:textId="77777777" w:rsidR="00B76E60" w:rsidRDefault="00B76E60" w:rsidP="00B76E60">
      <w:pPr>
        <w:spacing w:line="23" w:lineRule="atLeast"/>
        <w:ind w:left="-360"/>
        <w:rPr>
          <w:rFonts w:ascii="Trebuchet MS" w:hAnsi="Trebuchet MS" w:cstheme="minorHAnsi"/>
          <w:szCs w:val="20"/>
        </w:rPr>
      </w:pPr>
    </w:p>
    <w:p w14:paraId="2890C678" w14:textId="486EAFD6" w:rsidR="00B76E60" w:rsidRDefault="00B76E60" w:rsidP="00B76E60">
      <w:pPr>
        <w:spacing w:line="23" w:lineRule="atLeast"/>
        <w:ind w:left="-360"/>
        <w:rPr>
          <w:rFonts w:ascii="Trebuchet MS" w:hAnsi="Trebuchet MS" w:cstheme="minorHAnsi"/>
          <w:szCs w:val="20"/>
        </w:rPr>
      </w:pPr>
      <w:r>
        <w:rPr>
          <w:noProof/>
          <w:lang w:val="en-US"/>
        </w:rPr>
        <mc:AlternateContent>
          <mc:Choice Requires="wps">
            <w:drawing>
              <wp:anchor distT="0" distB="0" distL="114300" distR="114300" simplePos="0" relativeHeight="251937792" behindDoc="0" locked="0" layoutInCell="1" allowOverlap="1" wp14:anchorId="67F5B726" wp14:editId="48B79572">
                <wp:simplePos x="0" y="0"/>
                <wp:positionH relativeFrom="column">
                  <wp:posOffset>1431290</wp:posOffset>
                </wp:positionH>
                <wp:positionV relativeFrom="paragraph">
                  <wp:posOffset>81280</wp:posOffset>
                </wp:positionV>
                <wp:extent cx="198120" cy="279400"/>
                <wp:effectExtent l="19050" t="19050" r="30480" b="25400"/>
                <wp:wrapNone/>
                <wp:docPr id="137" name="Arrow: Up 137"/>
                <wp:cNvGraphicFramePr/>
                <a:graphic xmlns:a="http://schemas.openxmlformats.org/drawingml/2006/main">
                  <a:graphicData uri="http://schemas.microsoft.com/office/word/2010/wordprocessingShape">
                    <wps:wsp>
                      <wps:cNvSpPr/>
                      <wps:spPr>
                        <a:xfrm>
                          <a:off x="0" y="0"/>
                          <a:ext cx="198120" cy="279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4D60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37" o:spid="_x0000_s1026" type="#_x0000_t68" style="position:absolute;margin-left:112.7pt;margin-top:6.4pt;width:15.6pt;height:22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" adj="7658" fillcolor="#4472c4 [3204]" strokecolor="#1f3763 [1604]" strokeweight="1pt"/>
            </w:pict>
          </mc:Fallback>
        </mc:AlternateContent>
      </w:r>
      <w:r>
        <w:rPr>
          <w:noProof/>
          <w:lang w:val="en-US"/>
        </w:rPr>
        <mc:AlternateContent>
          <mc:Choice Requires="wps">
            <w:drawing>
              <wp:anchor distT="0" distB="0" distL="114300" distR="114300" simplePos="0" relativeHeight="251943936" behindDoc="0" locked="0" layoutInCell="1" allowOverlap="1" wp14:anchorId="691CBA3B" wp14:editId="152BB47B">
                <wp:simplePos x="0" y="0"/>
                <wp:positionH relativeFrom="column">
                  <wp:posOffset>7035165</wp:posOffset>
                </wp:positionH>
                <wp:positionV relativeFrom="paragraph">
                  <wp:posOffset>81280</wp:posOffset>
                </wp:positionV>
                <wp:extent cx="198120" cy="279400"/>
                <wp:effectExtent l="19050" t="19050" r="30480" b="25400"/>
                <wp:wrapNone/>
                <wp:docPr id="140" name="Arrow: Up 140"/>
                <wp:cNvGraphicFramePr/>
                <a:graphic xmlns:a="http://schemas.openxmlformats.org/drawingml/2006/main">
                  <a:graphicData uri="http://schemas.microsoft.com/office/word/2010/wordprocessingShape">
                    <wps:wsp>
                      <wps:cNvSpPr/>
                      <wps:spPr>
                        <a:xfrm>
                          <a:off x="0" y="0"/>
                          <a:ext cx="198120" cy="279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4071B" id="Arrow: Up 140" o:spid="_x0000_s1026" type="#_x0000_t68" style="position:absolute;margin-left:553.95pt;margin-top:6.4pt;width:15.6pt;height:22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" adj="7658" fillcolor="#4472c4 [3204]" strokecolor="#1f3763 [1604]" strokeweight="1pt"/>
            </w:pict>
          </mc:Fallback>
        </mc:AlternateContent>
      </w:r>
      <w:r>
        <w:rPr>
          <w:noProof/>
          <w:lang w:val="en-US"/>
        </w:rPr>
        <mc:AlternateContent>
          <mc:Choice Requires="wps">
            <w:drawing>
              <wp:anchor distT="0" distB="0" distL="114300" distR="114300" simplePos="0" relativeHeight="251941888" behindDoc="0" locked="0" layoutInCell="1" allowOverlap="1" wp14:anchorId="1BF4D8D7" wp14:editId="37F31099">
                <wp:simplePos x="0" y="0"/>
                <wp:positionH relativeFrom="column">
                  <wp:posOffset>4237355</wp:posOffset>
                </wp:positionH>
                <wp:positionV relativeFrom="paragraph">
                  <wp:posOffset>81443</wp:posOffset>
                </wp:positionV>
                <wp:extent cx="198120" cy="279400"/>
                <wp:effectExtent l="19050" t="19050" r="30480" b="25400"/>
                <wp:wrapNone/>
                <wp:docPr id="139" name="Arrow: Up 139"/>
                <wp:cNvGraphicFramePr/>
                <a:graphic xmlns:a="http://schemas.openxmlformats.org/drawingml/2006/main">
                  <a:graphicData uri="http://schemas.microsoft.com/office/word/2010/wordprocessingShape">
                    <wps:wsp>
                      <wps:cNvSpPr/>
                      <wps:spPr>
                        <a:xfrm>
                          <a:off x="0" y="0"/>
                          <a:ext cx="198120" cy="279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4C130" id="Arrow: Up 139" o:spid="_x0000_s1026" type="#_x0000_t68" style="position:absolute;margin-left:333.65pt;margin-top:6.4pt;width:15.6pt;height:22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" adj="7658" fillcolor="#4472c4 [3204]" strokecolor="#1f3763 [1604]" strokeweight="1pt"/>
            </w:pict>
          </mc:Fallback>
        </mc:AlternateContent>
      </w:r>
    </w:p>
    <w:p w14:paraId="001F5FB3" w14:textId="4072403C" w:rsidR="00EB0326" w:rsidRPr="00DA266B" w:rsidRDefault="00B76E60" w:rsidP="00B76E60">
      <w:pPr>
        <w:spacing w:line="23" w:lineRule="atLeast"/>
        <w:ind w:left="-360"/>
        <w:rPr>
          <w:rFonts w:ascii="Trebuchet MS" w:hAnsi="Trebuchet MS" w:cstheme="minorHAnsi"/>
          <w:b/>
          <w:bCs/>
          <w:szCs w:val="20"/>
        </w:rPr>
      </w:pPr>
      <w:r w:rsidRPr="00DA266B">
        <w:rPr>
          <w:rFonts w:ascii="Trebuchet MS" w:hAnsi="Trebuchet MS" w:cstheme="minorHAnsi"/>
          <w:b/>
          <w:bCs/>
          <w:szCs w:val="20"/>
        </w:rPr>
        <w:t>Efecte</w:t>
      </w:r>
      <w:r w:rsidR="00C64766" w:rsidRPr="00DA266B">
        <w:rPr>
          <w:b/>
          <w:bCs/>
          <w:noProof/>
          <w:lang w:val="en-US"/>
        </w:rPr>
        <mc:AlternateContent>
          <mc:Choice Requires="wps">
            <w:drawing>
              <wp:anchor distT="0" distB="0" distL="114300" distR="114300" simplePos="0" relativeHeight="251928576" behindDoc="0" locked="0" layoutInCell="1" allowOverlap="1" wp14:anchorId="452DDAE6" wp14:editId="27353EBB">
                <wp:simplePos x="0" y="0"/>
                <wp:positionH relativeFrom="column">
                  <wp:posOffset>334645</wp:posOffset>
                </wp:positionH>
                <wp:positionV relativeFrom="paragraph">
                  <wp:posOffset>112395</wp:posOffset>
                </wp:positionV>
                <wp:extent cx="2534920" cy="914400"/>
                <wp:effectExtent l="0" t="0" r="0" b="0"/>
                <wp:wrapNone/>
                <wp:docPr id="59" name="Rectangle 148"/>
                <wp:cNvGraphicFramePr/>
                <a:graphic xmlns:a="http://schemas.openxmlformats.org/drawingml/2006/main">
                  <a:graphicData uri="http://schemas.microsoft.com/office/word/2010/wordprocessingShape">
                    <wps:wsp>
                      <wps:cNvSpPr/>
                      <wps:spPr>
                        <a:xfrm>
                          <a:off x="0" y="0"/>
                          <a:ext cx="2534920" cy="914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B3E652" w14:textId="73EA6804"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Solicitarea asistenței de specialitate din partea ANFP, în mod repetat</w:t>
                            </w:r>
                          </w:p>
                        </w:txbxContent>
                      </wps:txbx>
                      <wps:bodyPr wrap="square" rtlCol="0" anchor="ctr"/>
                    </wps:wsp>
                  </a:graphicData>
                </a:graphic>
                <wp14:sizeRelH relativeFrom="margin">
                  <wp14:pctWidth>0</wp14:pctWidth>
                </wp14:sizeRelH>
              </wp:anchor>
            </w:drawing>
          </mc:Choice>
          <mc:Fallback>
            <w:pict>
              <v:rect w14:anchorId="452DDAE6" id="_x0000_s1029" style="position:absolute;left:0;text-align:left;margin-left:26.35pt;margin-top:8.85pt;width:199.6pt;height:1in;z-index:251928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" fillcolor="#f2f2f2 [3052]" stroked="f" strokeweight="1pt">
                <v:textbox>
                  <w:txbxContent>
                    <w:p w14:paraId="5CB3E652" w14:textId="73EA6804"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Solicitarea asistenței de specialitate din partea ANFP, în mod repetat</w:t>
                      </w:r>
                    </w:p>
                  </w:txbxContent>
                </v:textbox>
              </v:rect>
            </w:pict>
          </mc:Fallback>
        </mc:AlternateContent>
      </w:r>
      <w:r w:rsidR="00C64766" w:rsidRPr="00DA266B">
        <w:rPr>
          <w:b/>
          <w:bCs/>
          <w:noProof/>
          <w:lang w:val="en-US"/>
        </w:rPr>
        <mc:AlternateContent>
          <mc:Choice Requires="wps">
            <w:drawing>
              <wp:anchor distT="0" distB="0" distL="114300" distR="114300" simplePos="0" relativeHeight="251929600" behindDoc="0" locked="0" layoutInCell="1" allowOverlap="1" wp14:anchorId="502823AD" wp14:editId="40B44A33">
                <wp:simplePos x="0" y="0"/>
                <wp:positionH relativeFrom="column">
                  <wp:posOffset>2987040</wp:posOffset>
                </wp:positionH>
                <wp:positionV relativeFrom="paragraph">
                  <wp:posOffset>112395</wp:posOffset>
                </wp:positionV>
                <wp:extent cx="2733675" cy="914400"/>
                <wp:effectExtent l="0" t="0" r="9525" b="0"/>
                <wp:wrapNone/>
                <wp:docPr id="60" name="Rectangle 234"/>
                <wp:cNvGraphicFramePr/>
                <a:graphic xmlns:a="http://schemas.openxmlformats.org/drawingml/2006/main">
                  <a:graphicData uri="http://schemas.microsoft.com/office/word/2010/wordprocessingShape">
                    <wps:wsp>
                      <wps:cNvSpPr/>
                      <wps:spPr>
                        <a:xfrm>
                          <a:off x="0" y="0"/>
                          <a:ext cx="2733675" cy="9144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97CEEC" w14:textId="7EA74D70"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Identificarea de competențe specifice neaplicabile ori imposibilitatea identificării competențelor specifice postului, altele decât cele lingvistice și digitale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02823AD" id="_x0000_s1030" style="position:absolute;left:0;text-align:left;margin-left:235.2pt;margin-top:8.85pt;width:215.25pt;height:1in;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" fillcolor="#f2f2f2 [3052]" stroked="f" strokeweight="1pt">
                <v:textbox>
                  <w:txbxContent>
                    <w:p w14:paraId="7C97CEEC" w14:textId="7EA74D70" w:rsidR="005B7710" w:rsidRPr="00C64766" w:rsidRDefault="005B7710" w:rsidP="00C64766">
                      <w:pPr>
                        <w:spacing w:before="0" w:after="0"/>
                        <w:jc w:val="center"/>
                        <w:rPr>
                          <w:rFonts w:ascii="Trebuchet MS" w:hAnsi="Trebuchet MS"/>
                          <w:color w:val="000000" w:themeColor="text1"/>
                          <w:kern w:val="24"/>
                          <w:szCs w:val="20"/>
                        </w:rPr>
                      </w:pPr>
                      <w:r w:rsidRPr="00C64766">
                        <w:rPr>
                          <w:rFonts w:ascii="Trebuchet MS" w:hAnsi="Trebuchet MS"/>
                          <w:color w:val="000000" w:themeColor="text1"/>
                          <w:kern w:val="24"/>
                          <w:szCs w:val="20"/>
                        </w:rPr>
                        <w:t>Identificarea de competențe specifice neaplicabile ori imposibilitatea identificării competențelor specifice postului, altele decât cele lingvistice și digitale</w:t>
                      </w:r>
                    </w:p>
                  </w:txbxContent>
                </v:textbox>
              </v:rect>
            </w:pict>
          </mc:Fallback>
        </mc:AlternateContent>
      </w:r>
      <w:r w:rsidR="00C64766" w:rsidRPr="00DA266B">
        <w:rPr>
          <w:b/>
          <w:bCs/>
          <w:noProof/>
          <w:lang w:val="en-US"/>
        </w:rPr>
        <mc:AlternateContent>
          <mc:Choice Requires="wps">
            <w:drawing>
              <wp:anchor distT="0" distB="0" distL="114300" distR="114300" simplePos="0" relativeHeight="251930624" behindDoc="0" locked="0" layoutInCell="1" allowOverlap="1" wp14:anchorId="6909CE73" wp14:editId="5F8F5E31">
                <wp:simplePos x="0" y="0"/>
                <wp:positionH relativeFrom="column">
                  <wp:posOffset>5848350</wp:posOffset>
                </wp:positionH>
                <wp:positionV relativeFrom="paragraph">
                  <wp:posOffset>112565</wp:posOffset>
                </wp:positionV>
                <wp:extent cx="2679373" cy="915035"/>
                <wp:effectExtent l="0" t="0" r="6985" b="0"/>
                <wp:wrapNone/>
                <wp:docPr id="61" name="Rectangle 236"/>
                <wp:cNvGraphicFramePr/>
                <a:graphic xmlns:a="http://schemas.openxmlformats.org/drawingml/2006/main">
                  <a:graphicData uri="http://schemas.microsoft.com/office/word/2010/wordprocessingShape">
                    <wps:wsp>
                      <wps:cNvSpPr/>
                      <wps:spPr>
                        <a:xfrm>
                          <a:off x="0" y="0"/>
                          <a:ext cx="2679373" cy="9150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EA2C97" w14:textId="30D96E63"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Suprapuneri ale caracteristicilor competențelor specifice cu indicatorii comportamentali aferenți competențelor generalele</w:t>
                            </w:r>
                          </w:p>
                        </w:txbxContent>
                      </wps:txbx>
                      <wps:bodyPr wrap="square" rtlCol="0" anchor="ctr"/>
                    </wps:wsp>
                  </a:graphicData>
                </a:graphic>
                <wp14:sizeRelH relativeFrom="margin">
                  <wp14:pctWidth>0</wp14:pctWidth>
                </wp14:sizeRelH>
              </wp:anchor>
            </w:drawing>
          </mc:Choice>
          <mc:Fallback>
            <w:pict>
              <v:rect w14:anchorId="6909CE73" id="_x0000_s1031" style="position:absolute;left:0;text-align:left;margin-left:460.5pt;margin-top:8.85pt;width:210.95pt;height:72.05pt;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" fillcolor="#f2f2f2 [3052]" stroked="f" strokeweight="1pt">
                <v:textbox>
                  <w:txbxContent>
                    <w:p w14:paraId="66EA2C97" w14:textId="30D96E63"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Suprapuneri ale caracteristicilor competențelor specifice cu indicatorii comportamentali aferenți competențelor generalele</w:t>
                      </w:r>
                    </w:p>
                  </w:txbxContent>
                </v:textbox>
              </v:rect>
            </w:pict>
          </mc:Fallback>
        </mc:AlternateContent>
      </w:r>
    </w:p>
    <w:p w14:paraId="04EDF82C" w14:textId="4ADA1EB1" w:rsidR="00EB0326" w:rsidRPr="0086651A" w:rsidRDefault="00EB0326" w:rsidP="00D725B2">
      <w:pPr>
        <w:spacing w:line="23" w:lineRule="atLeast"/>
        <w:rPr>
          <w:rFonts w:ascii="Trebuchet MS" w:hAnsi="Trebuchet MS" w:cstheme="minorHAnsi"/>
          <w:szCs w:val="20"/>
        </w:rPr>
      </w:pPr>
    </w:p>
    <w:p w14:paraId="39CDE9D8" w14:textId="1AE837E0" w:rsidR="00EB0326" w:rsidRPr="0086651A" w:rsidRDefault="00EB0326" w:rsidP="00D725B2">
      <w:pPr>
        <w:spacing w:line="23" w:lineRule="atLeast"/>
        <w:rPr>
          <w:rFonts w:ascii="Trebuchet MS" w:hAnsi="Trebuchet MS" w:cstheme="minorHAnsi"/>
          <w:szCs w:val="20"/>
        </w:rPr>
      </w:pPr>
    </w:p>
    <w:p w14:paraId="32F64164" w14:textId="1E8B2E1C" w:rsidR="00EB0326" w:rsidRPr="0086651A" w:rsidRDefault="00EB0326" w:rsidP="00D725B2">
      <w:pPr>
        <w:spacing w:line="23" w:lineRule="atLeast"/>
        <w:rPr>
          <w:rFonts w:ascii="Trebuchet MS" w:hAnsi="Trebuchet MS" w:cstheme="minorHAnsi"/>
          <w:szCs w:val="20"/>
        </w:rPr>
      </w:pPr>
    </w:p>
    <w:p w14:paraId="10940349" w14:textId="6CC3C0D5" w:rsidR="00EB0326" w:rsidRPr="0086651A" w:rsidRDefault="00BB1534" w:rsidP="00D725B2">
      <w:pPr>
        <w:spacing w:line="23" w:lineRule="atLeast"/>
        <w:rPr>
          <w:rFonts w:ascii="Trebuchet MS" w:hAnsi="Trebuchet MS" w:cstheme="minorHAnsi"/>
          <w:szCs w:val="20"/>
        </w:rPr>
      </w:pPr>
      <w:r>
        <w:rPr>
          <w:noProof/>
          <w:lang w:val="en-US"/>
        </w:rPr>
        <mc:AlternateContent>
          <mc:Choice Requires="wps">
            <w:drawing>
              <wp:anchor distT="0" distB="0" distL="114300" distR="114300" simplePos="0" relativeHeight="251948032" behindDoc="0" locked="0" layoutInCell="1" allowOverlap="1" wp14:anchorId="41100347" wp14:editId="48960F90">
                <wp:simplePos x="0" y="0"/>
                <wp:positionH relativeFrom="column">
                  <wp:posOffset>7033895</wp:posOffset>
                </wp:positionH>
                <wp:positionV relativeFrom="paragraph">
                  <wp:posOffset>85090</wp:posOffset>
                </wp:positionV>
                <wp:extent cx="198120" cy="279400"/>
                <wp:effectExtent l="19050" t="19050" r="30480" b="25400"/>
                <wp:wrapNone/>
                <wp:docPr id="144" name="Arrow: Up 144"/>
                <wp:cNvGraphicFramePr/>
                <a:graphic xmlns:a="http://schemas.openxmlformats.org/drawingml/2006/main">
                  <a:graphicData uri="http://schemas.microsoft.com/office/word/2010/wordprocessingShape">
                    <wps:wsp>
                      <wps:cNvSpPr/>
                      <wps:spPr>
                        <a:xfrm>
                          <a:off x="0" y="0"/>
                          <a:ext cx="198120" cy="279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FA880" id="Arrow: Up 144" o:spid="_x0000_s1026" type="#_x0000_t68" style="position:absolute;margin-left:553.85pt;margin-top:6.7pt;width:15.6pt;height:22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" adj="7658" fillcolor="#4472c4 [3204]" strokecolor="#1f3763 [1604]" strokeweight="1pt"/>
            </w:pict>
          </mc:Fallback>
        </mc:AlternateContent>
      </w:r>
      <w:r>
        <w:rPr>
          <w:noProof/>
          <w:lang w:val="en-US"/>
        </w:rPr>
        <mc:AlternateContent>
          <mc:Choice Requires="wps">
            <w:drawing>
              <wp:anchor distT="0" distB="0" distL="114300" distR="114300" simplePos="0" relativeHeight="251947008" behindDoc="0" locked="0" layoutInCell="1" allowOverlap="1" wp14:anchorId="19E1C5C6" wp14:editId="3E2C67C7">
                <wp:simplePos x="0" y="0"/>
                <wp:positionH relativeFrom="column">
                  <wp:posOffset>4236085</wp:posOffset>
                </wp:positionH>
                <wp:positionV relativeFrom="paragraph">
                  <wp:posOffset>85090</wp:posOffset>
                </wp:positionV>
                <wp:extent cx="198120" cy="279400"/>
                <wp:effectExtent l="19050" t="19050" r="30480" b="25400"/>
                <wp:wrapNone/>
                <wp:docPr id="143" name="Arrow: Up 143"/>
                <wp:cNvGraphicFramePr/>
                <a:graphic xmlns:a="http://schemas.openxmlformats.org/drawingml/2006/main">
                  <a:graphicData uri="http://schemas.microsoft.com/office/word/2010/wordprocessingShape">
                    <wps:wsp>
                      <wps:cNvSpPr/>
                      <wps:spPr>
                        <a:xfrm>
                          <a:off x="0" y="0"/>
                          <a:ext cx="198120" cy="279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EE0BC" id="Arrow: Up 143" o:spid="_x0000_s1026" type="#_x0000_t68" style="position:absolute;margin-left:333.55pt;margin-top:6.7pt;width:15.6pt;height:22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" adj="7658" fillcolor="#4472c4 [3204]" strokecolor="#1f3763 [1604]" strokeweight="1pt"/>
            </w:pict>
          </mc:Fallback>
        </mc:AlternateContent>
      </w:r>
      <w:r>
        <w:rPr>
          <w:noProof/>
          <w:lang w:val="en-US"/>
        </w:rPr>
        <mc:AlternateContent>
          <mc:Choice Requires="wps">
            <w:drawing>
              <wp:anchor distT="0" distB="0" distL="114300" distR="114300" simplePos="0" relativeHeight="251945984" behindDoc="0" locked="0" layoutInCell="1" allowOverlap="1" wp14:anchorId="2D824D6A" wp14:editId="23BBE60E">
                <wp:simplePos x="0" y="0"/>
                <wp:positionH relativeFrom="column">
                  <wp:posOffset>1430020</wp:posOffset>
                </wp:positionH>
                <wp:positionV relativeFrom="paragraph">
                  <wp:posOffset>85562</wp:posOffset>
                </wp:positionV>
                <wp:extent cx="198120" cy="279400"/>
                <wp:effectExtent l="19050" t="19050" r="30480" b="25400"/>
                <wp:wrapNone/>
                <wp:docPr id="142" name="Arrow: Up 142"/>
                <wp:cNvGraphicFramePr/>
                <a:graphic xmlns:a="http://schemas.openxmlformats.org/drawingml/2006/main">
                  <a:graphicData uri="http://schemas.microsoft.com/office/word/2010/wordprocessingShape">
                    <wps:wsp>
                      <wps:cNvSpPr/>
                      <wps:spPr>
                        <a:xfrm>
                          <a:off x="0" y="0"/>
                          <a:ext cx="198120" cy="2794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4DBF0" id="Arrow: Up 142" o:spid="_x0000_s1026" type="#_x0000_t68" style="position:absolute;margin-left:112.6pt;margin-top:6.75pt;width:15.6pt;height:22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" adj="7658" fillcolor="#4472c4 [3204]" strokecolor="#1f3763 [1604]" strokeweight="1pt"/>
            </w:pict>
          </mc:Fallback>
        </mc:AlternateContent>
      </w:r>
      <w:r w:rsidR="00C64766">
        <w:rPr>
          <w:noProof/>
          <w:lang w:val="en-US"/>
        </w:rPr>
        <mc:AlternateContent>
          <mc:Choice Requires="wps">
            <w:drawing>
              <wp:anchor distT="0" distB="0" distL="114300" distR="114300" simplePos="0" relativeHeight="251926528" behindDoc="0" locked="0" layoutInCell="1" allowOverlap="1" wp14:anchorId="50FA71E7" wp14:editId="7541250C">
                <wp:simplePos x="0" y="0"/>
                <wp:positionH relativeFrom="column">
                  <wp:posOffset>5847715</wp:posOffset>
                </wp:positionH>
                <wp:positionV relativeFrom="paragraph">
                  <wp:posOffset>348615</wp:posOffset>
                </wp:positionV>
                <wp:extent cx="2679700" cy="1068070"/>
                <wp:effectExtent l="0" t="0" r="6350" b="0"/>
                <wp:wrapNone/>
                <wp:docPr id="237" name="Rectangle 236">
                  <a:extLst xmlns:a="http://schemas.openxmlformats.org/drawingml/2006/main">
                    <a:ext uri="{FF2B5EF4-FFF2-40B4-BE49-F238E27FC236}">
                      <a16:creationId xmlns:a16="http://schemas.microsoft.com/office/drawing/2014/main" id="{D64D261F-33F1-B572-A518-B4C551ACFAB1}"/>
                    </a:ext>
                  </a:extLst>
                </wp:docPr>
                <wp:cNvGraphicFramePr/>
                <a:graphic xmlns:a="http://schemas.openxmlformats.org/drawingml/2006/main">
                  <a:graphicData uri="http://schemas.microsoft.com/office/word/2010/wordprocessingShape">
                    <wps:wsp>
                      <wps:cNvSpPr/>
                      <wps:spPr>
                        <a:xfrm>
                          <a:off x="0" y="0"/>
                          <a:ext cx="2679700" cy="10680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632685" w14:textId="28FADC2D"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Numărul limitat de exemple de competențe specifice posturilor, particularizate domeniilor de activitate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0FA71E7" id="_x0000_s1032" style="position:absolute;left:0;text-align:left;margin-left:460.45pt;margin-top:27.45pt;width:211pt;height:84.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" fillcolor="#bfbfbf [2412]" stroked="f" strokeweight="1pt">
                <v:textbox>
                  <w:txbxContent>
                    <w:p w14:paraId="62632685" w14:textId="28FADC2D"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Numărul limitat de exemple de competențe specifice posturilor, particularizate domeniilor de activitate</w:t>
                      </w:r>
                    </w:p>
                  </w:txbxContent>
                </v:textbox>
              </v:rect>
            </w:pict>
          </mc:Fallback>
        </mc:AlternateContent>
      </w:r>
      <w:r w:rsidR="00C64766">
        <w:rPr>
          <w:noProof/>
          <w:lang w:val="en-US"/>
        </w:rPr>
        <mc:AlternateContent>
          <mc:Choice Requires="wps">
            <w:drawing>
              <wp:anchor distT="0" distB="0" distL="114300" distR="114300" simplePos="0" relativeHeight="251925504" behindDoc="0" locked="0" layoutInCell="1" allowOverlap="1" wp14:anchorId="52DDB283" wp14:editId="5F3739E3">
                <wp:simplePos x="0" y="0"/>
                <wp:positionH relativeFrom="column">
                  <wp:posOffset>2991485</wp:posOffset>
                </wp:positionH>
                <wp:positionV relativeFrom="paragraph">
                  <wp:posOffset>348615</wp:posOffset>
                </wp:positionV>
                <wp:extent cx="2733675" cy="1068070"/>
                <wp:effectExtent l="0" t="0" r="9525" b="0"/>
                <wp:wrapNone/>
                <wp:docPr id="235" name="Rectangle 234">
                  <a:extLst xmlns:a="http://schemas.openxmlformats.org/drawingml/2006/main">
                    <a:ext uri="{FF2B5EF4-FFF2-40B4-BE49-F238E27FC236}">
                      <a16:creationId xmlns:a16="http://schemas.microsoft.com/office/drawing/2014/main" id="{BA72FF7E-DF58-2A65-C526-F4C3BF6BAAF4}"/>
                    </a:ext>
                  </a:extLst>
                </wp:docPr>
                <wp:cNvGraphicFramePr/>
                <a:graphic xmlns:a="http://schemas.openxmlformats.org/drawingml/2006/main">
                  <a:graphicData uri="http://schemas.microsoft.com/office/word/2010/wordprocessingShape">
                    <wps:wsp>
                      <wps:cNvSpPr/>
                      <wps:spPr>
                        <a:xfrm>
                          <a:off x="0" y="0"/>
                          <a:ext cx="2733675" cy="10680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122D5D" w14:textId="508528E1"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Accesul limitat la surse de informații interne, exhaustive, care să susțină procesul de analiză a posturilor ori numărul foarte mare de atribuții alocate funcțiilor publice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2DDB283" id="_x0000_s1033" style="position:absolute;left:0;text-align:left;margin-left:235.55pt;margin-top:27.45pt;width:215.25pt;height:84.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" fillcolor="#bfbfbf [2412]" stroked="f" strokeweight="1pt">
                <v:textbox>
                  <w:txbxContent>
                    <w:p w14:paraId="66122D5D" w14:textId="508528E1"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Accesul limitat la surse de informații interne, exhaustive, care să susțină procesul de analiză a posturilor ori numărul foarte mare de atribuții alocate funcțiilor publice</w:t>
                      </w:r>
                    </w:p>
                  </w:txbxContent>
                </v:textbox>
              </v:rect>
            </w:pict>
          </mc:Fallback>
        </mc:AlternateContent>
      </w:r>
      <w:r w:rsidR="00C64766">
        <w:rPr>
          <w:noProof/>
          <w:lang w:val="en-US"/>
        </w:rPr>
        <mc:AlternateContent>
          <mc:Choice Requires="wps">
            <w:drawing>
              <wp:anchor distT="0" distB="0" distL="114300" distR="114300" simplePos="0" relativeHeight="251924480" behindDoc="0" locked="0" layoutInCell="1" allowOverlap="1" wp14:anchorId="21E85ED1" wp14:editId="64B4B578">
                <wp:simplePos x="0" y="0"/>
                <wp:positionH relativeFrom="column">
                  <wp:posOffset>334010</wp:posOffset>
                </wp:positionH>
                <wp:positionV relativeFrom="paragraph">
                  <wp:posOffset>349218</wp:posOffset>
                </wp:positionV>
                <wp:extent cx="2534971" cy="1068070"/>
                <wp:effectExtent l="0" t="0" r="0" b="0"/>
                <wp:wrapNone/>
                <wp:docPr id="149" name="Rectangle 148">
                  <a:extLst xmlns:a="http://schemas.openxmlformats.org/drawingml/2006/main">
                    <a:ext uri="{FF2B5EF4-FFF2-40B4-BE49-F238E27FC236}">
                      <a16:creationId xmlns:a16="http://schemas.microsoft.com/office/drawing/2014/main" id="{0081DDBB-9105-743F-F8F8-3F405523E9A8}"/>
                    </a:ext>
                  </a:extLst>
                </wp:docPr>
                <wp:cNvGraphicFramePr/>
                <a:graphic xmlns:a="http://schemas.openxmlformats.org/drawingml/2006/main">
                  <a:graphicData uri="http://schemas.microsoft.com/office/word/2010/wordprocessingShape">
                    <wps:wsp>
                      <wps:cNvSpPr/>
                      <wps:spPr>
                        <a:xfrm>
                          <a:off x="0" y="0"/>
                          <a:ext cx="2534971" cy="106807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A2389" w14:textId="783DA890"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Gradul de noutate aferent noțiunilor utilizate și etapelor procesului de analiză a posturilor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1E85ED1" id="_x0000_s1034" style="position:absolute;left:0;text-align:left;margin-left:26.3pt;margin-top:27.5pt;width:199.6pt;height:84.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" fillcolor="#bfbfbf [2412]" stroked="f" strokeweight="1pt">
                <v:textbox>
                  <w:txbxContent>
                    <w:p w14:paraId="5D5A2389" w14:textId="783DA890" w:rsidR="005B7710" w:rsidRPr="00C64766" w:rsidRDefault="005B7710" w:rsidP="00C64766">
                      <w:pPr>
                        <w:jc w:val="center"/>
                        <w:rPr>
                          <w:rFonts w:ascii="Trebuchet MS" w:hAnsi="Trebuchet MS"/>
                          <w:color w:val="000000" w:themeColor="text1"/>
                          <w:kern w:val="24"/>
                          <w:szCs w:val="20"/>
                        </w:rPr>
                      </w:pPr>
                      <w:r w:rsidRPr="00C64766">
                        <w:rPr>
                          <w:rFonts w:ascii="Trebuchet MS" w:hAnsi="Trebuchet MS"/>
                          <w:color w:val="000000" w:themeColor="text1"/>
                          <w:kern w:val="24"/>
                          <w:szCs w:val="20"/>
                        </w:rPr>
                        <w:t>Gradul de noutate aferent noțiunilor utilizate și etapelor procesului de analiză a posturilor</w:t>
                      </w:r>
                    </w:p>
                  </w:txbxContent>
                </v:textbox>
              </v:rect>
            </w:pict>
          </mc:Fallback>
        </mc:AlternateContent>
      </w:r>
      <w:r w:rsidR="00C64766" w:rsidRPr="0086651A">
        <w:rPr>
          <w:rFonts w:ascii="Trebuchet MS" w:hAnsi="Trebuchet MS"/>
          <w:noProof/>
          <w:lang w:val="en-US"/>
        </w:rPr>
        <mc:AlternateContent>
          <mc:Choice Requires="wps">
            <w:drawing>
              <wp:anchor distT="0" distB="0" distL="114300" distR="114300" simplePos="0" relativeHeight="251569152" behindDoc="1" locked="0" layoutInCell="1" allowOverlap="1" wp14:anchorId="781D6037" wp14:editId="03A2AE0A">
                <wp:simplePos x="0" y="0"/>
                <wp:positionH relativeFrom="column">
                  <wp:posOffset>343862</wp:posOffset>
                </wp:positionH>
                <wp:positionV relativeFrom="paragraph">
                  <wp:posOffset>1544559</wp:posOffset>
                </wp:positionV>
                <wp:extent cx="8183880" cy="441960"/>
                <wp:effectExtent l="0" t="0" r="26670" b="15240"/>
                <wp:wrapTight wrapText="bothSides">
                  <wp:wrapPolygon edited="0">
                    <wp:start x="0" y="0"/>
                    <wp:lineTo x="0" y="21414"/>
                    <wp:lineTo x="21620" y="21414"/>
                    <wp:lineTo x="21620" y="0"/>
                    <wp:lineTo x="0" y="0"/>
                  </wp:wrapPolygon>
                </wp:wrapTight>
                <wp:docPr id="7" name="Google Shape;1259;p34"/>
                <wp:cNvGraphicFramePr/>
                <a:graphic xmlns:a="http://schemas.openxmlformats.org/drawingml/2006/main">
                  <a:graphicData uri="http://schemas.microsoft.com/office/word/2010/wordprocessingShape">
                    <wps:wsp>
                      <wps:cNvSpPr txBox="1"/>
                      <wps:spPr>
                        <a:xfrm>
                          <a:off x="0" y="0"/>
                          <a:ext cx="8183880" cy="441960"/>
                        </a:xfrm>
                        <a:prstGeom prst="rect">
                          <a:avLst/>
                        </a:prstGeom>
                        <a:solidFill>
                          <a:schemeClr val="accent5">
                            <a:lumMod val="40000"/>
                            <a:lumOff val="60000"/>
                          </a:schemeClr>
                        </a:solidFill>
                        <a:ln>
                          <a:solidFill>
                            <a:schemeClr val="tx2"/>
                          </a:solidFill>
                        </a:ln>
                      </wps:spPr>
                      <wps:txbx>
                        <w:txbxContent>
                          <w:p w14:paraId="12285133" w14:textId="77777777" w:rsidR="005B7710" w:rsidRPr="00C64766" w:rsidRDefault="005B7710" w:rsidP="00C64766">
                            <w:pPr>
                              <w:spacing w:line="240" w:lineRule="auto"/>
                              <w:jc w:val="center"/>
                              <w:rPr>
                                <w:rFonts w:ascii="Trebuchet MS" w:hAnsi="Trebuchet MS" w:cs="Arial"/>
                                <w:b/>
                                <w:bCs/>
                                <w:kern w:val="24"/>
                                <w:szCs w:val="20"/>
                              </w:rPr>
                            </w:pPr>
                            <w:r w:rsidRPr="00C64766">
                              <w:rPr>
                                <w:rFonts w:ascii="Trebuchet MS" w:hAnsi="Trebuchet MS" w:cs="Arial"/>
                                <w:b/>
                                <w:bCs/>
                                <w:kern w:val="24"/>
                                <w:szCs w:val="20"/>
                              </w:rPr>
                              <w:t>Dificultăți în înțelegerea și utilizarea Metodologiei de analiză a posturilor</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1D6037" id="_x0000_t202" coordsize="21600,21600" o:spt="202" path="m,l,21600r21600,l21600,xe">
                <v:stroke joinstyle="miter"/>
                <v:path gradientshapeok="t" o:connecttype="rect"/>
              </v:shapetype>
              <v:shape id="Google Shape;1259;p34" o:spid="_x0000_s1035" type="#_x0000_t202" style="position:absolute;left:0;text-align:left;margin-left:27.1pt;margin-top:121.6pt;width:644.4pt;height:34.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" fillcolor="#bdd6ee [1304]" strokecolor="#44546a [3215]">
                <v:textbox inset="2.53958mm,2.53958mm,2.53958mm,2.53958mm">
                  <w:txbxContent>
                    <w:p w14:paraId="12285133" w14:textId="77777777" w:rsidR="005B7710" w:rsidRPr="00C64766" w:rsidRDefault="005B7710" w:rsidP="00C64766">
                      <w:pPr>
                        <w:spacing w:line="240" w:lineRule="auto"/>
                        <w:jc w:val="center"/>
                        <w:rPr>
                          <w:rFonts w:ascii="Trebuchet MS" w:hAnsi="Trebuchet MS" w:cs="Arial"/>
                          <w:b/>
                          <w:bCs/>
                          <w:kern w:val="24"/>
                          <w:szCs w:val="20"/>
                        </w:rPr>
                      </w:pPr>
                      <w:r w:rsidRPr="00C64766">
                        <w:rPr>
                          <w:rFonts w:ascii="Trebuchet MS" w:hAnsi="Trebuchet MS" w:cs="Arial"/>
                          <w:b/>
                          <w:bCs/>
                          <w:kern w:val="24"/>
                          <w:szCs w:val="20"/>
                        </w:rPr>
                        <w:t>Dificultăți în înțelegerea și utilizarea Metodologiei de analiză a posturilor</w:t>
                      </w:r>
                    </w:p>
                  </w:txbxContent>
                </v:textbox>
                <w10:wrap type="tight"/>
              </v:shape>
            </w:pict>
          </mc:Fallback>
        </mc:AlternateContent>
      </w:r>
    </w:p>
    <w:p w14:paraId="07FCAF1C" w14:textId="0ED23CFD" w:rsidR="00EB0326" w:rsidRDefault="00EB0326" w:rsidP="00D725B2">
      <w:pPr>
        <w:spacing w:line="23" w:lineRule="atLeast"/>
        <w:rPr>
          <w:rFonts w:ascii="Trebuchet MS" w:hAnsi="Trebuchet MS" w:cstheme="minorHAnsi"/>
          <w:szCs w:val="20"/>
        </w:rPr>
      </w:pPr>
    </w:p>
    <w:p w14:paraId="5AD6B004" w14:textId="79A584C6" w:rsidR="00B76E60" w:rsidRPr="00B76E60" w:rsidRDefault="00B76E60" w:rsidP="00B76E60">
      <w:pPr>
        <w:rPr>
          <w:rFonts w:ascii="Trebuchet MS" w:hAnsi="Trebuchet MS" w:cstheme="minorHAnsi"/>
          <w:szCs w:val="20"/>
        </w:rPr>
      </w:pPr>
    </w:p>
    <w:p w14:paraId="10A6E4C2" w14:textId="675F7FD4" w:rsidR="00B76E60" w:rsidRPr="00DA266B" w:rsidRDefault="00B76E60" w:rsidP="00B76E60">
      <w:pPr>
        <w:ind w:left="-360"/>
        <w:rPr>
          <w:rFonts w:ascii="Trebuchet MS" w:hAnsi="Trebuchet MS" w:cstheme="minorHAnsi"/>
          <w:b/>
          <w:bCs/>
          <w:szCs w:val="20"/>
        </w:rPr>
      </w:pPr>
      <w:r w:rsidRPr="00DA266B">
        <w:rPr>
          <w:rFonts w:ascii="Trebuchet MS" w:hAnsi="Trebuchet MS" w:cstheme="minorHAnsi"/>
          <w:b/>
          <w:bCs/>
          <w:szCs w:val="20"/>
        </w:rPr>
        <w:t>Cauze</w:t>
      </w:r>
    </w:p>
    <w:p w14:paraId="529C171C" w14:textId="7474D30E" w:rsidR="00B76E60" w:rsidRDefault="00BB1534" w:rsidP="00B76E60">
      <w:pPr>
        <w:rPr>
          <w:rFonts w:ascii="Trebuchet MS" w:hAnsi="Trebuchet MS" w:cstheme="minorHAnsi"/>
          <w:szCs w:val="20"/>
        </w:rPr>
      </w:pPr>
      <w:r>
        <w:rPr>
          <w:noProof/>
          <w:lang w:val="en-US"/>
        </w:rPr>
        <mc:AlternateContent>
          <mc:Choice Requires="wps">
            <w:drawing>
              <wp:anchor distT="0" distB="0" distL="114300" distR="114300" simplePos="0" relativeHeight="251952128" behindDoc="0" locked="0" layoutInCell="1" allowOverlap="1" wp14:anchorId="36C16C64" wp14:editId="406C26A1">
                <wp:simplePos x="0" y="0"/>
                <wp:positionH relativeFrom="column">
                  <wp:posOffset>7035165</wp:posOffset>
                </wp:positionH>
                <wp:positionV relativeFrom="paragraph">
                  <wp:posOffset>504825</wp:posOffset>
                </wp:positionV>
                <wp:extent cx="198120" cy="198120"/>
                <wp:effectExtent l="19050" t="19050" r="30480" b="11430"/>
                <wp:wrapNone/>
                <wp:docPr id="147" name="Arrow: Up 147"/>
                <wp:cNvGraphicFramePr/>
                <a:graphic xmlns:a="http://schemas.openxmlformats.org/drawingml/2006/main">
                  <a:graphicData uri="http://schemas.microsoft.com/office/word/2010/wordprocessingShape">
                    <wps:wsp>
                      <wps:cNvSpPr/>
                      <wps:spPr>
                        <a:xfrm>
                          <a:off x="0" y="0"/>
                          <a:ext cx="198120" cy="19812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0A908" id="Arrow: Up 147" o:spid="_x0000_s1026" type="#_x0000_t68" style="position:absolute;margin-left:553.95pt;margin-top:39.75pt;width:15.6pt;height:15.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" adj="10800" fillcolor="#4472c4 [3204]" strokecolor="#1f3763 [1604]" strokeweight="1pt"/>
            </w:pict>
          </mc:Fallback>
        </mc:AlternateContent>
      </w:r>
      <w:r>
        <w:rPr>
          <w:noProof/>
          <w:lang w:val="en-US"/>
        </w:rPr>
        <mc:AlternateContent>
          <mc:Choice Requires="wps">
            <w:drawing>
              <wp:anchor distT="0" distB="0" distL="114300" distR="114300" simplePos="0" relativeHeight="251951104" behindDoc="0" locked="0" layoutInCell="1" allowOverlap="1" wp14:anchorId="1CB2250A" wp14:editId="7F2819A1">
                <wp:simplePos x="0" y="0"/>
                <wp:positionH relativeFrom="column">
                  <wp:posOffset>4237355</wp:posOffset>
                </wp:positionH>
                <wp:positionV relativeFrom="paragraph">
                  <wp:posOffset>504825</wp:posOffset>
                </wp:positionV>
                <wp:extent cx="198120" cy="198120"/>
                <wp:effectExtent l="19050" t="19050" r="30480" b="11430"/>
                <wp:wrapNone/>
                <wp:docPr id="146" name="Arrow: Up 146"/>
                <wp:cNvGraphicFramePr/>
                <a:graphic xmlns:a="http://schemas.openxmlformats.org/drawingml/2006/main">
                  <a:graphicData uri="http://schemas.microsoft.com/office/word/2010/wordprocessingShape">
                    <wps:wsp>
                      <wps:cNvSpPr/>
                      <wps:spPr>
                        <a:xfrm>
                          <a:off x="0" y="0"/>
                          <a:ext cx="198120" cy="19812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80578" id="Arrow: Up 146" o:spid="_x0000_s1026" type="#_x0000_t68" style="position:absolute;margin-left:333.65pt;margin-top:39.75pt;width:15.6pt;height:15.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" adj="10800" fillcolor="#4472c4 [3204]" strokecolor="#1f3763 [1604]" strokeweight="1pt"/>
            </w:pict>
          </mc:Fallback>
        </mc:AlternateContent>
      </w:r>
      <w:r>
        <w:rPr>
          <w:noProof/>
          <w:lang w:val="en-US"/>
        </w:rPr>
        <mc:AlternateContent>
          <mc:Choice Requires="wps">
            <w:drawing>
              <wp:anchor distT="0" distB="0" distL="114300" distR="114300" simplePos="0" relativeHeight="251950080" behindDoc="0" locked="0" layoutInCell="1" allowOverlap="1" wp14:anchorId="3055EE3B" wp14:editId="3DD240E9">
                <wp:simplePos x="0" y="0"/>
                <wp:positionH relativeFrom="column">
                  <wp:posOffset>1431290</wp:posOffset>
                </wp:positionH>
                <wp:positionV relativeFrom="paragraph">
                  <wp:posOffset>504988</wp:posOffset>
                </wp:positionV>
                <wp:extent cx="198120" cy="198120"/>
                <wp:effectExtent l="19050" t="19050" r="30480" b="11430"/>
                <wp:wrapNone/>
                <wp:docPr id="145" name="Arrow: Up 145"/>
                <wp:cNvGraphicFramePr/>
                <a:graphic xmlns:a="http://schemas.openxmlformats.org/drawingml/2006/main">
                  <a:graphicData uri="http://schemas.microsoft.com/office/word/2010/wordprocessingShape">
                    <wps:wsp>
                      <wps:cNvSpPr/>
                      <wps:spPr>
                        <a:xfrm>
                          <a:off x="0" y="0"/>
                          <a:ext cx="198120" cy="19812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56A8D" id="Arrow: Up 145" o:spid="_x0000_s1026" type="#_x0000_t68" style="position:absolute;margin-left:112.7pt;margin-top:39.75pt;width:15.6pt;height:15.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" adj="10800" fillcolor="#4472c4 [3204]" strokecolor="#1f3763 [1604]" strokeweight="1pt"/>
            </w:pict>
          </mc:Fallback>
        </mc:AlternateContent>
      </w:r>
    </w:p>
    <w:p w14:paraId="20F54217" w14:textId="7E565F89" w:rsidR="00B76E60" w:rsidRPr="00B76E60" w:rsidRDefault="00B76E60" w:rsidP="00B76E60">
      <w:pPr>
        <w:rPr>
          <w:rFonts w:ascii="Trebuchet MS" w:hAnsi="Trebuchet MS" w:cstheme="minorHAnsi"/>
          <w:szCs w:val="20"/>
        </w:rPr>
        <w:sectPr w:rsidR="00B76E60" w:rsidRPr="00B76E60" w:rsidSect="00736912">
          <w:pgSz w:w="16838" w:h="11906" w:orient="landscape" w:code="9"/>
          <w:pgMar w:top="1440" w:right="1694" w:bottom="1440" w:left="1440" w:header="720" w:footer="720" w:gutter="0"/>
          <w:cols w:space="720"/>
          <w:titlePg/>
          <w:docGrid w:linePitch="360"/>
        </w:sectPr>
      </w:pPr>
    </w:p>
    <w:p w14:paraId="025D8CB5" w14:textId="77777777" w:rsidR="00D3590E" w:rsidRPr="0086651A" w:rsidRDefault="00D3590E" w:rsidP="00D725B2">
      <w:pPr>
        <w:pStyle w:val="Heading2"/>
        <w:spacing w:line="23" w:lineRule="atLeast"/>
        <w:rPr>
          <w:rFonts w:ascii="Trebuchet MS" w:hAnsi="Trebuchet MS"/>
        </w:rPr>
      </w:pPr>
      <w:bookmarkStart w:id="33" w:name="_Toc159326860"/>
      <w:bookmarkStart w:id="34" w:name="_Toc161935288"/>
      <w:r w:rsidRPr="0086651A">
        <w:rPr>
          <w:rFonts w:ascii="Trebuchet MS" w:hAnsi="Trebuchet MS"/>
        </w:rPr>
        <w:lastRenderedPageBreak/>
        <w:t>Validarea constatărilor și concluziilor preliminare</w:t>
      </w:r>
      <w:bookmarkEnd w:id="33"/>
      <w:bookmarkEnd w:id="34"/>
      <w:r w:rsidRPr="0086651A">
        <w:rPr>
          <w:rFonts w:ascii="Trebuchet MS" w:hAnsi="Trebuchet MS"/>
        </w:rPr>
        <w:t xml:space="preserve"> </w:t>
      </w:r>
    </w:p>
    <w:p w14:paraId="58A69B01" w14:textId="33389C98" w:rsidR="00B71930" w:rsidRPr="0086651A" w:rsidRDefault="00B71930" w:rsidP="009F12C2">
      <w:pPr>
        <w:autoSpaceDE w:val="0"/>
        <w:autoSpaceDN w:val="0"/>
        <w:adjustRightInd w:val="0"/>
        <w:spacing w:line="23" w:lineRule="atLeast"/>
        <w:rPr>
          <w:rFonts w:ascii="Trebuchet MS" w:hAnsi="Trebuchet MS" w:cs="Arial"/>
          <w:color w:val="000000"/>
          <w:szCs w:val="20"/>
        </w:rPr>
      </w:pPr>
      <w:r w:rsidRPr="0086651A">
        <w:rPr>
          <w:rFonts w:ascii="Trebuchet MS" w:hAnsi="Trebuchet MS" w:cs="Arial"/>
          <w:color w:val="000000"/>
          <w:szCs w:val="20"/>
        </w:rPr>
        <w:t xml:space="preserve">În vederea prezentării rezultatelor cu scopul validării constatărilor preliminare și obținerea de feedback privind constatările intermediare obținute în urma realizării analizei datelor colectate, echipa de proiect a transmis spre analiză </w:t>
      </w:r>
      <w:r w:rsidR="00BD613F" w:rsidRPr="0086651A">
        <w:rPr>
          <w:rFonts w:ascii="Trebuchet MS" w:hAnsi="Trebuchet MS" w:cs="Arial"/>
          <w:color w:val="000000"/>
          <w:szCs w:val="20"/>
        </w:rPr>
        <w:t>varianta actualizată și dezvoltată a Metodologiei de analiză a posturilor</w:t>
      </w:r>
      <w:r w:rsidRPr="0086651A">
        <w:rPr>
          <w:rFonts w:ascii="Trebuchet MS" w:hAnsi="Trebuchet MS" w:cs="Arial"/>
          <w:color w:val="000000"/>
          <w:szCs w:val="20"/>
        </w:rPr>
        <w:t xml:space="preserve">. Scopul </w:t>
      </w:r>
      <w:r w:rsidR="00BD613F" w:rsidRPr="0086651A">
        <w:rPr>
          <w:rFonts w:ascii="Trebuchet MS" w:hAnsi="Trebuchet MS" w:cs="Arial"/>
          <w:color w:val="000000"/>
          <w:szCs w:val="20"/>
        </w:rPr>
        <w:t xml:space="preserve">acestui demers a fost acela de a </w:t>
      </w:r>
      <w:r w:rsidRPr="0086651A">
        <w:rPr>
          <w:rFonts w:ascii="Trebuchet MS" w:hAnsi="Trebuchet MS" w:cs="Arial"/>
          <w:color w:val="000000"/>
          <w:szCs w:val="20"/>
        </w:rPr>
        <w:t>valida constatările și concluziile preliminare obținute în urma analizelor realizate, de a identifica eventualele completări / limitări ale analizelor, dar și pentru interpretarea multidisciplinară a concluziilor.</w:t>
      </w:r>
      <w:r w:rsidR="00BD613F" w:rsidRPr="0086651A">
        <w:rPr>
          <w:rFonts w:ascii="Trebuchet MS" w:hAnsi="Trebuchet MS" w:cs="Arial"/>
          <w:color w:val="000000"/>
          <w:szCs w:val="20"/>
        </w:rPr>
        <w:t xml:space="preserve"> </w:t>
      </w:r>
      <w:r w:rsidR="000C6C13" w:rsidRPr="0086651A">
        <w:rPr>
          <w:rFonts w:ascii="Trebuchet MS" w:hAnsi="Trebuchet MS" w:cs="Arial"/>
          <w:color w:val="000000"/>
          <w:szCs w:val="20"/>
        </w:rPr>
        <w:t xml:space="preserve">Reprezentanții ANFP au transmis opinii referitoare la </w:t>
      </w:r>
      <w:r w:rsidR="006662FB" w:rsidRPr="0086651A">
        <w:rPr>
          <w:rFonts w:ascii="Trebuchet MS" w:hAnsi="Trebuchet MS" w:cs="Arial"/>
          <w:color w:val="000000"/>
          <w:szCs w:val="20"/>
        </w:rPr>
        <w:t xml:space="preserve">clarificările necesare și eventualele completări / limitări; acestea se regăsesc </w:t>
      </w:r>
      <w:r w:rsidR="00515DE7" w:rsidRPr="0086651A">
        <w:rPr>
          <w:rFonts w:ascii="Trebuchet MS" w:hAnsi="Trebuchet MS" w:cs="Arial"/>
          <w:color w:val="000000"/>
          <w:szCs w:val="20"/>
        </w:rPr>
        <w:t xml:space="preserve">incluse în varianta </w:t>
      </w:r>
      <w:r w:rsidR="00DE01A0" w:rsidRPr="0086651A">
        <w:rPr>
          <w:rFonts w:ascii="Trebuchet MS" w:hAnsi="Trebuchet MS" w:cs="Arial"/>
          <w:color w:val="000000"/>
          <w:szCs w:val="20"/>
        </w:rPr>
        <w:t>capitolului 4. Îndrumări metodologice și ghidaj suplimentar în parcurgerea etapelor de elaborare și avizare a cadrului de competențe specifice</w:t>
      </w:r>
      <w:r w:rsidR="00515DE7" w:rsidRPr="0086651A">
        <w:rPr>
          <w:rFonts w:ascii="Trebuchet MS" w:hAnsi="Trebuchet MS" w:cs="Arial"/>
          <w:color w:val="000000"/>
          <w:szCs w:val="20"/>
        </w:rPr>
        <w:t xml:space="preserve">, inclus în corpul acestui </w:t>
      </w:r>
      <w:r w:rsidR="00DE01A0" w:rsidRPr="0086651A">
        <w:rPr>
          <w:rFonts w:ascii="Trebuchet MS" w:hAnsi="Trebuchet MS" w:cs="Arial"/>
          <w:color w:val="000000"/>
          <w:szCs w:val="20"/>
        </w:rPr>
        <w:t>livrabil.</w:t>
      </w:r>
    </w:p>
    <w:p w14:paraId="201FEA62" w14:textId="5078E71B" w:rsidR="00093093" w:rsidRPr="0086651A" w:rsidRDefault="00093093" w:rsidP="00093093">
      <w:pPr>
        <w:pStyle w:val="Heading2"/>
        <w:spacing w:line="23" w:lineRule="atLeast"/>
        <w:rPr>
          <w:rFonts w:ascii="Trebuchet MS" w:hAnsi="Trebuchet MS"/>
        </w:rPr>
      </w:pPr>
      <w:bookmarkStart w:id="35" w:name="_Toc159326861"/>
      <w:bookmarkStart w:id="36" w:name="_Toc161935289"/>
      <w:r w:rsidRPr="0086651A">
        <w:rPr>
          <w:rFonts w:ascii="Trebuchet MS" w:hAnsi="Trebuchet MS"/>
        </w:rPr>
        <w:t>Redactarea livrabilului</w:t>
      </w:r>
      <w:bookmarkEnd w:id="35"/>
      <w:bookmarkEnd w:id="36"/>
    </w:p>
    <w:p w14:paraId="2D218585" w14:textId="4EAD16E7" w:rsidR="00151812" w:rsidRPr="0086651A" w:rsidRDefault="00151812" w:rsidP="00151812">
      <w:pPr>
        <w:autoSpaceDE w:val="0"/>
        <w:autoSpaceDN w:val="0"/>
        <w:adjustRightInd w:val="0"/>
        <w:spacing w:line="23" w:lineRule="atLeast"/>
        <w:rPr>
          <w:rFonts w:ascii="Trebuchet MS" w:hAnsi="Trebuchet MS" w:cs="Arial"/>
          <w:color w:val="000000"/>
          <w:szCs w:val="20"/>
        </w:rPr>
      </w:pPr>
      <w:r w:rsidRPr="0086651A">
        <w:rPr>
          <w:rFonts w:ascii="Trebuchet MS" w:hAnsi="Trebuchet MS" w:cs="Arial"/>
          <w:color w:val="000000"/>
          <w:szCs w:val="20"/>
        </w:rPr>
        <w:t xml:space="preserve">Prezentul livrabil a fost elaborat conform detaliilor agreate prin </w:t>
      </w:r>
      <w:r w:rsidR="001E161B" w:rsidRPr="0086651A">
        <w:rPr>
          <w:rFonts w:ascii="Trebuchet MS" w:hAnsi="Trebuchet MS" w:cs="Arial"/>
          <w:color w:val="000000"/>
          <w:szCs w:val="20"/>
        </w:rPr>
        <w:t>c</w:t>
      </w:r>
      <w:r w:rsidRPr="0086651A">
        <w:rPr>
          <w:rFonts w:ascii="Trebuchet MS" w:hAnsi="Trebuchet MS" w:cs="Arial"/>
          <w:color w:val="000000"/>
          <w:szCs w:val="20"/>
        </w:rPr>
        <w:t xml:space="preserve">aietul de </w:t>
      </w:r>
      <w:r w:rsidR="001E161B" w:rsidRPr="0086651A">
        <w:rPr>
          <w:rFonts w:ascii="Trebuchet MS" w:hAnsi="Trebuchet MS" w:cs="Arial"/>
          <w:color w:val="000000"/>
          <w:szCs w:val="20"/>
        </w:rPr>
        <w:t>s</w:t>
      </w:r>
      <w:r w:rsidRPr="0086651A">
        <w:rPr>
          <w:rFonts w:ascii="Trebuchet MS" w:hAnsi="Trebuchet MS" w:cs="Arial"/>
          <w:color w:val="000000"/>
          <w:szCs w:val="20"/>
        </w:rPr>
        <w:t xml:space="preserve">arcini și </w:t>
      </w:r>
      <w:r w:rsidR="001E161B" w:rsidRPr="0086651A">
        <w:rPr>
          <w:rFonts w:ascii="Trebuchet MS" w:hAnsi="Trebuchet MS" w:cs="Arial"/>
          <w:color w:val="000000"/>
          <w:szCs w:val="20"/>
        </w:rPr>
        <w:t>o</w:t>
      </w:r>
      <w:r w:rsidRPr="0086651A">
        <w:rPr>
          <w:rFonts w:ascii="Trebuchet MS" w:hAnsi="Trebuchet MS" w:cs="Arial"/>
          <w:color w:val="000000"/>
          <w:szCs w:val="20"/>
        </w:rPr>
        <w:t xml:space="preserve">ferta </w:t>
      </w:r>
      <w:r w:rsidR="001E161B" w:rsidRPr="0086651A">
        <w:rPr>
          <w:rFonts w:ascii="Trebuchet MS" w:hAnsi="Trebuchet MS" w:cs="Arial"/>
          <w:color w:val="000000"/>
          <w:szCs w:val="20"/>
        </w:rPr>
        <w:t>t</w:t>
      </w:r>
      <w:r w:rsidRPr="0086651A">
        <w:rPr>
          <w:rFonts w:ascii="Trebuchet MS" w:hAnsi="Trebuchet MS" w:cs="Arial"/>
          <w:color w:val="000000"/>
          <w:szCs w:val="20"/>
        </w:rPr>
        <w:t>ehnică</w:t>
      </w:r>
      <w:r w:rsidR="00865998" w:rsidRPr="0086651A">
        <w:rPr>
          <w:rFonts w:ascii="Trebuchet MS" w:hAnsi="Trebuchet MS" w:cs="Arial"/>
          <w:color w:val="000000"/>
          <w:szCs w:val="20"/>
        </w:rPr>
        <w:t>.</w:t>
      </w:r>
    </w:p>
    <w:p w14:paraId="036F878C" w14:textId="6B707A61" w:rsidR="00093093" w:rsidRPr="0086651A" w:rsidRDefault="00151812" w:rsidP="00151812">
      <w:pPr>
        <w:autoSpaceDE w:val="0"/>
        <w:autoSpaceDN w:val="0"/>
        <w:adjustRightInd w:val="0"/>
        <w:spacing w:line="23" w:lineRule="atLeast"/>
        <w:rPr>
          <w:rFonts w:ascii="Trebuchet MS" w:hAnsi="Trebuchet MS" w:cs="Arial"/>
          <w:color w:val="000000"/>
          <w:szCs w:val="20"/>
        </w:rPr>
      </w:pPr>
      <w:r w:rsidRPr="0086651A">
        <w:rPr>
          <w:rFonts w:ascii="Trebuchet MS" w:hAnsi="Trebuchet MS" w:cs="Arial"/>
          <w:color w:val="000000"/>
          <w:szCs w:val="20"/>
        </w:rPr>
        <w:t xml:space="preserve">Eventualele observații / propuneri / completări / recomandări / revizuiri vor fi analizate și discutate în cadrul unei reuniuni cu membri ai echipei Beneficiarului urmând ca versiunea finală a livrabilului să ia în considerare rezultatele acestor discuții. Varianta finală a livrabilului </w:t>
      </w:r>
      <w:r w:rsidR="00ED17A7" w:rsidRPr="0086651A">
        <w:rPr>
          <w:rFonts w:ascii="Trebuchet MS" w:hAnsi="Trebuchet MS" w:cs="Arial"/>
          <w:color w:val="000000"/>
          <w:szCs w:val="20"/>
        </w:rPr>
        <w:t>a fost</w:t>
      </w:r>
      <w:r w:rsidRPr="0086651A">
        <w:rPr>
          <w:rFonts w:ascii="Trebuchet MS" w:hAnsi="Trebuchet MS" w:cs="Arial"/>
          <w:color w:val="000000"/>
          <w:szCs w:val="20"/>
        </w:rPr>
        <w:t xml:space="preserve"> transmis</w:t>
      </w:r>
      <w:r w:rsidR="00ED17A7" w:rsidRPr="0086651A">
        <w:rPr>
          <w:rFonts w:ascii="Trebuchet MS" w:hAnsi="Trebuchet MS" w:cs="Arial"/>
          <w:color w:val="000000"/>
          <w:szCs w:val="20"/>
        </w:rPr>
        <w:t>ă</w:t>
      </w:r>
      <w:r w:rsidRPr="0086651A">
        <w:rPr>
          <w:rFonts w:ascii="Trebuchet MS" w:hAnsi="Trebuchet MS" w:cs="Arial"/>
          <w:color w:val="000000"/>
          <w:szCs w:val="20"/>
        </w:rPr>
        <w:t xml:space="preserve"> Beneficiarului pentru aprobare.</w:t>
      </w:r>
    </w:p>
    <w:p w14:paraId="0B6B4D3F" w14:textId="465A492F" w:rsidR="009A637D" w:rsidRPr="0086651A" w:rsidRDefault="00ED17A7" w:rsidP="00D537F8">
      <w:pPr>
        <w:pStyle w:val="Heading1"/>
        <w:spacing w:before="360"/>
        <w:rPr>
          <w:rFonts w:ascii="Trebuchet MS" w:hAnsi="Trebuchet MS"/>
        </w:rPr>
      </w:pPr>
      <w:bookmarkStart w:id="37" w:name="_Toc161935290"/>
      <w:bookmarkStart w:id="38" w:name="_Hlk160722327"/>
      <w:r w:rsidRPr="0086651A">
        <w:rPr>
          <w:rFonts w:ascii="Trebuchet MS" w:hAnsi="Trebuchet MS"/>
        </w:rPr>
        <w:t>Concluzii și recomandări</w:t>
      </w:r>
      <w:bookmarkEnd w:id="37"/>
    </w:p>
    <w:p w14:paraId="1C2B7CDA" w14:textId="77777777" w:rsidR="006730D4" w:rsidRDefault="006730D4" w:rsidP="00DB6BB9">
      <w:pPr>
        <w:rPr>
          <w:rFonts w:ascii="Trebuchet MS" w:eastAsia="Calibri" w:hAnsi="Trebuchet MS"/>
          <w:color w:val="000000" w:themeColor="text1"/>
          <w:kern w:val="24"/>
          <w:szCs w:val="20"/>
        </w:rPr>
      </w:pPr>
      <w:r>
        <w:rPr>
          <w:rFonts w:ascii="Trebuchet MS" w:hAnsi="Trebuchet MS"/>
        </w:rPr>
        <w:t>Analizele</w:t>
      </w:r>
      <w:r w:rsidR="0068454B" w:rsidRPr="0086651A">
        <w:rPr>
          <w:rFonts w:ascii="Trebuchet MS" w:hAnsi="Trebuchet MS"/>
        </w:rPr>
        <w:t xml:space="preserve"> calitative și cantitative derulate în </w:t>
      </w:r>
      <w:r w:rsidR="0068454B" w:rsidRPr="0086651A">
        <w:rPr>
          <w:rFonts w:ascii="Trebuchet MS" w:hAnsi="Trebuchet MS"/>
          <w:szCs w:val="20"/>
        </w:rPr>
        <w:t xml:space="preserve">elaborarea acestui livrabil au revelat </w:t>
      </w:r>
      <w:r w:rsidR="00980E43" w:rsidRPr="0086651A">
        <w:rPr>
          <w:rFonts w:ascii="Trebuchet MS" w:hAnsi="Trebuchet MS"/>
          <w:szCs w:val="20"/>
        </w:rPr>
        <w:t xml:space="preserve">o serie de cauze care determină dificultăți în înțelegerea și </w:t>
      </w:r>
      <w:r w:rsidR="00980E43" w:rsidRPr="0086651A">
        <w:rPr>
          <w:rFonts w:ascii="Trebuchet MS" w:eastAsia="Calibri" w:hAnsi="Trebuchet MS"/>
          <w:color w:val="000000" w:themeColor="text1"/>
          <w:kern w:val="24"/>
          <w:szCs w:val="20"/>
        </w:rPr>
        <w:t>utilizarea metodologiei de analiză a posturilor, în forma actuală, precum</w:t>
      </w:r>
      <w:r w:rsidR="00DB6BB9">
        <w:rPr>
          <w:rFonts w:ascii="Trebuchet MS" w:eastAsia="Calibri" w:hAnsi="Trebuchet MS"/>
          <w:color w:val="000000" w:themeColor="text1"/>
          <w:kern w:val="24"/>
          <w:szCs w:val="20"/>
        </w:rPr>
        <w:t xml:space="preserve"> și o serie de măsuri pe care ANFP le-a derulat în vederea adresării efectelor subsecvente acestor cauze</w:t>
      </w:r>
      <w:r>
        <w:rPr>
          <w:rFonts w:ascii="Trebuchet MS" w:eastAsia="Calibri" w:hAnsi="Trebuchet MS"/>
          <w:color w:val="000000" w:themeColor="text1"/>
          <w:kern w:val="24"/>
          <w:szCs w:val="20"/>
        </w:rPr>
        <w:t xml:space="preserve"> (</w:t>
      </w:r>
      <w:r>
        <w:rPr>
          <w:rFonts w:ascii="Trebuchet MS" w:hAnsi="Trebuchet MS"/>
        </w:rPr>
        <w:t>reliefate în diagrama Arborele problemei, prezentată în cadrul capitolului anterior)</w:t>
      </w:r>
      <w:r w:rsidR="00DB6BB9">
        <w:rPr>
          <w:rFonts w:ascii="Trebuchet MS" w:eastAsia="Calibri" w:hAnsi="Trebuchet MS"/>
          <w:color w:val="000000" w:themeColor="text1"/>
          <w:kern w:val="24"/>
          <w:szCs w:val="20"/>
        </w:rPr>
        <w:t xml:space="preserve">. </w:t>
      </w:r>
    </w:p>
    <w:p w14:paraId="10AD675E" w14:textId="360F4241" w:rsidR="002E52BB" w:rsidRDefault="00DB6BB9" w:rsidP="00DB6BB9">
      <w:pPr>
        <w:rPr>
          <w:rFonts w:ascii="Trebuchet MS" w:eastAsia="Calibri" w:hAnsi="Trebuchet MS"/>
          <w:color w:val="000000" w:themeColor="text1"/>
          <w:kern w:val="24"/>
          <w:szCs w:val="20"/>
        </w:rPr>
      </w:pPr>
      <w:r>
        <w:rPr>
          <w:rFonts w:ascii="Trebuchet MS" w:eastAsia="Calibri" w:hAnsi="Trebuchet MS"/>
          <w:color w:val="000000" w:themeColor="text1"/>
          <w:kern w:val="24"/>
          <w:szCs w:val="20"/>
        </w:rPr>
        <w:t xml:space="preserve">Considerând </w:t>
      </w:r>
      <w:r w:rsidR="006730D4">
        <w:rPr>
          <w:rFonts w:ascii="Trebuchet MS" w:eastAsia="Calibri" w:hAnsi="Trebuchet MS"/>
          <w:color w:val="000000" w:themeColor="text1"/>
          <w:kern w:val="24"/>
          <w:szCs w:val="20"/>
        </w:rPr>
        <w:t>caracterul de noutate</w:t>
      </w:r>
      <w:r>
        <w:rPr>
          <w:rFonts w:ascii="Trebuchet MS" w:eastAsia="Calibri" w:hAnsi="Trebuchet MS"/>
          <w:color w:val="000000" w:themeColor="text1"/>
          <w:kern w:val="24"/>
          <w:szCs w:val="20"/>
        </w:rPr>
        <w:t xml:space="preserve"> </w:t>
      </w:r>
      <w:r w:rsidR="006730D4">
        <w:rPr>
          <w:rFonts w:ascii="Trebuchet MS" w:eastAsia="Calibri" w:hAnsi="Trebuchet MS"/>
          <w:color w:val="000000" w:themeColor="text1"/>
          <w:kern w:val="24"/>
          <w:szCs w:val="20"/>
        </w:rPr>
        <w:t>aferent</w:t>
      </w:r>
      <w:r>
        <w:rPr>
          <w:rFonts w:ascii="Trebuchet MS" w:eastAsia="Calibri" w:hAnsi="Trebuchet MS"/>
          <w:color w:val="000000" w:themeColor="text1"/>
          <w:kern w:val="24"/>
          <w:szCs w:val="20"/>
        </w:rPr>
        <w:t xml:space="preserve"> procesului de analiză a posturilor</w:t>
      </w:r>
      <w:r w:rsidR="006730D4">
        <w:rPr>
          <w:rFonts w:ascii="Trebuchet MS" w:eastAsia="Calibri" w:hAnsi="Trebuchet MS"/>
          <w:color w:val="000000" w:themeColor="text1"/>
          <w:kern w:val="24"/>
          <w:szCs w:val="20"/>
        </w:rPr>
        <w:t xml:space="preserve">, </w:t>
      </w:r>
      <w:r>
        <w:rPr>
          <w:rFonts w:ascii="Trebuchet MS" w:eastAsia="Calibri" w:hAnsi="Trebuchet MS"/>
          <w:color w:val="000000" w:themeColor="text1"/>
          <w:kern w:val="24"/>
          <w:szCs w:val="20"/>
        </w:rPr>
        <w:t xml:space="preserve">etapelor de parcurs </w:t>
      </w:r>
      <w:r w:rsidR="006730D4">
        <w:rPr>
          <w:rFonts w:ascii="Trebuchet MS" w:eastAsia="Calibri" w:hAnsi="Trebuchet MS"/>
          <w:color w:val="000000" w:themeColor="text1"/>
          <w:kern w:val="24"/>
          <w:szCs w:val="20"/>
        </w:rPr>
        <w:t xml:space="preserve">și instrumentelor de utilizat </w:t>
      </w:r>
      <w:r>
        <w:rPr>
          <w:rFonts w:ascii="Trebuchet MS" w:eastAsia="Calibri" w:hAnsi="Trebuchet MS"/>
          <w:color w:val="000000" w:themeColor="text1"/>
          <w:kern w:val="24"/>
          <w:szCs w:val="20"/>
        </w:rPr>
        <w:t>în cadrul acestui</w:t>
      </w:r>
      <w:r w:rsidR="006730D4">
        <w:rPr>
          <w:rFonts w:ascii="Trebuchet MS" w:eastAsia="Calibri" w:hAnsi="Trebuchet MS"/>
          <w:color w:val="000000" w:themeColor="text1"/>
          <w:kern w:val="24"/>
          <w:szCs w:val="20"/>
        </w:rPr>
        <w:t xml:space="preserve"> proces, </w:t>
      </w:r>
      <w:r w:rsidRPr="00DB6BB9">
        <w:rPr>
          <w:rFonts w:ascii="Trebuchet MS" w:eastAsia="Calibri" w:hAnsi="Trebuchet MS"/>
          <w:color w:val="000000" w:themeColor="text1"/>
          <w:kern w:val="24"/>
          <w:szCs w:val="20"/>
        </w:rPr>
        <w:t>eforturile depuse</w:t>
      </w:r>
      <w:r w:rsidR="006730D4">
        <w:rPr>
          <w:rFonts w:ascii="Trebuchet MS" w:eastAsia="Calibri" w:hAnsi="Trebuchet MS"/>
          <w:color w:val="000000" w:themeColor="text1"/>
          <w:kern w:val="24"/>
          <w:szCs w:val="20"/>
        </w:rPr>
        <w:t xml:space="preserve"> de către ANFP</w:t>
      </w:r>
      <w:r w:rsidRPr="00DB6BB9">
        <w:rPr>
          <w:rFonts w:ascii="Trebuchet MS" w:eastAsia="Calibri" w:hAnsi="Trebuchet MS"/>
          <w:color w:val="000000" w:themeColor="text1"/>
          <w:kern w:val="24"/>
          <w:szCs w:val="20"/>
        </w:rPr>
        <w:t xml:space="preserve"> </w:t>
      </w:r>
      <w:r w:rsidR="002E52BB">
        <w:rPr>
          <w:rFonts w:ascii="Trebuchet MS" w:eastAsia="Calibri" w:hAnsi="Trebuchet MS"/>
          <w:color w:val="000000" w:themeColor="text1"/>
          <w:kern w:val="24"/>
          <w:szCs w:val="20"/>
        </w:rPr>
        <w:t>ulterior</w:t>
      </w:r>
      <w:r w:rsidRPr="00DB6BB9">
        <w:rPr>
          <w:rFonts w:ascii="Trebuchet MS" w:eastAsia="Calibri" w:hAnsi="Trebuchet MS"/>
          <w:color w:val="000000" w:themeColor="text1"/>
          <w:kern w:val="24"/>
          <w:szCs w:val="20"/>
        </w:rPr>
        <w:t xml:space="preserve"> înființării </w:t>
      </w:r>
      <w:r w:rsidR="006730D4">
        <w:rPr>
          <w:rFonts w:ascii="Trebuchet MS" w:eastAsia="Calibri" w:hAnsi="Trebuchet MS"/>
          <w:color w:val="000000" w:themeColor="text1"/>
          <w:kern w:val="24"/>
          <w:szCs w:val="20"/>
        </w:rPr>
        <w:t>Compartimentului avizare cadre de competențe specifice</w:t>
      </w:r>
      <w:r w:rsidRPr="00DB6BB9">
        <w:rPr>
          <w:rFonts w:ascii="Trebuchet MS" w:eastAsia="Calibri" w:hAnsi="Trebuchet MS"/>
          <w:color w:val="000000" w:themeColor="text1"/>
          <w:kern w:val="24"/>
          <w:szCs w:val="20"/>
        </w:rPr>
        <w:t xml:space="preserve"> au </w:t>
      </w:r>
      <w:r w:rsidR="006730D4">
        <w:rPr>
          <w:rFonts w:ascii="Trebuchet MS" w:eastAsia="Calibri" w:hAnsi="Trebuchet MS"/>
          <w:color w:val="000000" w:themeColor="text1"/>
          <w:kern w:val="24"/>
          <w:szCs w:val="20"/>
        </w:rPr>
        <w:t>condus la o îmbunătățire graduală a</w:t>
      </w:r>
      <w:r w:rsidRPr="00DB6BB9">
        <w:rPr>
          <w:rFonts w:ascii="Trebuchet MS" w:eastAsia="Calibri" w:hAnsi="Trebuchet MS"/>
          <w:color w:val="000000" w:themeColor="text1"/>
          <w:kern w:val="24"/>
          <w:szCs w:val="20"/>
        </w:rPr>
        <w:t xml:space="preserve"> </w:t>
      </w:r>
      <w:r w:rsidR="006730D4" w:rsidRPr="00DB6BB9">
        <w:rPr>
          <w:rFonts w:ascii="Trebuchet MS" w:eastAsia="Calibri" w:hAnsi="Trebuchet MS"/>
          <w:color w:val="000000" w:themeColor="text1"/>
          <w:kern w:val="24"/>
          <w:szCs w:val="20"/>
        </w:rPr>
        <w:t>calității</w:t>
      </w:r>
      <w:r w:rsidRPr="00DB6BB9">
        <w:rPr>
          <w:rFonts w:ascii="Trebuchet MS" w:eastAsia="Calibri" w:hAnsi="Trebuchet MS"/>
          <w:color w:val="000000" w:themeColor="text1"/>
          <w:kern w:val="24"/>
          <w:szCs w:val="20"/>
        </w:rPr>
        <w:t xml:space="preserve"> competen</w:t>
      </w:r>
      <w:r w:rsidR="006730D4">
        <w:rPr>
          <w:rFonts w:ascii="Trebuchet MS" w:eastAsia="Calibri" w:hAnsi="Trebuchet MS"/>
          <w:color w:val="000000" w:themeColor="text1"/>
          <w:kern w:val="24"/>
          <w:szCs w:val="20"/>
        </w:rPr>
        <w:t>ț</w:t>
      </w:r>
      <w:r w:rsidRPr="00DB6BB9">
        <w:rPr>
          <w:rFonts w:ascii="Trebuchet MS" w:eastAsia="Calibri" w:hAnsi="Trebuchet MS"/>
          <w:color w:val="000000" w:themeColor="text1"/>
          <w:kern w:val="24"/>
          <w:szCs w:val="20"/>
        </w:rPr>
        <w:t>elor specifice identificate</w:t>
      </w:r>
      <w:r w:rsidR="006730D4">
        <w:rPr>
          <w:rFonts w:ascii="Trebuchet MS" w:eastAsia="Calibri" w:hAnsi="Trebuchet MS"/>
          <w:color w:val="000000" w:themeColor="text1"/>
          <w:kern w:val="24"/>
          <w:szCs w:val="20"/>
        </w:rPr>
        <w:t xml:space="preserve"> de către reprezentanții </w:t>
      </w:r>
      <w:r w:rsidR="00506DCB">
        <w:rPr>
          <w:rFonts w:ascii="Trebuchet MS" w:eastAsia="Calibri" w:hAnsi="Trebuchet MS"/>
          <w:color w:val="000000" w:themeColor="text1"/>
          <w:kern w:val="24"/>
          <w:szCs w:val="20"/>
        </w:rPr>
        <w:t>CRU</w:t>
      </w:r>
      <w:r w:rsidR="006730D4">
        <w:rPr>
          <w:rFonts w:ascii="Trebuchet MS" w:eastAsia="Calibri" w:hAnsi="Trebuchet MS"/>
          <w:color w:val="000000" w:themeColor="text1"/>
          <w:kern w:val="24"/>
          <w:szCs w:val="20"/>
        </w:rPr>
        <w:t xml:space="preserve"> din cadrul autorităților și instituțiilor publice.</w:t>
      </w:r>
      <w:r w:rsidR="00B504A4">
        <w:rPr>
          <w:rFonts w:ascii="Trebuchet MS" w:eastAsia="Calibri" w:hAnsi="Trebuchet MS"/>
          <w:color w:val="000000" w:themeColor="text1"/>
          <w:kern w:val="24"/>
          <w:szCs w:val="20"/>
        </w:rPr>
        <w:t xml:space="preserve"> Acest lucru a putut fi confirmat și prin intermediul discuțiilor de tip interviu derulate cu reprezentanții autorităților și instituțiilor publice selectate, dată fiind deschiderea acestora în vederea înțelegerii procesului (prin multiplele solicitări de asistență de specialitate adresate ANFP în procesul de analiză a posturilor) și dorința demonstrată de a surprinde</w:t>
      </w:r>
      <w:r w:rsidR="002E52BB">
        <w:rPr>
          <w:rFonts w:ascii="Trebuchet MS" w:eastAsia="Calibri" w:hAnsi="Trebuchet MS"/>
          <w:color w:val="000000" w:themeColor="text1"/>
          <w:kern w:val="24"/>
          <w:szCs w:val="20"/>
        </w:rPr>
        <w:t xml:space="preserve"> cât mai mult din </w:t>
      </w:r>
      <w:r w:rsidR="002E52BB" w:rsidRPr="000A2AEC">
        <w:rPr>
          <w:rFonts w:ascii="Trebuchet MS" w:eastAsia="Calibri" w:hAnsi="Trebuchet MS"/>
          <w:color w:val="000000" w:themeColor="text1"/>
          <w:kern w:val="24"/>
          <w:szCs w:val="20"/>
        </w:rPr>
        <w:t>“esen</w:t>
      </w:r>
      <w:r w:rsidR="002E52BB">
        <w:rPr>
          <w:rFonts w:ascii="Trebuchet MS" w:eastAsia="Calibri" w:hAnsi="Trebuchet MS"/>
          <w:color w:val="000000" w:themeColor="text1"/>
          <w:kern w:val="24"/>
          <w:szCs w:val="20"/>
        </w:rPr>
        <w:t>ța</w:t>
      </w:r>
      <w:r w:rsidR="002E52BB" w:rsidRPr="000A2AEC">
        <w:rPr>
          <w:rFonts w:ascii="Trebuchet MS" w:eastAsia="Calibri" w:hAnsi="Trebuchet MS"/>
          <w:color w:val="000000" w:themeColor="text1"/>
          <w:kern w:val="24"/>
          <w:szCs w:val="20"/>
        </w:rPr>
        <w:t>” fiec</w:t>
      </w:r>
      <w:r w:rsidR="002E52BB">
        <w:rPr>
          <w:rFonts w:ascii="Trebuchet MS" w:eastAsia="Calibri" w:hAnsi="Trebuchet MS"/>
          <w:color w:val="000000" w:themeColor="text1"/>
          <w:kern w:val="24"/>
          <w:szCs w:val="20"/>
        </w:rPr>
        <w:t>ărui post aferent unei funcții publice, prin identificarea unor competențe extrem de detaliate</w:t>
      </w:r>
      <w:r w:rsidR="000A2AEC">
        <w:rPr>
          <w:rFonts w:ascii="Trebuchet MS" w:eastAsia="Calibri" w:hAnsi="Trebuchet MS"/>
          <w:color w:val="000000" w:themeColor="text1"/>
          <w:kern w:val="24"/>
          <w:szCs w:val="20"/>
        </w:rPr>
        <w:t xml:space="preserve"> și solicitarea avizării acestora</w:t>
      </w:r>
      <w:r w:rsidR="002E52BB">
        <w:rPr>
          <w:rFonts w:ascii="Trebuchet MS" w:eastAsia="Calibri" w:hAnsi="Trebuchet MS"/>
          <w:color w:val="000000" w:themeColor="text1"/>
          <w:kern w:val="24"/>
          <w:szCs w:val="20"/>
        </w:rPr>
        <w:t>.</w:t>
      </w:r>
    </w:p>
    <w:p w14:paraId="5FFD671F" w14:textId="5C997D82" w:rsidR="00DB6BB9" w:rsidRPr="00DB6BB9" w:rsidRDefault="006730D4" w:rsidP="00DB6BB9">
      <w:pPr>
        <w:rPr>
          <w:rFonts w:ascii="Trebuchet MS" w:eastAsia="Calibri" w:hAnsi="Trebuchet MS"/>
          <w:color w:val="000000" w:themeColor="text1"/>
          <w:kern w:val="24"/>
          <w:szCs w:val="20"/>
        </w:rPr>
      </w:pPr>
      <w:r>
        <w:rPr>
          <w:rFonts w:ascii="Trebuchet MS" w:eastAsia="Calibri" w:hAnsi="Trebuchet MS"/>
          <w:color w:val="000000" w:themeColor="text1"/>
          <w:kern w:val="24"/>
          <w:szCs w:val="20"/>
        </w:rPr>
        <w:t xml:space="preserve">În același timp, este deosebit de important de reliefat faptul că </w:t>
      </w:r>
      <w:r w:rsidRPr="00DB6BB9">
        <w:rPr>
          <w:rFonts w:ascii="Trebuchet MS" w:eastAsia="Calibri" w:hAnsi="Trebuchet MS"/>
          <w:color w:val="000000" w:themeColor="text1"/>
          <w:kern w:val="24"/>
          <w:szCs w:val="20"/>
        </w:rPr>
        <w:t>spe</w:t>
      </w:r>
      <w:r>
        <w:rPr>
          <w:rFonts w:ascii="Trebuchet MS" w:eastAsia="Calibri" w:hAnsi="Trebuchet MS"/>
          <w:color w:val="000000" w:themeColor="text1"/>
          <w:kern w:val="24"/>
          <w:szCs w:val="20"/>
        </w:rPr>
        <w:t>ț</w:t>
      </w:r>
      <w:r w:rsidRPr="00DB6BB9">
        <w:rPr>
          <w:rFonts w:ascii="Trebuchet MS" w:eastAsia="Calibri" w:hAnsi="Trebuchet MS"/>
          <w:color w:val="000000" w:themeColor="text1"/>
          <w:kern w:val="24"/>
          <w:szCs w:val="20"/>
        </w:rPr>
        <w:t>e</w:t>
      </w:r>
      <w:r>
        <w:rPr>
          <w:rFonts w:ascii="Trebuchet MS" w:eastAsia="Calibri" w:hAnsi="Trebuchet MS"/>
          <w:color w:val="000000" w:themeColor="text1"/>
          <w:kern w:val="24"/>
          <w:szCs w:val="20"/>
        </w:rPr>
        <w:t>le</w:t>
      </w:r>
      <w:r w:rsidRPr="00DB6BB9">
        <w:rPr>
          <w:rFonts w:ascii="Trebuchet MS" w:eastAsia="Calibri" w:hAnsi="Trebuchet MS"/>
          <w:color w:val="000000" w:themeColor="text1"/>
          <w:kern w:val="24"/>
          <w:szCs w:val="20"/>
        </w:rPr>
        <w:t xml:space="preserve"> pentru care</w:t>
      </w:r>
      <w:r>
        <w:rPr>
          <w:rFonts w:ascii="Trebuchet MS" w:eastAsia="Calibri" w:hAnsi="Trebuchet MS"/>
          <w:color w:val="000000" w:themeColor="text1"/>
          <w:kern w:val="24"/>
          <w:szCs w:val="20"/>
        </w:rPr>
        <w:t xml:space="preserve"> </w:t>
      </w:r>
      <w:r w:rsidRPr="006730D4">
        <w:rPr>
          <w:rFonts w:ascii="Trebuchet MS" w:eastAsia="Calibri" w:hAnsi="Trebuchet MS"/>
          <w:color w:val="000000" w:themeColor="text1"/>
          <w:kern w:val="24"/>
          <w:szCs w:val="20"/>
        </w:rPr>
        <w:t>reprezentanții autorităților și instituțiilor publice</w:t>
      </w:r>
      <w:r w:rsidRPr="00DB6BB9">
        <w:rPr>
          <w:rFonts w:ascii="Trebuchet MS" w:eastAsia="Calibri" w:hAnsi="Trebuchet MS"/>
          <w:color w:val="000000" w:themeColor="text1"/>
          <w:kern w:val="24"/>
          <w:szCs w:val="20"/>
        </w:rPr>
        <w:t xml:space="preserve"> solicit</w:t>
      </w:r>
      <w:r>
        <w:rPr>
          <w:rFonts w:ascii="Trebuchet MS" w:eastAsia="Calibri" w:hAnsi="Trebuchet MS"/>
          <w:color w:val="000000" w:themeColor="text1"/>
          <w:kern w:val="24"/>
          <w:szCs w:val="20"/>
        </w:rPr>
        <w:t>ă</w:t>
      </w:r>
      <w:r w:rsidRPr="00DB6BB9">
        <w:rPr>
          <w:rFonts w:ascii="Trebuchet MS" w:eastAsia="Calibri" w:hAnsi="Trebuchet MS"/>
          <w:color w:val="000000" w:themeColor="text1"/>
          <w:kern w:val="24"/>
          <w:szCs w:val="20"/>
        </w:rPr>
        <w:t xml:space="preserve"> </w:t>
      </w:r>
      <w:r>
        <w:rPr>
          <w:rFonts w:ascii="Trebuchet MS" w:eastAsia="Calibri" w:hAnsi="Trebuchet MS"/>
          <w:color w:val="000000" w:themeColor="text1"/>
          <w:kern w:val="24"/>
          <w:szCs w:val="20"/>
        </w:rPr>
        <w:t>asistență</w:t>
      </w:r>
      <w:r w:rsidRPr="00DB6BB9">
        <w:rPr>
          <w:rFonts w:ascii="Trebuchet MS" w:eastAsia="Calibri" w:hAnsi="Trebuchet MS"/>
          <w:color w:val="000000" w:themeColor="text1"/>
          <w:kern w:val="24"/>
          <w:szCs w:val="20"/>
        </w:rPr>
        <w:t xml:space="preserve"> de specialitate</w:t>
      </w:r>
      <w:r>
        <w:rPr>
          <w:rFonts w:ascii="Trebuchet MS" w:eastAsia="Calibri" w:hAnsi="Trebuchet MS"/>
          <w:color w:val="000000" w:themeColor="text1"/>
          <w:kern w:val="24"/>
          <w:szCs w:val="20"/>
        </w:rPr>
        <w:t xml:space="preserve"> la momentul actual (i.e., la un an de la introducerea normelor privind cadrele de competență generale și specifice) au cunoscut o </w:t>
      </w:r>
      <w:r w:rsidR="00DB6BB9" w:rsidRPr="00DB6BB9">
        <w:rPr>
          <w:rFonts w:ascii="Trebuchet MS" w:eastAsia="Calibri" w:hAnsi="Trebuchet MS"/>
          <w:color w:val="000000" w:themeColor="text1"/>
          <w:kern w:val="24"/>
          <w:szCs w:val="20"/>
        </w:rPr>
        <w:t>diversificare, dat</w:t>
      </w:r>
      <w:r>
        <w:rPr>
          <w:rFonts w:ascii="Trebuchet MS" w:eastAsia="Calibri" w:hAnsi="Trebuchet MS"/>
          <w:color w:val="000000" w:themeColor="text1"/>
          <w:kern w:val="24"/>
          <w:szCs w:val="20"/>
        </w:rPr>
        <w:t>ă</w:t>
      </w:r>
      <w:r w:rsidR="00DB6BB9" w:rsidRPr="00DB6BB9">
        <w:rPr>
          <w:rFonts w:ascii="Trebuchet MS" w:eastAsia="Calibri" w:hAnsi="Trebuchet MS"/>
          <w:color w:val="000000" w:themeColor="text1"/>
          <w:kern w:val="24"/>
          <w:szCs w:val="20"/>
        </w:rPr>
        <w:t xml:space="preserve"> fiind specializarea</w:t>
      </w:r>
      <w:r w:rsidR="002E52BB">
        <w:rPr>
          <w:rFonts w:ascii="Trebuchet MS" w:eastAsia="Calibri" w:hAnsi="Trebuchet MS"/>
          <w:color w:val="000000" w:themeColor="text1"/>
          <w:kern w:val="24"/>
          <w:szCs w:val="20"/>
        </w:rPr>
        <w:t xml:space="preserve"> în timp a</w:t>
      </w:r>
      <w:r w:rsidR="00DB6BB9" w:rsidRPr="00DB6BB9">
        <w:rPr>
          <w:rFonts w:ascii="Trebuchet MS" w:eastAsia="Calibri" w:hAnsi="Trebuchet MS"/>
          <w:color w:val="000000" w:themeColor="text1"/>
          <w:kern w:val="24"/>
          <w:szCs w:val="20"/>
        </w:rPr>
        <w:t xml:space="preserve"> membrilor compartimentelor de RU si, prin extensie, a membrilor grupului de lucru</w:t>
      </w:r>
      <w:r>
        <w:rPr>
          <w:rFonts w:ascii="Trebuchet MS" w:eastAsia="Calibri" w:hAnsi="Trebuchet MS"/>
          <w:color w:val="000000" w:themeColor="text1"/>
          <w:kern w:val="24"/>
          <w:szCs w:val="20"/>
        </w:rPr>
        <w:t xml:space="preserve"> în ceea ce privește transpunerea cadrelor de competențe generale și identificarea cadrelor de competențe specifice.</w:t>
      </w:r>
    </w:p>
    <w:p w14:paraId="714BE3B2" w14:textId="77777777" w:rsidR="00506DCB" w:rsidRDefault="002E52BB" w:rsidP="00506DCB">
      <w:pPr>
        <w:rPr>
          <w:rFonts w:ascii="Trebuchet MS" w:eastAsia="Calibri" w:hAnsi="Trebuchet MS"/>
          <w:color w:val="000000" w:themeColor="text1"/>
          <w:kern w:val="24"/>
          <w:szCs w:val="20"/>
        </w:rPr>
      </w:pPr>
      <w:r>
        <w:rPr>
          <w:rFonts w:ascii="Trebuchet MS" w:eastAsia="Calibri" w:hAnsi="Trebuchet MS"/>
          <w:color w:val="000000" w:themeColor="text1"/>
          <w:kern w:val="24"/>
          <w:szCs w:val="20"/>
        </w:rPr>
        <w:t>Concluzia principală a acestui livrabil este aceea că eforturile considerabile depuse de către reprezentanții ANFP în ceea ce privește organizarea de instruiri în vederea diseminării conținutului prevederilor legale, elaborarea de materiale suport detaliate, îmbunătățirea reglementării pe parcursul perioadelor de avizare cât și înțelegerea</w:t>
      </w:r>
      <w:r w:rsidR="00DB6BB9" w:rsidRPr="00DB6BB9">
        <w:rPr>
          <w:rFonts w:ascii="Trebuchet MS" w:eastAsia="Calibri" w:hAnsi="Trebuchet MS"/>
          <w:color w:val="000000" w:themeColor="text1"/>
          <w:kern w:val="24"/>
          <w:szCs w:val="20"/>
        </w:rPr>
        <w:t xml:space="preserve"> domeniil</w:t>
      </w:r>
      <w:r>
        <w:rPr>
          <w:rFonts w:ascii="Trebuchet MS" w:eastAsia="Calibri" w:hAnsi="Trebuchet MS"/>
          <w:color w:val="000000" w:themeColor="text1"/>
          <w:kern w:val="24"/>
          <w:szCs w:val="20"/>
        </w:rPr>
        <w:t>or</w:t>
      </w:r>
      <w:r w:rsidR="00DB6BB9" w:rsidRPr="00DB6BB9">
        <w:rPr>
          <w:rFonts w:ascii="Trebuchet MS" w:eastAsia="Calibri" w:hAnsi="Trebuchet MS"/>
          <w:color w:val="000000" w:themeColor="text1"/>
          <w:kern w:val="24"/>
          <w:szCs w:val="20"/>
        </w:rPr>
        <w:t xml:space="preserve"> de activitate ale tuturor autorităților și instituțiilor publice</w:t>
      </w:r>
      <w:r>
        <w:rPr>
          <w:rFonts w:ascii="Trebuchet MS" w:eastAsia="Calibri" w:hAnsi="Trebuchet MS"/>
          <w:color w:val="000000" w:themeColor="text1"/>
          <w:kern w:val="24"/>
          <w:szCs w:val="20"/>
        </w:rPr>
        <w:t>, ca urmare a parcurgerii etapelor procedurii de avizare</w:t>
      </w:r>
      <w:r w:rsidR="00DB6BB9" w:rsidRPr="00DB6BB9">
        <w:rPr>
          <w:rFonts w:ascii="Trebuchet MS" w:eastAsia="Calibri" w:hAnsi="Trebuchet MS"/>
          <w:color w:val="000000" w:themeColor="text1"/>
          <w:kern w:val="24"/>
          <w:szCs w:val="20"/>
        </w:rPr>
        <w:t xml:space="preserve">, </w:t>
      </w:r>
      <w:r>
        <w:rPr>
          <w:rFonts w:ascii="Trebuchet MS" w:eastAsia="Calibri" w:hAnsi="Trebuchet MS"/>
          <w:color w:val="000000" w:themeColor="text1"/>
          <w:kern w:val="24"/>
          <w:szCs w:val="20"/>
        </w:rPr>
        <w:t>prin oferirea de</w:t>
      </w:r>
      <w:r w:rsidR="00DB6BB9" w:rsidRPr="00DB6BB9">
        <w:rPr>
          <w:rFonts w:ascii="Trebuchet MS" w:eastAsia="Calibri" w:hAnsi="Trebuchet MS"/>
          <w:color w:val="000000" w:themeColor="text1"/>
          <w:kern w:val="24"/>
          <w:szCs w:val="20"/>
        </w:rPr>
        <w:t xml:space="preserve"> exemple și reformulări țintite să </w:t>
      </w:r>
      <w:r>
        <w:rPr>
          <w:rFonts w:ascii="Trebuchet MS" w:eastAsia="Calibri" w:hAnsi="Trebuchet MS"/>
          <w:color w:val="000000" w:themeColor="text1"/>
          <w:kern w:val="24"/>
          <w:szCs w:val="20"/>
        </w:rPr>
        <w:t>optimizeze</w:t>
      </w:r>
      <w:r w:rsidR="00DB6BB9" w:rsidRPr="00DB6BB9">
        <w:rPr>
          <w:rFonts w:ascii="Trebuchet MS" w:eastAsia="Calibri" w:hAnsi="Trebuchet MS"/>
          <w:color w:val="000000" w:themeColor="text1"/>
          <w:kern w:val="24"/>
          <w:szCs w:val="20"/>
        </w:rPr>
        <w:t xml:space="preserve"> rezultatul final, </w:t>
      </w:r>
      <w:r>
        <w:rPr>
          <w:rFonts w:ascii="Trebuchet MS" w:eastAsia="Calibri" w:hAnsi="Trebuchet MS"/>
          <w:color w:val="000000" w:themeColor="text1"/>
          <w:kern w:val="24"/>
          <w:szCs w:val="20"/>
        </w:rPr>
        <w:t xml:space="preserve">au condus în mod decisiv la </w:t>
      </w:r>
      <w:r w:rsidR="00506DCB">
        <w:rPr>
          <w:rFonts w:ascii="Trebuchet MS" w:eastAsia="Calibri" w:hAnsi="Trebuchet MS"/>
          <w:color w:val="000000" w:themeColor="text1"/>
          <w:kern w:val="24"/>
          <w:szCs w:val="20"/>
        </w:rPr>
        <w:lastRenderedPageBreak/>
        <w:t xml:space="preserve">profesionalizarea CRU și la responsabilizarea conducătorilor de structuri din cadrul autorităților și instituțiilor publice. </w:t>
      </w:r>
    </w:p>
    <w:p w14:paraId="161DD891" w14:textId="2BCB8928" w:rsidR="00DB6BB9" w:rsidRPr="00DB6BB9" w:rsidRDefault="00506DCB" w:rsidP="00506DCB">
      <w:pPr>
        <w:rPr>
          <w:rFonts w:ascii="Trebuchet MS" w:hAnsi="Trebuchet MS"/>
        </w:rPr>
      </w:pPr>
      <w:r>
        <w:rPr>
          <w:rFonts w:ascii="Trebuchet MS" w:eastAsia="Calibri" w:hAnsi="Trebuchet MS"/>
          <w:color w:val="000000" w:themeColor="text1"/>
          <w:kern w:val="24"/>
          <w:szCs w:val="20"/>
        </w:rPr>
        <w:t xml:space="preserve">În același timp, ca urmare a parcurgerii și corelării datelor colectate în scopul elaborării acestui livrabil, se poate concluziona faptul că demersurile inițiate de către ANFP și detaliate anterior necesită susținere continuă, astfel încât dezideratul privind derularea cu succes a procesului de analiză a posturilor pentru toate funcțiile publice vacante și ocupate să fie atins. În acest sens, propunerile și recomandările detaliate în cele ce urmează vizează susținerea acestor demersuri prin activități diverse, precum îmbunătățirea reglementării, dezvoltarea de </w:t>
      </w:r>
      <w:r w:rsidR="00B10C48">
        <w:rPr>
          <w:rFonts w:ascii="Trebuchet MS" w:eastAsia="Calibri" w:hAnsi="Trebuchet MS"/>
          <w:color w:val="000000" w:themeColor="text1"/>
          <w:kern w:val="24"/>
          <w:szCs w:val="20"/>
        </w:rPr>
        <w:t xml:space="preserve">îndrumări metodologice concrete, conexe metodologiei de analiză a posturilor </w:t>
      </w:r>
      <w:r>
        <w:rPr>
          <w:rFonts w:ascii="Trebuchet MS" w:eastAsia="Calibri" w:hAnsi="Trebuchet MS"/>
          <w:color w:val="000000" w:themeColor="text1"/>
          <w:kern w:val="24"/>
          <w:szCs w:val="20"/>
        </w:rPr>
        <w:t>și dezvoltarea unui</w:t>
      </w:r>
      <w:r w:rsidR="006730D4">
        <w:rPr>
          <w:rFonts w:ascii="Trebuchet MS" w:eastAsia="Calibri" w:hAnsi="Trebuchet MS"/>
          <w:color w:val="000000" w:themeColor="text1"/>
          <w:kern w:val="24"/>
          <w:szCs w:val="20"/>
        </w:rPr>
        <w:t xml:space="preserve"> instrument</w:t>
      </w:r>
      <w:r>
        <w:rPr>
          <w:rFonts w:ascii="Trebuchet MS" w:eastAsia="Calibri" w:hAnsi="Trebuchet MS"/>
          <w:color w:val="000000" w:themeColor="text1"/>
          <w:kern w:val="24"/>
          <w:szCs w:val="20"/>
        </w:rPr>
        <w:t xml:space="preserve"> </w:t>
      </w:r>
      <w:r w:rsidR="006730D4">
        <w:rPr>
          <w:rFonts w:ascii="Trebuchet MS" w:eastAsia="Calibri" w:hAnsi="Trebuchet MS"/>
          <w:color w:val="000000" w:themeColor="text1"/>
          <w:kern w:val="24"/>
          <w:szCs w:val="20"/>
        </w:rPr>
        <w:t>care să centralizeze exemple multiple de competențe specifice</w:t>
      </w:r>
      <w:r w:rsidR="00B10C48">
        <w:rPr>
          <w:rFonts w:ascii="Trebuchet MS" w:eastAsia="Calibri" w:hAnsi="Trebuchet MS"/>
          <w:color w:val="000000" w:themeColor="text1"/>
          <w:kern w:val="24"/>
          <w:szCs w:val="20"/>
        </w:rPr>
        <w:t xml:space="preserve"> posturilor</w:t>
      </w:r>
      <w:r w:rsidR="000A2AEC">
        <w:rPr>
          <w:rFonts w:ascii="Trebuchet MS" w:eastAsia="Calibri" w:hAnsi="Trebuchet MS"/>
          <w:color w:val="000000" w:themeColor="text1"/>
          <w:kern w:val="24"/>
          <w:szCs w:val="20"/>
        </w:rPr>
        <w:t>, pentru a facilita identificarea acestora în relație cu funcțiile publice generale și specifice regăsite la nivelul autorităților și instituțiilor publice de la nivel central, teritorial și local</w:t>
      </w:r>
      <w:r w:rsidR="00B10C48">
        <w:rPr>
          <w:rFonts w:ascii="Trebuchet MS" w:eastAsia="Calibri" w:hAnsi="Trebuchet MS"/>
          <w:color w:val="000000" w:themeColor="text1"/>
          <w:kern w:val="24"/>
          <w:szCs w:val="20"/>
        </w:rPr>
        <w:t>.</w:t>
      </w:r>
    </w:p>
    <w:p w14:paraId="350B1248" w14:textId="0CE4646C" w:rsidR="00D537F8" w:rsidRDefault="00D537F8" w:rsidP="00D537F8">
      <w:pPr>
        <w:pStyle w:val="Heading5"/>
        <w:spacing w:before="240" w:line="23" w:lineRule="atLeast"/>
        <w:ind w:left="0" w:firstLine="0"/>
        <w:rPr>
          <w:rFonts w:ascii="Trebuchet MS" w:hAnsi="Trebuchet MS"/>
          <w:szCs w:val="20"/>
        </w:rPr>
      </w:pPr>
      <w:r w:rsidRPr="00510CFF">
        <w:rPr>
          <w:rFonts w:ascii="Trebuchet MS" w:hAnsi="Trebuchet MS"/>
          <w:szCs w:val="20"/>
        </w:rPr>
        <w:t xml:space="preserve">Aspecte deficitare în aplicare care necesită îmbunătățirea reglementării și identificarea, după caz, a unor </w:t>
      </w:r>
      <w:r w:rsidRPr="00A961D1">
        <w:rPr>
          <w:rFonts w:ascii="Trebuchet MS" w:hAnsi="Trebuchet MS"/>
        </w:rPr>
        <w:t>noi</w:t>
      </w:r>
      <w:r w:rsidRPr="00510CFF">
        <w:rPr>
          <w:rFonts w:ascii="Trebuchet MS" w:hAnsi="Trebuchet MS"/>
          <w:szCs w:val="20"/>
        </w:rPr>
        <w:t xml:space="preserve"> nevoi de reglementare</w:t>
      </w:r>
    </w:p>
    <w:p w14:paraId="30ED4BC4" w14:textId="3E36D94B" w:rsidR="00DB5FE1" w:rsidRPr="00DB5FE1" w:rsidRDefault="00DB5FE1" w:rsidP="00DB5FE1">
      <w:pPr>
        <w:rPr>
          <w:rFonts w:ascii="Trebuchet MS" w:hAnsi="Trebuchet MS"/>
          <w:szCs w:val="20"/>
        </w:rPr>
      </w:pPr>
      <w:r w:rsidRPr="00DB5FE1">
        <w:rPr>
          <w:rFonts w:ascii="Trebuchet MS" w:hAnsi="Trebuchet MS"/>
          <w:szCs w:val="20"/>
        </w:rPr>
        <w:t>Ca urmare a analizei dificultăților de natură administrativă întâmpinate de către autoritățile și instituțiile publice în aplicarea prevederilor anexei nr. 8 la OUG nr. 57/2019</w:t>
      </w:r>
      <w:r w:rsidR="00E27DFC">
        <w:rPr>
          <w:rFonts w:ascii="Trebuchet MS" w:hAnsi="Trebuchet MS"/>
          <w:szCs w:val="20"/>
        </w:rPr>
        <w:t xml:space="preserve"> (detaliate în tabelele incluse în cadrul capitolului </w:t>
      </w:r>
      <w:r w:rsidR="00E27DFC" w:rsidRPr="00E27DFC">
        <w:rPr>
          <w:rFonts w:ascii="Trebuchet MS" w:hAnsi="Trebuchet MS"/>
          <w:b/>
          <w:bCs/>
          <w:szCs w:val="20"/>
        </w:rPr>
        <w:t>2.3 Analiza datelor</w:t>
      </w:r>
      <w:r w:rsidR="00E27DFC">
        <w:rPr>
          <w:rFonts w:ascii="Trebuchet MS" w:hAnsi="Trebuchet MS"/>
          <w:szCs w:val="20"/>
        </w:rPr>
        <w:t>)</w:t>
      </w:r>
      <w:r w:rsidRPr="00DB5FE1">
        <w:rPr>
          <w:rFonts w:ascii="Trebuchet MS" w:hAnsi="Trebuchet MS"/>
          <w:szCs w:val="20"/>
        </w:rPr>
        <w:t>, cu completările și modificările ulterioare, se recomandă următoarele intervenții la nivelul reglementării:</w:t>
      </w:r>
    </w:p>
    <w:p w14:paraId="4F1E6907" w14:textId="36B37C77" w:rsidR="00D537F8" w:rsidRPr="00DB5FE1" w:rsidRDefault="00D537F8" w:rsidP="0034129F">
      <w:pPr>
        <w:pStyle w:val="BodyTable"/>
        <w:numPr>
          <w:ilvl w:val="0"/>
          <w:numId w:val="57"/>
        </w:numPr>
        <w:spacing w:before="120" w:after="120" w:line="23" w:lineRule="atLeast"/>
        <w:jc w:val="both"/>
        <w:rPr>
          <w:rFonts w:ascii="Trebuchet MS" w:hAnsi="Trebuchet MS" w:cs="Arial"/>
          <w:sz w:val="20"/>
          <w:szCs w:val="20"/>
        </w:rPr>
      </w:pPr>
      <w:r w:rsidRPr="00DB5FE1">
        <w:rPr>
          <w:rFonts w:ascii="Trebuchet MS" w:hAnsi="Trebuchet MS" w:cs="Arial"/>
          <w:b/>
          <w:bCs w:val="0"/>
          <w:sz w:val="20"/>
          <w:szCs w:val="20"/>
        </w:rPr>
        <w:t>Reglementarea obligativității constituirii grupului de lucru prin act administrativ al conducătorului autorității</w:t>
      </w:r>
      <w:r w:rsidRPr="00DB5FE1">
        <w:rPr>
          <w:rFonts w:ascii="Trebuchet MS" w:hAnsi="Trebuchet MS" w:cs="Arial"/>
          <w:sz w:val="20"/>
          <w:szCs w:val="20"/>
        </w:rPr>
        <w:t xml:space="preserve"> sau instituției publice, cu scopul responsabilizării grupului de lucru;</w:t>
      </w:r>
    </w:p>
    <w:p w14:paraId="5CB013EC" w14:textId="77777777" w:rsidR="00D537F8" w:rsidRPr="00DB5FE1" w:rsidRDefault="00D537F8" w:rsidP="00DB5FE1">
      <w:pPr>
        <w:pStyle w:val="BodyTable"/>
        <w:numPr>
          <w:ilvl w:val="0"/>
          <w:numId w:val="57"/>
        </w:numPr>
        <w:spacing w:before="120" w:after="120" w:line="23" w:lineRule="atLeast"/>
        <w:jc w:val="both"/>
        <w:rPr>
          <w:rFonts w:ascii="Trebuchet MS" w:hAnsi="Trebuchet MS" w:cs="Arial"/>
          <w:bCs w:val="0"/>
          <w:sz w:val="20"/>
          <w:szCs w:val="20"/>
        </w:rPr>
      </w:pPr>
      <w:r w:rsidRPr="00DB5FE1">
        <w:rPr>
          <w:rFonts w:ascii="Trebuchet MS" w:hAnsi="Trebuchet MS" w:cs="Arial"/>
          <w:b/>
          <w:sz w:val="20"/>
          <w:szCs w:val="20"/>
        </w:rPr>
        <w:t>Reglementarea unor roluri și responsabilități în cadrul grupului de lucru</w:t>
      </w:r>
      <w:r w:rsidRPr="00DB5FE1">
        <w:rPr>
          <w:rFonts w:ascii="Trebuchet MS" w:hAnsi="Trebuchet MS" w:cs="Arial"/>
          <w:bCs w:val="0"/>
          <w:sz w:val="20"/>
          <w:szCs w:val="20"/>
        </w:rPr>
        <w:t xml:space="preserve"> prin organizarea acestuia într-un colectiv constituit în mod formal, căruia să-i fie atribuite roluri și responsabilități din cadrul procesului de analiză a posturilor, în acord cu nivelul competențelor de analiză a postului deținut și al atribuțiilor cu privire la managementul strategic al resurselor umane, de exemplu:</w:t>
      </w:r>
    </w:p>
    <w:p w14:paraId="69F93187" w14:textId="77777777" w:rsidR="00D537F8" w:rsidRPr="00DB5FE1" w:rsidRDefault="00D537F8" w:rsidP="00DB5FE1">
      <w:pPr>
        <w:pStyle w:val="BodyTable"/>
        <w:numPr>
          <w:ilvl w:val="0"/>
          <w:numId w:val="58"/>
        </w:numPr>
        <w:spacing w:before="120" w:after="120" w:line="23" w:lineRule="atLeast"/>
        <w:jc w:val="both"/>
        <w:rPr>
          <w:rFonts w:ascii="Trebuchet MS" w:hAnsi="Trebuchet MS" w:cs="Arial"/>
          <w:sz w:val="20"/>
          <w:szCs w:val="20"/>
        </w:rPr>
      </w:pPr>
      <w:r w:rsidRPr="00DB5FE1">
        <w:rPr>
          <w:rFonts w:ascii="Trebuchet MS" w:hAnsi="Trebuchet MS" w:cs="Arial"/>
          <w:sz w:val="20"/>
          <w:szCs w:val="20"/>
        </w:rPr>
        <w:t>Coordonatorul grupului de lucru, asumând responsabilități de coordonare și moderare a ședințelor de lucru, diseminarea informațiilor/ documentelor puse la dispoziție de către ANFP, conducerea sesiunilor de instruire cu membrii grupului de lucru, etc.; acest rol trebuie asumat de către persoana care cunoaște în detaliu cadrul legal aplicabil și a parcurs integral metodologia-cadru de analiză a posturilor și/sau a participat la instruiri referitoare la procesul de elaborare și avizare a cadrelor de competență, organizate/derulate de către ANFP;</w:t>
      </w:r>
    </w:p>
    <w:p w14:paraId="17EDFE5C" w14:textId="77777777" w:rsidR="00D537F8" w:rsidRPr="00DB5FE1" w:rsidRDefault="00D537F8" w:rsidP="00DB5FE1">
      <w:pPr>
        <w:pStyle w:val="BodyTable"/>
        <w:numPr>
          <w:ilvl w:val="0"/>
          <w:numId w:val="58"/>
        </w:numPr>
        <w:spacing w:before="120" w:after="120" w:line="23" w:lineRule="atLeast"/>
        <w:jc w:val="both"/>
        <w:rPr>
          <w:rFonts w:ascii="Trebuchet MS" w:hAnsi="Trebuchet MS" w:cs="Arial"/>
          <w:sz w:val="20"/>
          <w:szCs w:val="20"/>
        </w:rPr>
      </w:pPr>
      <w:r w:rsidRPr="00DB5FE1">
        <w:rPr>
          <w:rFonts w:ascii="Trebuchet MS" w:hAnsi="Trebuchet MS" w:cs="Arial"/>
          <w:sz w:val="20"/>
          <w:szCs w:val="20"/>
        </w:rPr>
        <w:t>Secretarul grupului de lucru, asumând responsabilități de comunicare a calendarului de lucru, completarea documentației în vederea transmiterii către ANFP (raportul de analiză, document de aprobare, cerere de avizare), comunicare cu reprezentanții ANFP, etc.;</w:t>
      </w:r>
    </w:p>
    <w:p w14:paraId="2043BBA2" w14:textId="77777777" w:rsidR="00D537F8" w:rsidRPr="00DB5FE1" w:rsidRDefault="00D537F8" w:rsidP="00DB5FE1">
      <w:pPr>
        <w:pStyle w:val="BodyTable"/>
        <w:numPr>
          <w:ilvl w:val="0"/>
          <w:numId w:val="58"/>
        </w:numPr>
        <w:spacing w:before="120" w:after="120" w:line="23" w:lineRule="atLeast"/>
        <w:jc w:val="both"/>
        <w:rPr>
          <w:rFonts w:ascii="Trebuchet MS" w:hAnsi="Trebuchet MS" w:cs="Arial"/>
          <w:sz w:val="20"/>
          <w:szCs w:val="20"/>
        </w:rPr>
      </w:pPr>
      <w:r w:rsidRPr="00DB5FE1">
        <w:rPr>
          <w:rFonts w:ascii="Trebuchet MS" w:hAnsi="Trebuchet MS" w:cs="Arial"/>
          <w:sz w:val="20"/>
          <w:szCs w:val="20"/>
        </w:rPr>
        <w:t xml:space="preserve">Specialist domeniu/ structură funcțională, asumând responsabilități de completare în varianta </w:t>
      </w:r>
      <w:proofErr w:type="spellStart"/>
      <w:r w:rsidRPr="000A2AEC">
        <w:rPr>
          <w:rFonts w:ascii="Trebuchet MS" w:hAnsi="Trebuchet MS" w:cs="Arial"/>
          <w:i/>
          <w:iCs/>
          <w:sz w:val="20"/>
          <w:szCs w:val="20"/>
        </w:rPr>
        <w:t>draft</w:t>
      </w:r>
      <w:proofErr w:type="spellEnd"/>
      <w:r w:rsidRPr="00DB5FE1">
        <w:rPr>
          <w:rFonts w:ascii="Trebuchet MS" w:hAnsi="Trebuchet MS" w:cs="Arial"/>
          <w:sz w:val="20"/>
          <w:szCs w:val="20"/>
        </w:rPr>
        <w:t xml:space="preserve"> a formularelor de analiză a posturilor, etc.;</w:t>
      </w:r>
    </w:p>
    <w:p w14:paraId="6181EFC5" w14:textId="7C94F368" w:rsidR="00D537F8" w:rsidRPr="00DB5FE1" w:rsidRDefault="00DB5FE1" w:rsidP="00DB5FE1">
      <w:pPr>
        <w:pStyle w:val="BodyTable"/>
        <w:numPr>
          <w:ilvl w:val="0"/>
          <w:numId w:val="57"/>
        </w:numPr>
        <w:spacing w:before="120" w:after="120" w:line="23" w:lineRule="atLeast"/>
        <w:jc w:val="both"/>
        <w:rPr>
          <w:rFonts w:ascii="Trebuchet MS" w:hAnsi="Trebuchet MS" w:cs="Arial"/>
          <w:bCs w:val="0"/>
          <w:sz w:val="20"/>
          <w:szCs w:val="20"/>
        </w:rPr>
      </w:pPr>
      <w:r w:rsidRPr="00DB5FE1">
        <w:rPr>
          <w:rFonts w:ascii="Trebuchet MS" w:hAnsi="Trebuchet MS" w:cs="Arial"/>
          <w:b/>
          <w:sz w:val="20"/>
          <w:szCs w:val="20"/>
        </w:rPr>
        <w:t>Reglementarea</w:t>
      </w:r>
      <w:r w:rsidR="00D537F8" w:rsidRPr="00DB5FE1">
        <w:rPr>
          <w:rFonts w:ascii="Trebuchet MS" w:hAnsi="Trebuchet MS" w:cs="Arial"/>
          <w:b/>
          <w:sz w:val="20"/>
          <w:szCs w:val="20"/>
        </w:rPr>
        <w:t xml:space="preserve"> unor termene de avizare realiste</w:t>
      </w:r>
      <w:r w:rsidR="00D537F8" w:rsidRPr="00DB5FE1">
        <w:rPr>
          <w:rFonts w:ascii="Trebuchet MS" w:hAnsi="Trebuchet MS" w:cs="Arial"/>
          <w:bCs w:val="0"/>
          <w:sz w:val="20"/>
          <w:szCs w:val="20"/>
        </w:rPr>
        <w:t>, atât din perspectiva transmiterii documentelor spre avizare cât și în vederea acordării avizului</w:t>
      </w:r>
      <w:r>
        <w:rPr>
          <w:rFonts w:ascii="Trebuchet MS" w:hAnsi="Trebuchet MS" w:cs="Arial"/>
          <w:bCs w:val="0"/>
          <w:sz w:val="20"/>
          <w:szCs w:val="20"/>
        </w:rPr>
        <w:t xml:space="preserve"> privind competențele specifice identificate; această recomandare vizează intrarea în aplicabilitate a unei asemenea prevederi doar </w:t>
      </w:r>
      <w:r w:rsidR="00D537F8" w:rsidRPr="00DB5FE1">
        <w:rPr>
          <w:rFonts w:ascii="Trebuchet MS" w:hAnsi="Trebuchet MS" w:cs="Arial"/>
          <w:bCs w:val="0"/>
          <w:sz w:val="20"/>
          <w:szCs w:val="20"/>
        </w:rPr>
        <w:t>ulterior finalizării etapelor de avizare derulate cu scopul derulării procesului de recrutare prin Concurs Național;</w:t>
      </w:r>
    </w:p>
    <w:p w14:paraId="2BEF4E22" w14:textId="523BB736" w:rsidR="00DB5FE1" w:rsidRPr="00DB5FE1" w:rsidRDefault="00DB5FE1" w:rsidP="00DB5FE1">
      <w:pPr>
        <w:pStyle w:val="Bulletpoint1"/>
        <w:numPr>
          <w:ilvl w:val="0"/>
          <w:numId w:val="57"/>
        </w:numPr>
        <w:spacing w:before="60" w:after="60" w:line="20" w:lineRule="atLeast"/>
        <w:contextualSpacing w:val="0"/>
        <w:rPr>
          <w:rFonts w:ascii="Trebuchet MS" w:hAnsi="Trebuchet MS" w:cs="Arial"/>
          <w:szCs w:val="20"/>
          <w:u w:val="single"/>
        </w:rPr>
      </w:pPr>
      <w:r w:rsidRPr="00DB5FE1">
        <w:rPr>
          <w:rFonts w:ascii="Trebuchet MS" w:hAnsi="Trebuchet MS"/>
          <w:b/>
          <w:szCs w:val="20"/>
        </w:rPr>
        <w:t>Introducerea unor noi prevederi legale privind completarea</w:t>
      </w:r>
      <w:r w:rsidR="00D537F8" w:rsidRPr="00DB5FE1">
        <w:rPr>
          <w:rFonts w:ascii="Trebuchet MS" w:hAnsi="Trebuchet MS"/>
          <w:b/>
          <w:bCs/>
          <w:szCs w:val="20"/>
        </w:rPr>
        <w:t xml:space="preserve"> fișei postului standardizate</w:t>
      </w:r>
      <w:r w:rsidRPr="00DB5FE1">
        <w:rPr>
          <w:rFonts w:ascii="Trebuchet MS" w:hAnsi="Trebuchet MS"/>
          <w:szCs w:val="20"/>
        </w:rPr>
        <w:t xml:space="preserve"> și elaborarea unor îndrumări metodologice</w:t>
      </w:r>
      <w:r>
        <w:rPr>
          <w:rFonts w:ascii="Trebuchet MS" w:hAnsi="Trebuchet MS"/>
          <w:szCs w:val="20"/>
        </w:rPr>
        <w:t xml:space="preserve"> suplimentare</w:t>
      </w:r>
      <w:r w:rsidRPr="00DB5FE1">
        <w:rPr>
          <w:rFonts w:ascii="Trebuchet MS" w:hAnsi="Trebuchet MS"/>
          <w:szCs w:val="20"/>
        </w:rPr>
        <w:t xml:space="preserve"> în acest sens, care să </w:t>
      </w:r>
      <w:r>
        <w:rPr>
          <w:rFonts w:ascii="Trebuchet MS" w:hAnsi="Trebuchet MS"/>
          <w:szCs w:val="20"/>
        </w:rPr>
        <w:t>includă descrierea</w:t>
      </w:r>
      <w:r w:rsidR="00D537F8" w:rsidRPr="00DB5FE1">
        <w:rPr>
          <w:rFonts w:ascii="Trebuchet MS" w:hAnsi="Trebuchet MS"/>
          <w:szCs w:val="20"/>
        </w:rPr>
        <w:t xml:space="preserve"> roluri</w:t>
      </w:r>
      <w:r>
        <w:rPr>
          <w:rFonts w:ascii="Trebuchet MS" w:hAnsi="Trebuchet MS"/>
          <w:szCs w:val="20"/>
        </w:rPr>
        <w:t>lor</w:t>
      </w:r>
      <w:r w:rsidR="00D537F8" w:rsidRPr="00DB5FE1">
        <w:rPr>
          <w:rFonts w:ascii="Trebuchet MS" w:hAnsi="Trebuchet MS"/>
          <w:szCs w:val="20"/>
        </w:rPr>
        <w:t xml:space="preserve"> și responsabilități</w:t>
      </w:r>
      <w:r>
        <w:rPr>
          <w:rFonts w:ascii="Trebuchet MS" w:hAnsi="Trebuchet MS"/>
          <w:szCs w:val="20"/>
        </w:rPr>
        <w:t xml:space="preserve">lor, </w:t>
      </w:r>
      <w:r w:rsidR="00D537F8" w:rsidRPr="00DB5FE1">
        <w:rPr>
          <w:rFonts w:ascii="Trebuchet MS" w:hAnsi="Trebuchet MS"/>
          <w:szCs w:val="20"/>
        </w:rPr>
        <w:t>suplimentar față de cele prevăzute deja în cadrul legal</w:t>
      </w:r>
      <w:r>
        <w:rPr>
          <w:rFonts w:ascii="Trebuchet MS" w:hAnsi="Trebuchet MS"/>
          <w:szCs w:val="20"/>
        </w:rPr>
        <w:t>.</w:t>
      </w:r>
    </w:p>
    <w:p w14:paraId="62D05494" w14:textId="3A597E5A" w:rsidR="00DB5FE1" w:rsidRPr="00DB5FE1" w:rsidRDefault="00DB5FE1" w:rsidP="00DB5FE1">
      <w:pPr>
        <w:rPr>
          <w:rFonts w:ascii="Trebuchet MS" w:hAnsi="Trebuchet MS"/>
          <w:szCs w:val="20"/>
        </w:rPr>
      </w:pPr>
      <w:r w:rsidRPr="00DB5FE1">
        <w:rPr>
          <w:rFonts w:ascii="Trebuchet MS" w:hAnsi="Trebuchet MS"/>
          <w:szCs w:val="20"/>
        </w:rPr>
        <w:t>În ceea ce privește modalitatea de implementare a recomandărilor menționate anterior, acestea pot fi realizate prin amendarea conținutului anexei nr. 8</w:t>
      </w:r>
      <w:r w:rsidR="000A2AEC">
        <w:rPr>
          <w:rFonts w:ascii="Trebuchet MS" w:hAnsi="Trebuchet MS"/>
          <w:szCs w:val="20"/>
        </w:rPr>
        <w:t>,</w:t>
      </w:r>
      <w:r w:rsidRPr="00DB5FE1">
        <w:rPr>
          <w:rFonts w:ascii="Trebuchet MS" w:hAnsi="Trebuchet MS"/>
          <w:szCs w:val="20"/>
        </w:rPr>
        <w:t xml:space="preserve"> prin introducerea de articole noi cu privire la:</w:t>
      </w:r>
    </w:p>
    <w:p w14:paraId="17DF5BAE" w14:textId="1EDF56DC" w:rsidR="00D537F8" w:rsidRPr="00DB5FE1" w:rsidRDefault="00D537F8" w:rsidP="0034129F">
      <w:pPr>
        <w:pStyle w:val="Bulletpoint1"/>
        <w:numPr>
          <w:ilvl w:val="0"/>
          <w:numId w:val="60"/>
        </w:numPr>
        <w:spacing w:before="60" w:after="60" w:line="20" w:lineRule="atLeast"/>
        <w:contextualSpacing w:val="0"/>
        <w:rPr>
          <w:rFonts w:ascii="Trebuchet MS" w:hAnsi="Trebuchet MS"/>
          <w:bCs/>
          <w:szCs w:val="20"/>
        </w:rPr>
      </w:pPr>
      <w:r w:rsidRPr="00DB5FE1">
        <w:rPr>
          <w:rFonts w:ascii="Trebuchet MS" w:hAnsi="Trebuchet MS"/>
          <w:bCs/>
          <w:szCs w:val="20"/>
        </w:rPr>
        <w:lastRenderedPageBreak/>
        <w:t>obligativitatea constituirii grupului de lucru prin intermediul actului administrativ și cu privire la rolurile și responsabilitățile asumate prin apartenența la grupul de lucru constituit în vederea derulării analizei posturilor</w:t>
      </w:r>
      <w:r w:rsidR="00DB5FE1">
        <w:rPr>
          <w:rFonts w:ascii="Trebuchet MS" w:hAnsi="Trebuchet MS"/>
          <w:bCs/>
          <w:szCs w:val="20"/>
        </w:rPr>
        <w:t>;</w:t>
      </w:r>
    </w:p>
    <w:p w14:paraId="0823591D" w14:textId="77F44A9F" w:rsidR="00D537F8" w:rsidRPr="00D537F8" w:rsidRDefault="00D537F8" w:rsidP="00DB5FE1">
      <w:pPr>
        <w:pStyle w:val="ListParagraph"/>
        <w:numPr>
          <w:ilvl w:val="0"/>
          <w:numId w:val="59"/>
        </w:numPr>
      </w:pPr>
      <w:r w:rsidRPr="00D537F8">
        <w:rPr>
          <w:rFonts w:ascii="Trebuchet MS" w:hAnsi="Trebuchet MS" w:cs="Arial"/>
          <w:szCs w:val="18"/>
        </w:rPr>
        <w:t xml:space="preserve">termene realiste aferente solicitării și acordării avizului asupra cadrelor de competențe </w:t>
      </w:r>
    </w:p>
    <w:p w14:paraId="1B1B08F5" w14:textId="6B34F4E1" w:rsidR="00D537F8" w:rsidRPr="00DB5FE1" w:rsidRDefault="00DB5FE1" w:rsidP="00DB5FE1">
      <w:pPr>
        <w:pStyle w:val="ListParagraph"/>
        <w:numPr>
          <w:ilvl w:val="0"/>
          <w:numId w:val="59"/>
        </w:numPr>
        <w:rPr>
          <w:rFonts w:ascii="Trebuchet MS" w:hAnsi="Trebuchet MS" w:cs="Arial"/>
          <w:szCs w:val="18"/>
        </w:rPr>
      </w:pPr>
      <w:r>
        <w:rPr>
          <w:rFonts w:ascii="Trebuchet MS" w:hAnsi="Trebuchet MS" w:cs="Arial"/>
          <w:szCs w:val="18"/>
        </w:rPr>
        <w:t>definirea și descrierea procesului</w:t>
      </w:r>
      <w:r w:rsidR="00D537F8" w:rsidRPr="0086651A">
        <w:rPr>
          <w:rFonts w:ascii="Trebuchet MS" w:hAnsi="Trebuchet MS" w:cs="Arial"/>
          <w:szCs w:val="18"/>
        </w:rPr>
        <w:t xml:space="preserve"> de completare a fișei postului standardizate</w:t>
      </w:r>
      <w:r w:rsidR="00D537F8" w:rsidRPr="00DB5FE1">
        <w:rPr>
          <w:rFonts w:ascii="Trebuchet MS" w:hAnsi="Trebuchet MS" w:cs="Arial"/>
          <w:szCs w:val="18"/>
        </w:rPr>
        <w:t>.</w:t>
      </w:r>
    </w:p>
    <w:p w14:paraId="04C91366" w14:textId="6E2AA805" w:rsidR="00D537F8" w:rsidRDefault="00D537F8" w:rsidP="00D537F8">
      <w:pPr>
        <w:pStyle w:val="Heading5"/>
        <w:spacing w:before="240" w:line="23" w:lineRule="atLeast"/>
        <w:ind w:left="0" w:firstLine="0"/>
        <w:rPr>
          <w:rFonts w:ascii="Trebuchet MS" w:hAnsi="Trebuchet MS"/>
        </w:rPr>
      </w:pPr>
      <w:r w:rsidRPr="00A961D1">
        <w:rPr>
          <w:rFonts w:ascii="Trebuchet MS" w:hAnsi="Trebuchet MS"/>
        </w:rPr>
        <w:t>Propuneri în vederea îmbunătățirii activității de analiză a posturilor</w:t>
      </w:r>
    </w:p>
    <w:p w14:paraId="4A7A8E88" w14:textId="23A59DF3" w:rsidR="00D15DCB" w:rsidRPr="0034129F" w:rsidRDefault="00D15DCB" w:rsidP="0034129F">
      <w:pPr>
        <w:pStyle w:val="BodyTable"/>
        <w:spacing w:before="120" w:after="120" w:line="23" w:lineRule="atLeast"/>
        <w:jc w:val="both"/>
        <w:rPr>
          <w:rFonts w:ascii="Trebuchet MS" w:hAnsi="Trebuchet MS" w:cs="Arial"/>
          <w:b/>
          <w:bCs w:val="0"/>
          <w:sz w:val="20"/>
          <w:szCs w:val="20"/>
        </w:rPr>
      </w:pPr>
      <w:r w:rsidRPr="0034129F">
        <w:rPr>
          <w:rFonts w:ascii="Trebuchet MS" w:hAnsi="Trebuchet MS"/>
          <w:sz w:val="20"/>
          <w:szCs w:val="20"/>
        </w:rPr>
        <w:t xml:space="preserve">Ca urmare a </w:t>
      </w:r>
      <w:r w:rsidRPr="00E27DFC">
        <w:rPr>
          <w:rFonts w:ascii="Trebuchet MS" w:hAnsi="Trebuchet MS"/>
          <w:sz w:val="20"/>
          <w:szCs w:val="20"/>
        </w:rPr>
        <w:t>analizei dificultăților de natură metodologică</w:t>
      </w:r>
      <w:r w:rsidR="00E27DFC" w:rsidRPr="00E27DFC">
        <w:rPr>
          <w:rFonts w:ascii="Trebuchet MS" w:hAnsi="Trebuchet MS"/>
          <w:sz w:val="20"/>
          <w:szCs w:val="20"/>
        </w:rPr>
        <w:t xml:space="preserve"> (detaliate în tabelele incluse în cadrul capitolului </w:t>
      </w:r>
      <w:r w:rsidR="00E27DFC" w:rsidRPr="00E27DFC">
        <w:rPr>
          <w:rFonts w:ascii="Trebuchet MS" w:hAnsi="Trebuchet MS"/>
          <w:b/>
          <w:bCs w:val="0"/>
          <w:sz w:val="20"/>
          <w:szCs w:val="20"/>
        </w:rPr>
        <w:t>2.3 Analiza datelor</w:t>
      </w:r>
      <w:r w:rsidR="00E27DFC" w:rsidRPr="00E27DFC">
        <w:rPr>
          <w:rFonts w:ascii="Trebuchet MS" w:hAnsi="Trebuchet MS"/>
          <w:sz w:val="20"/>
          <w:szCs w:val="20"/>
        </w:rPr>
        <w:t>)</w:t>
      </w:r>
      <w:r w:rsidRPr="0034129F">
        <w:rPr>
          <w:rFonts w:ascii="Trebuchet MS" w:hAnsi="Trebuchet MS"/>
          <w:sz w:val="20"/>
          <w:szCs w:val="20"/>
        </w:rPr>
        <w:t xml:space="preserve"> întâmpinate de către autoritățile și instituțiile publice în aplicarea prevederilor anexei nr. 8 la OUG nr. 57/2019, cu completările și modificările ulterioare, se recomandă </w:t>
      </w:r>
      <w:r w:rsidR="00B2460A">
        <w:rPr>
          <w:rFonts w:ascii="Trebuchet MS" w:hAnsi="Trebuchet MS"/>
          <w:sz w:val="20"/>
          <w:szCs w:val="20"/>
        </w:rPr>
        <w:t>dezvoltarea</w:t>
      </w:r>
      <w:r w:rsidR="0034129F">
        <w:rPr>
          <w:rFonts w:ascii="Trebuchet MS" w:hAnsi="Trebuchet MS"/>
          <w:sz w:val="20"/>
          <w:szCs w:val="20"/>
        </w:rPr>
        <w:t xml:space="preserve"> unor îndrumări metodologice și ghidaj suplimentar</w:t>
      </w:r>
      <w:r w:rsidRPr="0034129F">
        <w:rPr>
          <w:rFonts w:ascii="Trebuchet MS" w:hAnsi="Trebuchet MS"/>
          <w:sz w:val="20"/>
          <w:szCs w:val="20"/>
        </w:rPr>
        <w:t xml:space="preserve"> </w:t>
      </w:r>
      <w:r w:rsidR="0034129F" w:rsidRPr="0034129F">
        <w:rPr>
          <w:rFonts w:ascii="Trebuchet MS" w:hAnsi="Trebuchet MS"/>
          <w:sz w:val="20"/>
          <w:szCs w:val="20"/>
        </w:rPr>
        <w:t>în vederea îmbunătățirii activității de analiză a posturilor și cu scopul dezvoltării competențelor de analiză ale reprezentanților CRU și grupului de lucru</w:t>
      </w:r>
      <w:r w:rsidR="00B2460A">
        <w:rPr>
          <w:rFonts w:ascii="Trebuchet MS" w:hAnsi="Trebuchet MS"/>
          <w:sz w:val="20"/>
          <w:szCs w:val="20"/>
        </w:rPr>
        <w:t>, care să vizeze</w:t>
      </w:r>
      <w:r w:rsidRPr="0034129F">
        <w:rPr>
          <w:rFonts w:ascii="Trebuchet MS" w:hAnsi="Trebuchet MS"/>
          <w:sz w:val="20"/>
          <w:szCs w:val="20"/>
        </w:rPr>
        <w:t>:</w:t>
      </w:r>
    </w:p>
    <w:p w14:paraId="5893FA02" w14:textId="7886DE3C" w:rsidR="00B2460A" w:rsidRPr="00B2460A" w:rsidRDefault="0034129F" w:rsidP="00B2460A">
      <w:pPr>
        <w:pStyle w:val="BodyTable"/>
        <w:numPr>
          <w:ilvl w:val="0"/>
          <w:numId w:val="61"/>
        </w:numPr>
        <w:spacing w:before="120" w:after="120" w:line="23" w:lineRule="atLeast"/>
        <w:jc w:val="both"/>
        <w:rPr>
          <w:rFonts w:ascii="Trebuchet MS" w:hAnsi="Trebuchet MS" w:cs="Arial"/>
          <w:sz w:val="20"/>
          <w:szCs w:val="20"/>
        </w:rPr>
      </w:pPr>
      <w:r w:rsidRPr="00B2460A">
        <w:rPr>
          <w:rFonts w:ascii="Trebuchet MS" w:hAnsi="Trebuchet MS" w:cs="Arial"/>
          <w:b/>
          <w:bCs w:val="0"/>
          <w:sz w:val="20"/>
          <w:szCs w:val="20"/>
        </w:rPr>
        <w:t>Întărirea obligativității transpunerii cadrelor de competențe generale</w:t>
      </w:r>
      <w:r w:rsidR="00B2460A">
        <w:rPr>
          <w:rFonts w:ascii="Trebuchet MS" w:hAnsi="Trebuchet MS" w:cs="Arial"/>
          <w:b/>
          <w:bCs w:val="0"/>
          <w:sz w:val="20"/>
          <w:szCs w:val="20"/>
        </w:rPr>
        <w:t xml:space="preserve">, </w:t>
      </w:r>
      <w:r w:rsidR="00B2460A" w:rsidRPr="00B2460A">
        <w:rPr>
          <w:rFonts w:ascii="Trebuchet MS" w:hAnsi="Trebuchet MS" w:cs="Arial"/>
          <w:sz w:val="20"/>
          <w:szCs w:val="20"/>
        </w:rPr>
        <w:t>prin</w:t>
      </w:r>
      <w:r w:rsidR="00B2460A">
        <w:rPr>
          <w:rFonts w:ascii="Trebuchet MS" w:hAnsi="Trebuchet MS" w:cs="Arial"/>
          <w:b/>
          <w:bCs w:val="0"/>
          <w:sz w:val="20"/>
          <w:szCs w:val="20"/>
        </w:rPr>
        <w:t xml:space="preserve"> </w:t>
      </w:r>
      <w:r w:rsidR="00B2460A" w:rsidRPr="00B2460A">
        <w:rPr>
          <w:rFonts w:ascii="Trebuchet MS" w:hAnsi="Trebuchet MS" w:cs="Arial"/>
          <w:sz w:val="20"/>
          <w:szCs w:val="20"/>
        </w:rPr>
        <w:t>reiterarea faptului că transpunerea/ copierea competențelor generale în integralitatea lor este obligatorie, acestea fiind finale și nemodificabile</w:t>
      </w:r>
      <w:r w:rsidR="00E87A02">
        <w:rPr>
          <w:rFonts w:ascii="Trebuchet MS" w:hAnsi="Trebuchet MS" w:cs="Arial"/>
          <w:sz w:val="20"/>
          <w:szCs w:val="20"/>
        </w:rPr>
        <w:t>;</w:t>
      </w:r>
    </w:p>
    <w:p w14:paraId="3D13B721" w14:textId="6908AF03" w:rsidR="00B2460A" w:rsidRDefault="00B2460A" w:rsidP="0034129F">
      <w:pPr>
        <w:pStyle w:val="BodyTable"/>
        <w:numPr>
          <w:ilvl w:val="0"/>
          <w:numId w:val="61"/>
        </w:numPr>
        <w:spacing w:before="120" w:after="120" w:line="23" w:lineRule="atLeast"/>
        <w:jc w:val="both"/>
        <w:rPr>
          <w:rFonts w:ascii="Trebuchet MS" w:hAnsi="Trebuchet MS" w:cs="Arial"/>
          <w:b/>
          <w:bCs w:val="0"/>
          <w:sz w:val="20"/>
          <w:szCs w:val="20"/>
        </w:rPr>
      </w:pPr>
      <w:r>
        <w:rPr>
          <w:rFonts w:ascii="Trebuchet MS" w:hAnsi="Trebuchet MS" w:cs="Arial"/>
          <w:b/>
          <w:bCs w:val="0"/>
          <w:sz w:val="20"/>
          <w:szCs w:val="20"/>
        </w:rPr>
        <w:t>A</w:t>
      </w:r>
      <w:r w:rsidRPr="00B2460A">
        <w:rPr>
          <w:rFonts w:ascii="Trebuchet MS" w:hAnsi="Trebuchet MS" w:cs="Arial"/>
          <w:b/>
          <w:bCs w:val="0"/>
          <w:sz w:val="20"/>
          <w:szCs w:val="20"/>
        </w:rPr>
        <w:t>ccesarea mai multor surse de informații în vederea completării formularelor de analiză a postului</w:t>
      </w:r>
      <w:r w:rsidR="00E87A02">
        <w:rPr>
          <w:rFonts w:ascii="Trebuchet MS" w:hAnsi="Trebuchet MS" w:cs="Arial"/>
          <w:b/>
          <w:bCs w:val="0"/>
          <w:sz w:val="20"/>
          <w:szCs w:val="20"/>
        </w:rPr>
        <w:t>;</w:t>
      </w:r>
    </w:p>
    <w:p w14:paraId="429E9E59" w14:textId="0D2EF2D0" w:rsidR="00B2460A" w:rsidRPr="00B2460A" w:rsidRDefault="00B2460A" w:rsidP="00B2460A">
      <w:pPr>
        <w:pStyle w:val="BodyTable"/>
        <w:numPr>
          <w:ilvl w:val="0"/>
          <w:numId w:val="61"/>
        </w:numPr>
        <w:spacing w:before="120" w:after="120" w:line="23" w:lineRule="atLeast"/>
        <w:jc w:val="both"/>
        <w:rPr>
          <w:rFonts w:ascii="Trebuchet MS" w:hAnsi="Trebuchet MS" w:cs="Arial"/>
          <w:sz w:val="20"/>
          <w:szCs w:val="20"/>
        </w:rPr>
      </w:pPr>
      <w:r w:rsidRPr="00B2460A">
        <w:rPr>
          <w:rFonts w:ascii="Trebuchet MS" w:hAnsi="Trebuchet MS" w:cs="Arial"/>
          <w:b/>
          <w:bCs w:val="0"/>
          <w:sz w:val="20"/>
          <w:szCs w:val="20"/>
        </w:rPr>
        <w:t>Clarificarea legăturii dintre atribuțiile/ activitățile postului și cunoștințele și abilitățile</w:t>
      </w:r>
      <w:r w:rsidRPr="00B2460A">
        <w:rPr>
          <w:rFonts w:ascii="Trebuchet MS" w:hAnsi="Trebuchet MS" w:cs="Arial"/>
          <w:sz w:val="20"/>
          <w:szCs w:val="20"/>
        </w:rPr>
        <w:t xml:space="preserve"> necesare derulării postului aferent funcției publice</w:t>
      </w:r>
      <w:r w:rsidR="00E87A02">
        <w:rPr>
          <w:rFonts w:ascii="Trebuchet MS" w:hAnsi="Trebuchet MS" w:cs="Arial"/>
          <w:sz w:val="20"/>
          <w:szCs w:val="20"/>
        </w:rPr>
        <w:t>;</w:t>
      </w:r>
    </w:p>
    <w:p w14:paraId="5A2D93C6" w14:textId="04F7EEBD" w:rsidR="00B2460A" w:rsidRPr="00B2460A" w:rsidRDefault="00B2460A" w:rsidP="00B2460A">
      <w:pPr>
        <w:pStyle w:val="BodyTable"/>
        <w:numPr>
          <w:ilvl w:val="0"/>
          <w:numId w:val="61"/>
        </w:numPr>
        <w:spacing w:before="120" w:after="120" w:line="23" w:lineRule="atLeast"/>
        <w:jc w:val="both"/>
        <w:rPr>
          <w:rFonts w:ascii="Trebuchet MS" w:hAnsi="Trebuchet MS" w:cs="Arial"/>
          <w:sz w:val="20"/>
          <w:szCs w:val="20"/>
        </w:rPr>
      </w:pPr>
      <w:r w:rsidRPr="00B2460A">
        <w:rPr>
          <w:rFonts w:ascii="Trebuchet MS" w:hAnsi="Trebuchet MS" w:cs="Arial"/>
          <w:b/>
          <w:bCs w:val="0"/>
          <w:sz w:val="20"/>
          <w:szCs w:val="20"/>
        </w:rPr>
        <w:t xml:space="preserve">Facilitarea accesului la modele de competențe specifice </w:t>
      </w:r>
      <w:r w:rsidRPr="00B2460A">
        <w:rPr>
          <w:rFonts w:ascii="Trebuchet MS" w:hAnsi="Trebuchet MS" w:cs="Arial"/>
          <w:sz w:val="20"/>
          <w:szCs w:val="20"/>
        </w:rPr>
        <w:t>definite pe plan național sau internațional cu privire la anumite domenii de activitate, în vederea preluării/adaptării competențelor specifice postului, altele decât cele lingvistice și digitale;</w:t>
      </w:r>
    </w:p>
    <w:p w14:paraId="1BEECE99" w14:textId="7147AB26" w:rsidR="00B2460A" w:rsidRDefault="00B2460A" w:rsidP="00B2460A">
      <w:pPr>
        <w:pStyle w:val="BodyTable"/>
        <w:numPr>
          <w:ilvl w:val="0"/>
          <w:numId w:val="61"/>
        </w:numPr>
        <w:spacing w:before="120" w:after="120" w:line="23" w:lineRule="atLeast"/>
        <w:jc w:val="both"/>
        <w:rPr>
          <w:rFonts w:ascii="Trebuchet MS" w:hAnsi="Trebuchet MS" w:cs="Arial"/>
          <w:sz w:val="20"/>
          <w:szCs w:val="20"/>
        </w:rPr>
      </w:pPr>
      <w:r w:rsidRPr="00B2460A">
        <w:rPr>
          <w:rFonts w:ascii="Trebuchet MS" w:hAnsi="Trebuchet MS" w:cs="Arial"/>
          <w:b/>
          <w:bCs w:val="0"/>
          <w:sz w:val="20"/>
          <w:szCs w:val="20"/>
        </w:rPr>
        <w:t>Descrierea modalităților de verificare</w:t>
      </w:r>
      <w:r w:rsidRPr="00B2460A">
        <w:rPr>
          <w:rFonts w:ascii="Trebuchet MS" w:hAnsi="Trebuchet MS" w:cs="Arial"/>
          <w:sz w:val="20"/>
          <w:szCs w:val="20"/>
        </w:rPr>
        <w:t xml:space="preserve"> a competențelor specifice</w:t>
      </w:r>
      <w:r w:rsidR="00E87A02">
        <w:rPr>
          <w:rFonts w:ascii="Trebuchet MS" w:hAnsi="Trebuchet MS" w:cs="Arial"/>
          <w:sz w:val="20"/>
          <w:szCs w:val="20"/>
        </w:rPr>
        <w:t>;</w:t>
      </w:r>
    </w:p>
    <w:p w14:paraId="657DC671" w14:textId="141C154E" w:rsidR="00E87A02" w:rsidRPr="00E87A02" w:rsidRDefault="00E87A02" w:rsidP="00E87A02">
      <w:pPr>
        <w:pStyle w:val="BodyTable"/>
        <w:numPr>
          <w:ilvl w:val="0"/>
          <w:numId w:val="61"/>
        </w:numPr>
        <w:spacing w:before="120" w:after="120" w:line="23" w:lineRule="atLeast"/>
        <w:jc w:val="both"/>
        <w:rPr>
          <w:rFonts w:ascii="Trebuchet MS" w:hAnsi="Trebuchet MS" w:cs="Arial"/>
          <w:sz w:val="20"/>
          <w:szCs w:val="20"/>
        </w:rPr>
      </w:pPr>
      <w:r>
        <w:rPr>
          <w:rFonts w:ascii="Trebuchet MS" w:hAnsi="Trebuchet MS" w:cs="Arial"/>
          <w:sz w:val="20"/>
          <w:szCs w:val="20"/>
        </w:rPr>
        <w:t>Includerea</w:t>
      </w:r>
      <w:r w:rsidRPr="00B2460A">
        <w:rPr>
          <w:rFonts w:ascii="Trebuchet MS" w:hAnsi="Trebuchet MS" w:cs="Arial"/>
          <w:sz w:val="20"/>
          <w:szCs w:val="20"/>
        </w:rPr>
        <w:t xml:space="preserve"> </w:t>
      </w:r>
      <w:r>
        <w:rPr>
          <w:rFonts w:ascii="Trebuchet MS" w:hAnsi="Trebuchet MS" w:cs="Arial"/>
          <w:sz w:val="20"/>
          <w:szCs w:val="20"/>
        </w:rPr>
        <w:t>formularului privind</w:t>
      </w:r>
      <w:r w:rsidRPr="00B2460A">
        <w:rPr>
          <w:rFonts w:ascii="Trebuchet MS" w:hAnsi="Trebuchet MS" w:cs="Arial"/>
          <w:sz w:val="20"/>
          <w:szCs w:val="20"/>
        </w:rPr>
        <w:t xml:space="preserve"> fiș</w:t>
      </w:r>
      <w:r>
        <w:rPr>
          <w:rFonts w:ascii="Trebuchet MS" w:hAnsi="Trebuchet MS" w:cs="Arial"/>
          <w:sz w:val="20"/>
          <w:szCs w:val="20"/>
        </w:rPr>
        <w:t xml:space="preserve">a </w:t>
      </w:r>
      <w:r w:rsidRPr="00B2460A">
        <w:rPr>
          <w:rFonts w:ascii="Trebuchet MS" w:hAnsi="Trebuchet MS" w:cs="Arial"/>
          <w:sz w:val="20"/>
          <w:szCs w:val="20"/>
        </w:rPr>
        <w:t xml:space="preserve">postului standardizată, similar celorlalte anexe </w:t>
      </w:r>
      <w:r>
        <w:rPr>
          <w:rFonts w:ascii="Trebuchet MS" w:hAnsi="Trebuchet MS" w:cs="Arial"/>
          <w:sz w:val="20"/>
          <w:szCs w:val="20"/>
        </w:rPr>
        <w:t>la Metodologia-cadru de analiză a posturilor</w:t>
      </w:r>
      <w:r w:rsidRPr="00B2460A">
        <w:rPr>
          <w:rFonts w:ascii="Trebuchet MS" w:hAnsi="Trebuchet MS" w:cs="Arial"/>
          <w:sz w:val="20"/>
          <w:szCs w:val="20"/>
        </w:rPr>
        <w:t xml:space="preserve"> și </w:t>
      </w:r>
      <w:r>
        <w:rPr>
          <w:rFonts w:ascii="Trebuchet MS" w:hAnsi="Trebuchet MS" w:cs="Arial"/>
          <w:sz w:val="20"/>
          <w:szCs w:val="20"/>
        </w:rPr>
        <w:t>facilitarea accesului la</w:t>
      </w:r>
      <w:r w:rsidRPr="00B2460A">
        <w:rPr>
          <w:rFonts w:ascii="Trebuchet MS" w:hAnsi="Trebuchet MS" w:cs="Arial"/>
          <w:sz w:val="20"/>
          <w:szCs w:val="20"/>
        </w:rPr>
        <w:t xml:space="preserve"> cadrul legal aplicabil</w:t>
      </w:r>
      <w:r>
        <w:rPr>
          <w:rFonts w:ascii="Trebuchet MS" w:hAnsi="Trebuchet MS" w:cs="Arial"/>
          <w:sz w:val="20"/>
          <w:szCs w:val="20"/>
        </w:rPr>
        <w:t>.</w:t>
      </w:r>
    </w:p>
    <w:p w14:paraId="2269E7F7" w14:textId="64A1E8C3" w:rsidR="00B2460A" w:rsidRPr="00B2460A" w:rsidRDefault="00B2460A" w:rsidP="00E87A02">
      <w:pPr>
        <w:pStyle w:val="BodyTable"/>
        <w:spacing w:line="23" w:lineRule="atLeast"/>
        <w:jc w:val="both"/>
        <w:rPr>
          <w:rFonts w:ascii="Trebuchet MS" w:hAnsi="Trebuchet MS" w:cs="Arial"/>
          <w:sz w:val="20"/>
          <w:szCs w:val="20"/>
        </w:rPr>
      </w:pPr>
      <w:r>
        <w:rPr>
          <w:rFonts w:ascii="Trebuchet MS" w:hAnsi="Trebuchet MS" w:cs="Arial"/>
          <w:sz w:val="20"/>
          <w:szCs w:val="20"/>
        </w:rPr>
        <w:t xml:space="preserve">În ceea ce privește modalitatea de implementare a punctelor menționate mai sus, acestea se regăsesc dezvoltate în cadrul </w:t>
      </w:r>
      <w:r w:rsidRPr="00B2460A">
        <w:rPr>
          <w:rFonts w:ascii="Trebuchet MS" w:hAnsi="Trebuchet MS" w:cs="Arial"/>
          <w:sz w:val="20"/>
          <w:szCs w:val="20"/>
        </w:rPr>
        <w:t xml:space="preserve">Capitolului 4 </w:t>
      </w:r>
      <w:r>
        <w:rPr>
          <w:rFonts w:ascii="Trebuchet MS" w:hAnsi="Trebuchet MS" w:cs="Arial"/>
          <w:sz w:val="20"/>
          <w:szCs w:val="20"/>
        </w:rPr>
        <w:t>din prezentul livrabil</w:t>
      </w:r>
      <w:r w:rsidR="00E87A02">
        <w:rPr>
          <w:rFonts w:ascii="Trebuchet MS" w:hAnsi="Trebuchet MS" w:cs="Arial"/>
          <w:sz w:val="20"/>
          <w:szCs w:val="20"/>
        </w:rPr>
        <w:t>.</w:t>
      </w:r>
    </w:p>
    <w:p w14:paraId="253869B7" w14:textId="5F4FAF6C" w:rsidR="00B2460A" w:rsidRPr="00B2460A" w:rsidRDefault="00B2460A" w:rsidP="00B2460A">
      <w:pPr>
        <w:pStyle w:val="BodyTable"/>
        <w:spacing w:before="240" w:after="120" w:line="23" w:lineRule="atLeast"/>
        <w:jc w:val="both"/>
        <w:rPr>
          <w:rFonts w:ascii="Trebuchet MS" w:hAnsi="Trebuchet MS" w:cs="Arial"/>
          <w:sz w:val="20"/>
          <w:szCs w:val="20"/>
        </w:rPr>
      </w:pPr>
      <w:r>
        <w:rPr>
          <w:rFonts w:ascii="Trebuchet MS" w:hAnsi="Trebuchet MS" w:cs="Arial"/>
          <w:sz w:val="20"/>
          <w:szCs w:val="20"/>
        </w:rPr>
        <w:t>Adițional, următoarele activități recomandate pot susține în mod decisiv derularea proceselor de analiză a posturilor:</w:t>
      </w:r>
    </w:p>
    <w:p w14:paraId="75285AA7" w14:textId="3E6200BB" w:rsidR="00B2460A" w:rsidRPr="0034129F" w:rsidRDefault="00B2460A" w:rsidP="00E87A02">
      <w:pPr>
        <w:pStyle w:val="BodyTable"/>
        <w:numPr>
          <w:ilvl w:val="0"/>
          <w:numId w:val="62"/>
        </w:numPr>
        <w:spacing w:before="120" w:after="120" w:line="23" w:lineRule="atLeast"/>
        <w:jc w:val="both"/>
        <w:rPr>
          <w:rFonts w:ascii="Trebuchet MS" w:hAnsi="Trebuchet MS" w:cs="Arial"/>
          <w:b/>
          <w:bCs w:val="0"/>
          <w:sz w:val="20"/>
          <w:szCs w:val="20"/>
        </w:rPr>
      </w:pPr>
      <w:r>
        <w:rPr>
          <w:rFonts w:ascii="Trebuchet MS" w:hAnsi="Trebuchet MS" w:cs="Arial"/>
          <w:b/>
          <w:bCs w:val="0"/>
          <w:sz w:val="20"/>
          <w:szCs w:val="20"/>
        </w:rPr>
        <w:t>D</w:t>
      </w:r>
      <w:r w:rsidRPr="0034129F">
        <w:rPr>
          <w:rFonts w:ascii="Trebuchet MS" w:hAnsi="Trebuchet MS" w:cs="Arial"/>
          <w:b/>
          <w:bCs w:val="0"/>
          <w:sz w:val="20"/>
          <w:szCs w:val="20"/>
        </w:rPr>
        <w:t xml:space="preserve">escrierea instrumentelor și modalităților </w:t>
      </w:r>
      <w:r w:rsidRPr="0034129F">
        <w:rPr>
          <w:rFonts w:ascii="Trebuchet MS" w:hAnsi="Trebuchet MS" w:cs="Arial"/>
          <w:sz w:val="20"/>
          <w:szCs w:val="20"/>
        </w:rPr>
        <w:t>prin intermediul cărora se poate derula comunicarea cu ANFP în vederea obținerii de informații adiționale, ghidaj suplimentar și avizului asupra competențelor specifice identificate</w:t>
      </w:r>
      <w:r w:rsidR="000A2AEC">
        <w:rPr>
          <w:rFonts w:ascii="Trebuchet MS" w:hAnsi="Trebuchet MS" w:cs="Arial"/>
          <w:sz w:val="20"/>
          <w:szCs w:val="20"/>
        </w:rPr>
        <w:t>;</w:t>
      </w:r>
    </w:p>
    <w:p w14:paraId="282AAF22" w14:textId="5D12B77E" w:rsidR="00B2460A" w:rsidRDefault="00B2460A" w:rsidP="00E87A02">
      <w:pPr>
        <w:pStyle w:val="BodyTable"/>
        <w:numPr>
          <w:ilvl w:val="0"/>
          <w:numId w:val="62"/>
        </w:numPr>
        <w:spacing w:before="120" w:after="120" w:line="23" w:lineRule="atLeast"/>
        <w:jc w:val="both"/>
        <w:rPr>
          <w:rFonts w:ascii="Trebuchet MS" w:hAnsi="Trebuchet MS" w:cs="Arial"/>
          <w:b/>
          <w:bCs w:val="0"/>
          <w:sz w:val="20"/>
          <w:szCs w:val="20"/>
        </w:rPr>
      </w:pPr>
      <w:r>
        <w:rPr>
          <w:rFonts w:ascii="Trebuchet MS" w:hAnsi="Trebuchet MS" w:cs="Arial"/>
          <w:b/>
          <w:bCs w:val="0"/>
          <w:sz w:val="20"/>
          <w:szCs w:val="20"/>
        </w:rPr>
        <w:t>D</w:t>
      </w:r>
      <w:r w:rsidRPr="0034129F">
        <w:rPr>
          <w:rFonts w:ascii="Trebuchet MS" w:hAnsi="Trebuchet MS" w:cs="Arial"/>
          <w:b/>
          <w:bCs w:val="0"/>
          <w:sz w:val="20"/>
          <w:szCs w:val="20"/>
        </w:rPr>
        <w:t xml:space="preserve">ezvoltarea procesului de revizuire a cadrelor de competențe, </w:t>
      </w:r>
      <w:r w:rsidRPr="0034129F">
        <w:rPr>
          <w:rFonts w:ascii="Trebuchet MS" w:hAnsi="Trebuchet MS" w:cs="Arial"/>
          <w:sz w:val="20"/>
          <w:szCs w:val="20"/>
        </w:rPr>
        <w:t>care să detalieze activitățile ce urmează a fi derulate de către reprezentanții autorităților și instituțiilor publice în vederea solicitării și obținerii unor noi avize favorabile cu privire la cadrele de competențe generale și specifice aferente funcțiilor publice, în funcție de situație</w:t>
      </w:r>
      <w:r w:rsidR="000A2AEC">
        <w:rPr>
          <w:rFonts w:ascii="Trebuchet MS" w:hAnsi="Trebuchet MS" w:cs="Arial"/>
          <w:b/>
          <w:bCs w:val="0"/>
          <w:sz w:val="20"/>
          <w:szCs w:val="20"/>
        </w:rPr>
        <w:t>;</w:t>
      </w:r>
    </w:p>
    <w:p w14:paraId="6E98D09D" w14:textId="193CD695" w:rsidR="00E87A02" w:rsidRPr="00E87A02" w:rsidRDefault="00B2460A" w:rsidP="00E87A02">
      <w:pPr>
        <w:pStyle w:val="BodyTable"/>
        <w:numPr>
          <w:ilvl w:val="0"/>
          <w:numId w:val="62"/>
        </w:numPr>
        <w:spacing w:before="120" w:after="120" w:line="23" w:lineRule="atLeast"/>
        <w:jc w:val="both"/>
        <w:rPr>
          <w:rFonts w:ascii="Trebuchet MS" w:hAnsi="Trebuchet MS" w:cs="Arial"/>
          <w:sz w:val="20"/>
          <w:szCs w:val="20"/>
        </w:rPr>
      </w:pPr>
      <w:r>
        <w:rPr>
          <w:rFonts w:ascii="Trebuchet MS" w:hAnsi="Trebuchet MS" w:cs="Arial"/>
          <w:b/>
          <w:bCs w:val="0"/>
          <w:sz w:val="20"/>
          <w:szCs w:val="20"/>
        </w:rPr>
        <w:t>Susținerea și c</w:t>
      </w:r>
      <w:r w:rsidRPr="00B2460A">
        <w:rPr>
          <w:rFonts w:ascii="Trebuchet MS" w:hAnsi="Trebuchet MS" w:cs="Arial"/>
          <w:b/>
          <w:bCs w:val="0"/>
          <w:sz w:val="20"/>
          <w:szCs w:val="20"/>
        </w:rPr>
        <w:t xml:space="preserve">ompletarea activităților de </w:t>
      </w:r>
      <w:r>
        <w:rPr>
          <w:rFonts w:ascii="Trebuchet MS" w:hAnsi="Trebuchet MS" w:cs="Arial"/>
          <w:b/>
          <w:bCs w:val="0"/>
          <w:sz w:val="20"/>
          <w:szCs w:val="20"/>
        </w:rPr>
        <w:t>formare în domeniu</w:t>
      </w:r>
      <w:r w:rsidRPr="00B2460A">
        <w:rPr>
          <w:rFonts w:ascii="Trebuchet MS" w:hAnsi="Trebuchet MS" w:cs="Arial"/>
          <w:b/>
          <w:bCs w:val="0"/>
          <w:sz w:val="20"/>
          <w:szCs w:val="20"/>
        </w:rPr>
        <w:t xml:space="preserve"> </w:t>
      </w:r>
      <w:r w:rsidRPr="00B2460A">
        <w:rPr>
          <w:rFonts w:ascii="Trebuchet MS" w:hAnsi="Trebuchet MS" w:cs="Arial"/>
          <w:sz w:val="20"/>
          <w:szCs w:val="20"/>
        </w:rPr>
        <w:t xml:space="preserve">derulate până în prezent în vederea asigurării transferului </w:t>
      </w:r>
      <w:r>
        <w:rPr>
          <w:rFonts w:ascii="Trebuchet MS" w:hAnsi="Trebuchet MS" w:cs="Arial"/>
          <w:sz w:val="20"/>
          <w:szCs w:val="20"/>
        </w:rPr>
        <w:t xml:space="preserve">adecvat </w:t>
      </w:r>
      <w:r w:rsidRPr="00B2460A">
        <w:rPr>
          <w:rFonts w:ascii="Trebuchet MS" w:hAnsi="Trebuchet MS" w:cs="Arial"/>
          <w:sz w:val="20"/>
          <w:szCs w:val="20"/>
        </w:rPr>
        <w:t>de cunoștințe</w:t>
      </w:r>
      <w:r>
        <w:rPr>
          <w:rFonts w:ascii="Trebuchet MS" w:hAnsi="Trebuchet MS" w:cs="Arial"/>
          <w:sz w:val="20"/>
          <w:szCs w:val="20"/>
        </w:rPr>
        <w:t>,</w:t>
      </w:r>
      <w:r w:rsidRPr="00B2460A">
        <w:rPr>
          <w:rFonts w:ascii="Trebuchet MS" w:hAnsi="Trebuchet MS" w:cs="Arial"/>
          <w:sz w:val="20"/>
          <w:szCs w:val="20"/>
        </w:rPr>
        <w:t xml:space="preserve"> prin derularea de instruiri dezvoltate în mod țintit pe subiectul analizei posturilor, de tip </w:t>
      </w:r>
      <w:proofErr w:type="spellStart"/>
      <w:r w:rsidRPr="00B2460A">
        <w:rPr>
          <w:rFonts w:ascii="Trebuchet MS" w:hAnsi="Trebuchet MS" w:cs="Arial"/>
          <w:sz w:val="20"/>
          <w:szCs w:val="20"/>
        </w:rPr>
        <w:t>webinar</w:t>
      </w:r>
      <w:proofErr w:type="spellEnd"/>
      <w:r w:rsidRPr="00B2460A">
        <w:rPr>
          <w:rFonts w:ascii="Trebuchet MS" w:hAnsi="Trebuchet MS" w:cs="Arial"/>
          <w:sz w:val="20"/>
          <w:szCs w:val="20"/>
        </w:rPr>
        <w:t xml:space="preserve">, ghid, formarea formatorilor, etc., ca măsuri de acordare a asistenței de specialitate, care să poată fi replicate la nivelul </w:t>
      </w:r>
      <w:r w:rsidRPr="00E87A02">
        <w:rPr>
          <w:rFonts w:ascii="Trebuchet MS" w:hAnsi="Trebuchet MS" w:cs="Arial"/>
          <w:sz w:val="20"/>
          <w:szCs w:val="20"/>
        </w:rPr>
        <w:t>grupurilor de lucru</w:t>
      </w:r>
      <w:r w:rsidR="000A2AEC">
        <w:rPr>
          <w:rFonts w:ascii="Trebuchet MS" w:hAnsi="Trebuchet MS" w:cs="Arial"/>
          <w:sz w:val="20"/>
          <w:szCs w:val="20"/>
        </w:rPr>
        <w:t>;</w:t>
      </w:r>
    </w:p>
    <w:p w14:paraId="11C9F288" w14:textId="08DBAD6C" w:rsidR="00E87A02" w:rsidRPr="00E87A02" w:rsidRDefault="00E87A02" w:rsidP="00E87A02">
      <w:pPr>
        <w:pStyle w:val="BodyTable"/>
        <w:numPr>
          <w:ilvl w:val="0"/>
          <w:numId w:val="62"/>
        </w:numPr>
        <w:spacing w:before="120" w:after="120" w:line="23" w:lineRule="atLeast"/>
        <w:jc w:val="both"/>
        <w:rPr>
          <w:rFonts w:ascii="Trebuchet MS" w:hAnsi="Trebuchet MS" w:cs="Arial"/>
          <w:sz w:val="20"/>
          <w:szCs w:val="20"/>
        </w:rPr>
      </w:pPr>
      <w:r w:rsidRPr="00E87A02">
        <w:rPr>
          <w:rFonts w:ascii="Trebuchet MS" w:hAnsi="Trebuchet MS" w:cs="Arial"/>
          <w:b/>
          <w:bCs w:val="0"/>
          <w:sz w:val="20"/>
          <w:szCs w:val="20"/>
        </w:rPr>
        <w:t>Elaborarea unui compendiu de competențe specifice postului</w:t>
      </w:r>
      <w:r w:rsidRPr="00E87A02">
        <w:rPr>
          <w:rFonts w:ascii="Trebuchet MS" w:hAnsi="Trebuchet MS" w:cs="Arial"/>
          <w:sz w:val="20"/>
          <w:szCs w:val="20"/>
        </w:rPr>
        <w:t>, altele decât cele lingvistice și digitale, care să faciliteze identificarea acestora în relație cu atribuțiile postului și structura/ domeniul de activitate aferent; diseminarea compendiului de competențe specifice către toate autoritățile și instituțiile publice și recomandarea unor principii de utilizare, precum:</w:t>
      </w:r>
    </w:p>
    <w:p w14:paraId="0B6A08C7" w14:textId="77777777" w:rsidR="00E87A02" w:rsidRPr="00E87A02" w:rsidRDefault="00E87A02" w:rsidP="00E87A02">
      <w:pPr>
        <w:pStyle w:val="BodyTable"/>
        <w:numPr>
          <w:ilvl w:val="1"/>
          <w:numId w:val="62"/>
        </w:numPr>
        <w:spacing w:before="120" w:after="120" w:line="23" w:lineRule="atLeast"/>
        <w:rPr>
          <w:rFonts w:ascii="Trebuchet MS" w:hAnsi="Trebuchet MS" w:cs="Arial"/>
          <w:sz w:val="20"/>
          <w:szCs w:val="20"/>
        </w:rPr>
      </w:pPr>
      <w:r w:rsidRPr="00E87A02">
        <w:rPr>
          <w:rFonts w:ascii="Trebuchet MS" w:hAnsi="Trebuchet MS" w:cs="Arial"/>
          <w:sz w:val="20"/>
          <w:szCs w:val="20"/>
        </w:rPr>
        <w:t>selecția unui număr minim și maxim de competențe specifice care pot fi alocate unui post aferent unei funcții publice (3-5), în funcție de domeniul de activitate;</w:t>
      </w:r>
    </w:p>
    <w:p w14:paraId="7DDF64B3" w14:textId="77777777" w:rsidR="00E87A02" w:rsidRPr="00E87A02" w:rsidRDefault="00E87A02" w:rsidP="00E87A02">
      <w:pPr>
        <w:pStyle w:val="BodyTable"/>
        <w:numPr>
          <w:ilvl w:val="1"/>
          <w:numId w:val="62"/>
        </w:numPr>
        <w:spacing w:before="120" w:after="120" w:line="23" w:lineRule="atLeast"/>
        <w:rPr>
          <w:rFonts w:ascii="Trebuchet MS" w:hAnsi="Trebuchet MS" w:cs="Arial"/>
          <w:sz w:val="20"/>
          <w:szCs w:val="20"/>
        </w:rPr>
      </w:pPr>
      <w:r w:rsidRPr="00E87A02">
        <w:rPr>
          <w:rFonts w:ascii="Trebuchet MS" w:hAnsi="Trebuchet MS" w:cs="Arial"/>
          <w:sz w:val="20"/>
          <w:szCs w:val="20"/>
        </w:rPr>
        <w:lastRenderedPageBreak/>
        <w:t>posibilitatea selecției unor competențe specifice aferente altor domenii de activitate conexe celui în care se derulează activitățile principale, în măsura în care există această necesitate la nivelul compartimentului;</w:t>
      </w:r>
    </w:p>
    <w:p w14:paraId="22E6A063" w14:textId="176328C3" w:rsidR="0034129F" w:rsidRPr="0034129F" w:rsidRDefault="0034129F" w:rsidP="0034129F">
      <w:pPr>
        <w:pStyle w:val="BodyTable"/>
        <w:spacing w:before="120" w:after="120" w:line="23" w:lineRule="atLeast"/>
        <w:jc w:val="both"/>
        <w:rPr>
          <w:rFonts w:ascii="Trebuchet MS" w:hAnsi="Trebuchet MS" w:cs="Arial"/>
          <w:b/>
          <w:bCs w:val="0"/>
          <w:sz w:val="20"/>
          <w:szCs w:val="20"/>
        </w:rPr>
      </w:pPr>
      <w:r w:rsidRPr="00212F17">
        <w:rPr>
          <w:rFonts w:ascii="Trebuchet MS" w:hAnsi="Trebuchet MS"/>
          <w:sz w:val="20"/>
          <w:szCs w:val="20"/>
        </w:rPr>
        <w:t xml:space="preserve">În ceea ce privește modalitatea de implementare a </w:t>
      </w:r>
      <w:r w:rsidR="000A2AEC" w:rsidRPr="00212F17">
        <w:rPr>
          <w:rFonts w:ascii="Trebuchet MS" w:hAnsi="Trebuchet MS"/>
          <w:sz w:val="20"/>
          <w:szCs w:val="20"/>
        </w:rPr>
        <w:t>acestor intervenții</w:t>
      </w:r>
      <w:r w:rsidR="00212F17">
        <w:rPr>
          <w:rFonts w:ascii="Trebuchet MS" w:hAnsi="Trebuchet MS"/>
          <w:sz w:val="20"/>
          <w:szCs w:val="20"/>
        </w:rPr>
        <w:t xml:space="preserve">, acestea vor fi dezvoltate prin intermediul livrabilelor aferente următoarelor activități ale proiectului </w:t>
      </w:r>
      <w:r w:rsidR="00212F17" w:rsidRPr="0034129F">
        <w:rPr>
          <w:rFonts w:ascii="Trebuchet MS" w:hAnsi="Trebuchet MS"/>
          <w:sz w:val="20"/>
          <w:szCs w:val="20"/>
        </w:rPr>
        <w:t>„Servicii de consultanță în vederea elaborării de studii/analize și proiecte de acte normative și acordarea de suport în vederea implementării jalonului 419-PNRR”</w:t>
      </w:r>
      <w:r w:rsidRPr="00212F17">
        <w:rPr>
          <w:rFonts w:ascii="Trebuchet MS" w:hAnsi="Trebuchet MS"/>
          <w:sz w:val="20"/>
          <w:szCs w:val="20"/>
        </w:rPr>
        <w:t>:</w:t>
      </w:r>
    </w:p>
    <w:p w14:paraId="757CA95F" w14:textId="170B4E67" w:rsidR="00D15DCB" w:rsidRPr="00212F17" w:rsidRDefault="0034129F" w:rsidP="00212F17">
      <w:pPr>
        <w:pStyle w:val="BodyTable"/>
        <w:numPr>
          <w:ilvl w:val="0"/>
          <w:numId w:val="63"/>
        </w:numPr>
        <w:spacing w:before="120" w:after="120" w:line="23" w:lineRule="atLeast"/>
        <w:jc w:val="both"/>
        <w:rPr>
          <w:rFonts w:ascii="Trebuchet MS" w:hAnsi="Trebuchet MS" w:cs="Arial"/>
          <w:sz w:val="20"/>
          <w:szCs w:val="20"/>
        </w:rPr>
      </w:pPr>
      <w:r w:rsidRPr="00212F17">
        <w:rPr>
          <w:rFonts w:ascii="Trebuchet MS" w:hAnsi="Trebuchet MS" w:cs="Arial"/>
          <w:sz w:val="20"/>
          <w:szCs w:val="20"/>
        </w:rPr>
        <w:t xml:space="preserve">Dezvoltarea </w:t>
      </w:r>
      <w:r w:rsidRPr="00212F17">
        <w:rPr>
          <w:rFonts w:ascii="Trebuchet MS" w:hAnsi="Trebuchet MS" w:cs="Arial"/>
          <w:i/>
          <w:iCs/>
          <w:sz w:val="20"/>
          <w:szCs w:val="20"/>
        </w:rPr>
        <w:t>Metodologiei privind activitatea de acordare de asistență de specialitate compartimentelor de resurse umane</w:t>
      </w:r>
      <w:r w:rsidRPr="00212F17">
        <w:rPr>
          <w:rFonts w:ascii="Trebuchet MS" w:hAnsi="Trebuchet MS" w:cs="Arial"/>
          <w:sz w:val="20"/>
          <w:szCs w:val="20"/>
        </w:rPr>
        <w:t xml:space="preserve">, elaborată în cadrul Activității 2 aferentă proiectului </w:t>
      </w:r>
      <w:r w:rsidR="00212F17">
        <w:rPr>
          <w:rFonts w:ascii="Trebuchet MS" w:hAnsi="Trebuchet MS" w:cs="Arial"/>
          <w:sz w:val="20"/>
          <w:szCs w:val="20"/>
        </w:rPr>
        <w:t>menționat va viza proiectarea unui proces privind activitatea de acordare a asistenței de către ANFP și va include descrierea</w:t>
      </w:r>
      <w:r w:rsidR="00212F17" w:rsidRPr="00212F17">
        <w:rPr>
          <w:rFonts w:ascii="Trebuchet MS" w:hAnsi="Trebuchet MS" w:cs="Arial"/>
          <w:sz w:val="20"/>
          <w:szCs w:val="20"/>
        </w:rPr>
        <w:t xml:space="preserve"> instrumentelor și modalităților prin intermediul cărora se poate derula comunicarea cu ANFP în vederea obținerii de informații adiționale, ghidaj suplimentar și avizului asupra competențelor specifice identificate</w:t>
      </w:r>
      <w:r w:rsidR="00212F17">
        <w:rPr>
          <w:rFonts w:ascii="Trebuchet MS" w:hAnsi="Trebuchet MS" w:cs="Arial"/>
          <w:sz w:val="20"/>
          <w:szCs w:val="20"/>
        </w:rPr>
        <w:t>;</w:t>
      </w:r>
    </w:p>
    <w:p w14:paraId="34A08C36" w14:textId="535BB229" w:rsidR="0034129F" w:rsidRPr="00212F17" w:rsidRDefault="00212F17" w:rsidP="00212F17">
      <w:pPr>
        <w:pStyle w:val="BodyTable"/>
        <w:numPr>
          <w:ilvl w:val="0"/>
          <w:numId w:val="63"/>
        </w:numPr>
        <w:spacing w:before="120" w:after="120" w:line="23" w:lineRule="atLeast"/>
        <w:jc w:val="both"/>
        <w:rPr>
          <w:rFonts w:ascii="Trebuchet MS" w:hAnsi="Trebuchet MS" w:cs="Arial"/>
          <w:sz w:val="20"/>
          <w:szCs w:val="20"/>
        </w:rPr>
      </w:pPr>
      <w:r>
        <w:rPr>
          <w:rFonts w:ascii="Trebuchet MS" w:hAnsi="Trebuchet MS" w:cs="Arial"/>
          <w:sz w:val="20"/>
          <w:szCs w:val="20"/>
        </w:rPr>
        <w:t xml:space="preserve">Dezvoltarea </w:t>
      </w:r>
      <w:r w:rsidRPr="00212F17">
        <w:rPr>
          <w:rFonts w:ascii="Trebuchet MS" w:hAnsi="Trebuchet MS" w:cs="Arial"/>
          <w:i/>
          <w:iCs/>
          <w:sz w:val="20"/>
          <w:szCs w:val="20"/>
        </w:rPr>
        <w:t>Metodologiei privind actualizarea periodică a cadrelor de competențe</w:t>
      </w:r>
      <w:r>
        <w:rPr>
          <w:rFonts w:ascii="Trebuchet MS" w:hAnsi="Trebuchet MS" w:cs="Arial"/>
          <w:sz w:val="20"/>
          <w:szCs w:val="20"/>
        </w:rPr>
        <w:t xml:space="preserve">, elaborată </w:t>
      </w:r>
      <w:r w:rsidRPr="00212F17">
        <w:rPr>
          <w:rFonts w:ascii="Trebuchet MS" w:hAnsi="Trebuchet MS" w:cs="Arial"/>
          <w:sz w:val="20"/>
          <w:szCs w:val="20"/>
        </w:rPr>
        <w:t xml:space="preserve"> în cadrul Activității 5 aferentă proiectului </w:t>
      </w:r>
      <w:r>
        <w:rPr>
          <w:rFonts w:ascii="Trebuchet MS" w:hAnsi="Trebuchet MS" w:cs="Arial"/>
          <w:sz w:val="20"/>
          <w:szCs w:val="20"/>
        </w:rPr>
        <w:t>menționat va viza</w:t>
      </w:r>
      <w:r w:rsidRPr="00212F17">
        <w:rPr>
          <w:rFonts w:ascii="Trebuchet MS" w:hAnsi="Trebuchet MS" w:cs="Arial"/>
          <w:sz w:val="20"/>
          <w:szCs w:val="20"/>
        </w:rPr>
        <w:t xml:space="preserve"> </w:t>
      </w:r>
      <w:r>
        <w:rPr>
          <w:rFonts w:ascii="Trebuchet MS" w:hAnsi="Trebuchet MS" w:cs="Arial"/>
          <w:sz w:val="20"/>
          <w:szCs w:val="20"/>
        </w:rPr>
        <w:t>p</w:t>
      </w:r>
      <w:r w:rsidR="0034129F" w:rsidRPr="00212F17">
        <w:rPr>
          <w:rFonts w:ascii="Trebuchet MS" w:hAnsi="Trebuchet MS" w:cs="Arial"/>
          <w:sz w:val="20"/>
          <w:szCs w:val="20"/>
        </w:rPr>
        <w:t>rocesul de revizuire și reavizare a cadrelor de competențe</w:t>
      </w:r>
      <w:r>
        <w:rPr>
          <w:rFonts w:ascii="Trebuchet MS" w:hAnsi="Trebuchet MS" w:cs="Arial"/>
          <w:sz w:val="20"/>
          <w:szCs w:val="20"/>
        </w:rPr>
        <w:t>;</w:t>
      </w:r>
    </w:p>
    <w:p w14:paraId="09F98B90" w14:textId="3FA1C2F4" w:rsidR="00E87A02" w:rsidRPr="00212F17" w:rsidRDefault="00212F17" w:rsidP="00212F17">
      <w:pPr>
        <w:pStyle w:val="BodyTable"/>
        <w:numPr>
          <w:ilvl w:val="0"/>
          <w:numId w:val="63"/>
        </w:numPr>
        <w:spacing w:before="120" w:after="120" w:line="23" w:lineRule="atLeast"/>
        <w:jc w:val="both"/>
        <w:rPr>
          <w:rFonts w:ascii="Trebuchet MS" w:hAnsi="Trebuchet MS" w:cs="Arial"/>
          <w:sz w:val="20"/>
          <w:szCs w:val="20"/>
        </w:rPr>
      </w:pPr>
      <w:r>
        <w:rPr>
          <w:rFonts w:ascii="Trebuchet MS" w:hAnsi="Trebuchet MS" w:cs="Arial"/>
          <w:sz w:val="20"/>
          <w:szCs w:val="20"/>
        </w:rPr>
        <w:t xml:space="preserve">Dezvoltarea de modalități noi de instruire a reprezentanților CRU cuprinse în obiectivele </w:t>
      </w:r>
      <w:r w:rsidR="00E87A02" w:rsidRPr="00212F17">
        <w:rPr>
          <w:rFonts w:ascii="Trebuchet MS" w:hAnsi="Trebuchet MS" w:cs="Arial"/>
          <w:sz w:val="20"/>
          <w:szCs w:val="20"/>
        </w:rPr>
        <w:t xml:space="preserve">Activităților 3, 4, 10 și 11 din proiectul </w:t>
      </w:r>
      <w:r>
        <w:rPr>
          <w:rFonts w:ascii="Trebuchet MS" w:hAnsi="Trebuchet MS" w:cs="Arial"/>
          <w:sz w:val="20"/>
          <w:szCs w:val="20"/>
        </w:rPr>
        <w:t>menționat</w:t>
      </w:r>
      <w:r w:rsidR="00E87A02" w:rsidRPr="00212F17">
        <w:rPr>
          <w:rFonts w:ascii="Trebuchet MS" w:hAnsi="Trebuchet MS" w:cs="Arial"/>
          <w:sz w:val="20"/>
          <w:szCs w:val="20"/>
        </w:rPr>
        <w:t xml:space="preserve">, </w:t>
      </w:r>
      <w:r>
        <w:rPr>
          <w:rFonts w:ascii="Trebuchet MS" w:hAnsi="Trebuchet MS" w:cs="Arial"/>
          <w:sz w:val="20"/>
          <w:szCs w:val="20"/>
        </w:rPr>
        <w:t>ce vizează</w:t>
      </w:r>
      <w:r w:rsidR="00E87A02" w:rsidRPr="00212F17">
        <w:rPr>
          <w:rFonts w:ascii="Trebuchet MS" w:hAnsi="Trebuchet MS" w:cs="Arial"/>
          <w:sz w:val="20"/>
          <w:szCs w:val="20"/>
        </w:rPr>
        <w:t xml:space="preserve"> </w:t>
      </w:r>
      <w:r>
        <w:rPr>
          <w:rFonts w:ascii="Trebuchet MS" w:hAnsi="Trebuchet MS" w:cs="Arial"/>
          <w:sz w:val="20"/>
          <w:szCs w:val="20"/>
        </w:rPr>
        <w:t>identificarea</w:t>
      </w:r>
      <w:r w:rsidR="00E87A02" w:rsidRPr="00212F17">
        <w:rPr>
          <w:rFonts w:ascii="Trebuchet MS" w:hAnsi="Trebuchet MS" w:cs="Arial"/>
          <w:sz w:val="20"/>
          <w:szCs w:val="20"/>
        </w:rPr>
        <w:t xml:space="preserve"> tipurilor de instruire aplicată, materialele și instrumentele necesare în ceea ce privește utilizarea cadrelor de competențe în procesele de MRU și </w:t>
      </w:r>
      <w:r>
        <w:rPr>
          <w:rFonts w:ascii="Trebuchet MS" w:hAnsi="Trebuchet MS" w:cs="Arial"/>
          <w:sz w:val="20"/>
          <w:szCs w:val="20"/>
        </w:rPr>
        <w:t>derularea</w:t>
      </w:r>
      <w:r w:rsidR="00E87A02" w:rsidRPr="00212F17">
        <w:rPr>
          <w:rFonts w:ascii="Trebuchet MS" w:hAnsi="Trebuchet MS" w:cs="Arial"/>
          <w:sz w:val="20"/>
          <w:szCs w:val="20"/>
        </w:rPr>
        <w:t xml:space="preserve"> instruirilor aplicate aferente</w:t>
      </w:r>
      <w:r>
        <w:rPr>
          <w:rFonts w:ascii="Trebuchet MS" w:hAnsi="Trebuchet MS" w:cs="Arial"/>
          <w:sz w:val="20"/>
          <w:szCs w:val="20"/>
        </w:rPr>
        <w:t>;</w:t>
      </w:r>
    </w:p>
    <w:p w14:paraId="456BCAD6" w14:textId="27776057" w:rsidR="00E87A02" w:rsidRPr="00212F17" w:rsidRDefault="00212F17" w:rsidP="00212F17">
      <w:pPr>
        <w:pStyle w:val="BodyTable"/>
        <w:numPr>
          <w:ilvl w:val="0"/>
          <w:numId w:val="63"/>
        </w:numPr>
        <w:spacing w:before="120" w:after="120" w:line="23" w:lineRule="atLeast"/>
        <w:jc w:val="both"/>
        <w:rPr>
          <w:rFonts w:ascii="Trebuchet MS" w:hAnsi="Trebuchet MS" w:cs="Arial"/>
          <w:sz w:val="20"/>
          <w:szCs w:val="20"/>
        </w:rPr>
      </w:pPr>
      <w:r>
        <w:rPr>
          <w:rFonts w:ascii="Trebuchet MS" w:hAnsi="Trebuchet MS" w:cs="Arial"/>
          <w:sz w:val="20"/>
          <w:szCs w:val="20"/>
        </w:rPr>
        <w:t xml:space="preserve">Dezvoltarea unui document de tip </w:t>
      </w:r>
      <w:r w:rsidRPr="00212F17">
        <w:rPr>
          <w:rFonts w:ascii="Trebuchet MS" w:hAnsi="Trebuchet MS" w:cs="Arial"/>
          <w:i/>
          <w:iCs/>
          <w:sz w:val="20"/>
          <w:szCs w:val="20"/>
        </w:rPr>
        <w:t>Compendium</w:t>
      </w:r>
      <w:r w:rsidR="00E87A02" w:rsidRPr="00212F17">
        <w:rPr>
          <w:rFonts w:ascii="Trebuchet MS" w:hAnsi="Trebuchet MS" w:cs="Arial"/>
          <w:sz w:val="20"/>
          <w:szCs w:val="20"/>
        </w:rPr>
        <w:t xml:space="preserve"> </w:t>
      </w:r>
      <w:r w:rsidR="00E87A02" w:rsidRPr="00212F17">
        <w:rPr>
          <w:rFonts w:ascii="Trebuchet MS" w:hAnsi="Trebuchet MS" w:cs="Arial"/>
          <w:i/>
          <w:iCs/>
          <w:sz w:val="20"/>
          <w:szCs w:val="20"/>
        </w:rPr>
        <w:t>de competențe specifice</w:t>
      </w:r>
      <w:r>
        <w:rPr>
          <w:rFonts w:ascii="Trebuchet MS" w:hAnsi="Trebuchet MS" w:cs="Arial"/>
          <w:sz w:val="20"/>
          <w:szCs w:val="20"/>
        </w:rPr>
        <w:t xml:space="preserve">, </w:t>
      </w:r>
      <w:r w:rsidR="00E87A02" w:rsidRPr="00212F17">
        <w:rPr>
          <w:rFonts w:ascii="Trebuchet MS" w:hAnsi="Trebuchet MS" w:cs="Arial"/>
          <w:sz w:val="20"/>
          <w:szCs w:val="20"/>
        </w:rPr>
        <w:t xml:space="preserve">în cadrul Activității 5 privind </w:t>
      </w:r>
      <w:r w:rsidR="00E87A02" w:rsidRPr="00212F17">
        <w:rPr>
          <w:rFonts w:ascii="Trebuchet MS" w:hAnsi="Trebuchet MS" w:cs="Arial"/>
          <w:i/>
          <w:iCs/>
          <w:sz w:val="20"/>
          <w:szCs w:val="20"/>
        </w:rPr>
        <w:t>Actualizarea periodică a cadrelor de competențe</w:t>
      </w:r>
      <w:r w:rsidR="00E87A02" w:rsidRPr="00212F17">
        <w:rPr>
          <w:rFonts w:ascii="Trebuchet MS" w:hAnsi="Trebuchet MS" w:cs="Arial"/>
          <w:sz w:val="20"/>
          <w:szCs w:val="20"/>
        </w:rPr>
        <w:t xml:space="preserve"> aferentă </w:t>
      </w:r>
      <w:r w:rsidRPr="00212F17">
        <w:rPr>
          <w:rFonts w:ascii="Trebuchet MS" w:hAnsi="Trebuchet MS" w:cs="Arial"/>
          <w:sz w:val="20"/>
          <w:szCs w:val="20"/>
        </w:rPr>
        <w:t xml:space="preserve">proiectului </w:t>
      </w:r>
      <w:r>
        <w:rPr>
          <w:rFonts w:ascii="Trebuchet MS" w:hAnsi="Trebuchet MS" w:cs="Arial"/>
          <w:sz w:val="20"/>
          <w:szCs w:val="20"/>
        </w:rPr>
        <w:t>menționat, cu scopul sprijinirii CRU și grupurilor de lucru în activitatea de identificare a necesarului de competențe specifice, în concordanță cu complexitatea domeniului de activitate aferent structurilor din care fac parte funcțiile publice analizate.</w:t>
      </w:r>
    </w:p>
    <w:p w14:paraId="30F9EF38" w14:textId="07BD2DB1" w:rsidR="00D537F8" w:rsidRDefault="00D537F8" w:rsidP="00D537F8">
      <w:pPr>
        <w:pStyle w:val="Heading5"/>
        <w:spacing w:before="240" w:line="23" w:lineRule="atLeast"/>
        <w:ind w:left="0" w:firstLine="0"/>
        <w:rPr>
          <w:rFonts w:ascii="Trebuchet MS" w:hAnsi="Trebuchet MS"/>
        </w:rPr>
      </w:pPr>
      <w:r w:rsidRPr="00A961D1">
        <w:rPr>
          <w:rFonts w:ascii="Trebuchet MS" w:hAnsi="Trebuchet MS"/>
        </w:rPr>
        <w:t>Propuneri de formulare standard care să sprijine activitatea autorităților și instituțiilor publice în procesul de analiză a posturilor</w:t>
      </w:r>
    </w:p>
    <w:p w14:paraId="7F8E80F1" w14:textId="32D83181" w:rsidR="005F6C7E" w:rsidRPr="003B0A90" w:rsidRDefault="005F6C7E" w:rsidP="005F6C7E">
      <w:pPr>
        <w:rPr>
          <w:rFonts w:ascii="Trebuchet MS" w:hAnsi="Trebuchet MS"/>
        </w:rPr>
      </w:pPr>
      <w:r w:rsidRPr="003B0A90">
        <w:rPr>
          <w:rFonts w:ascii="Trebuchet MS" w:hAnsi="Trebuchet MS"/>
        </w:rPr>
        <w:t>Luând seama de birocratizarea excesivă a procesului de analiză a posturilor</w:t>
      </w:r>
      <w:r w:rsidR="003B0A90" w:rsidRPr="003B0A90">
        <w:rPr>
          <w:rFonts w:ascii="Trebuchet MS" w:hAnsi="Trebuchet MS"/>
        </w:rPr>
        <w:t xml:space="preserve"> reclamată de către utilizatorii Metodologiei de analiză a postului </w:t>
      </w:r>
      <w:r w:rsidR="003B0A90">
        <w:rPr>
          <w:rFonts w:ascii="Trebuchet MS" w:hAnsi="Trebuchet MS"/>
        </w:rPr>
        <w:t>cu scopul</w:t>
      </w:r>
      <w:r w:rsidR="003B0A90" w:rsidRPr="003B0A90">
        <w:rPr>
          <w:rFonts w:ascii="Trebuchet MS" w:hAnsi="Trebuchet MS"/>
        </w:rPr>
        <w:t xml:space="preserve"> </w:t>
      </w:r>
      <w:r w:rsidR="003B0A90">
        <w:rPr>
          <w:rFonts w:ascii="Trebuchet MS" w:hAnsi="Trebuchet MS"/>
        </w:rPr>
        <w:t>aplicării</w:t>
      </w:r>
      <w:r w:rsidR="003B0A90" w:rsidRPr="003B0A90">
        <w:rPr>
          <w:rFonts w:ascii="Trebuchet MS" w:hAnsi="Trebuchet MS"/>
        </w:rPr>
        <w:t xml:space="preserve"> prevederilor legale în cadrul interviurilor și analizelor cantitative derulate în vederea elaborării acestui livrabil, </w:t>
      </w:r>
      <w:r w:rsidR="003B0A90">
        <w:rPr>
          <w:rFonts w:ascii="Trebuchet MS" w:hAnsi="Trebuchet MS"/>
        </w:rPr>
        <w:t>au fost identificate două oportunități în vederea sprijinirii activității acestora:</w:t>
      </w:r>
    </w:p>
    <w:p w14:paraId="5C4F467D" w14:textId="392C2426" w:rsidR="0034129F" w:rsidRPr="0034129F" w:rsidRDefault="0034129F" w:rsidP="0034129F">
      <w:pPr>
        <w:pStyle w:val="BodyTable"/>
        <w:numPr>
          <w:ilvl w:val="0"/>
          <w:numId w:val="60"/>
        </w:numPr>
        <w:spacing w:before="120" w:after="120" w:line="23" w:lineRule="atLeast"/>
        <w:jc w:val="both"/>
        <w:rPr>
          <w:rFonts w:ascii="Trebuchet MS" w:hAnsi="Trebuchet MS" w:cs="Arial"/>
          <w:bCs w:val="0"/>
          <w:sz w:val="20"/>
          <w:szCs w:val="20"/>
        </w:rPr>
      </w:pPr>
      <w:r w:rsidRPr="0034129F">
        <w:rPr>
          <w:rFonts w:ascii="Trebuchet MS" w:hAnsi="Trebuchet MS" w:cs="Arial"/>
          <w:bCs w:val="0"/>
          <w:sz w:val="20"/>
          <w:szCs w:val="20"/>
        </w:rPr>
        <w:t>Elaborarea unui instrument de lucru automatizat prin intermediul căruia să poată fi simplificată activitatea de transpunere a competențelor generale în cadrul Raportului de analiză a postului</w:t>
      </w:r>
      <w:r w:rsidR="003B0A90">
        <w:rPr>
          <w:rFonts w:ascii="Trebuchet MS" w:hAnsi="Trebuchet MS" w:cs="Arial"/>
          <w:bCs w:val="0"/>
          <w:sz w:val="20"/>
          <w:szCs w:val="20"/>
        </w:rPr>
        <w:t>; i</w:t>
      </w:r>
      <w:r w:rsidR="003B0A90" w:rsidRPr="003B0A90">
        <w:rPr>
          <w:rFonts w:ascii="Trebuchet MS" w:hAnsi="Trebuchet MS" w:cs="Arial"/>
          <w:bCs w:val="0"/>
          <w:sz w:val="20"/>
          <w:szCs w:val="20"/>
        </w:rPr>
        <w:t>nstrumentul de lucru automatizat</w:t>
      </w:r>
      <w:r w:rsidR="003B0A90">
        <w:rPr>
          <w:rFonts w:ascii="Trebuchet MS" w:hAnsi="Trebuchet MS" w:cs="Arial"/>
          <w:bCs w:val="0"/>
          <w:sz w:val="20"/>
          <w:szCs w:val="20"/>
        </w:rPr>
        <w:t xml:space="preserve"> propus</w:t>
      </w:r>
      <w:r w:rsidR="003B0A90" w:rsidRPr="003B0A90">
        <w:rPr>
          <w:rFonts w:ascii="Trebuchet MS" w:hAnsi="Trebuchet MS" w:cs="Arial"/>
          <w:bCs w:val="0"/>
          <w:sz w:val="20"/>
          <w:szCs w:val="20"/>
        </w:rPr>
        <w:t xml:space="preserve"> este inclus în </w:t>
      </w:r>
      <w:r w:rsidR="003B0A90">
        <w:rPr>
          <w:rFonts w:ascii="Trebuchet MS" w:hAnsi="Trebuchet MS" w:cs="Arial"/>
          <w:bCs w:val="0"/>
          <w:sz w:val="20"/>
          <w:szCs w:val="20"/>
        </w:rPr>
        <w:t>anexa nr. 4</w:t>
      </w:r>
      <w:r w:rsidR="003B0A90" w:rsidRPr="003B0A90">
        <w:rPr>
          <w:rFonts w:ascii="Trebuchet MS" w:hAnsi="Trebuchet MS" w:cs="Arial"/>
          <w:bCs w:val="0"/>
          <w:sz w:val="20"/>
          <w:szCs w:val="20"/>
        </w:rPr>
        <w:t xml:space="preserve"> la acest livrabil și </w:t>
      </w:r>
      <w:r w:rsidR="003B0A90">
        <w:rPr>
          <w:rFonts w:ascii="Trebuchet MS" w:hAnsi="Trebuchet MS" w:cs="Arial"/>
          <w:bCs w:val="0"/>
          <w:sz w:val="20"/>
          <w:szCs w:val="20"/>
        </w:rPr>
        <w:t>a presupus</w:t>
      </w:r>
      <w:r w:rsidR="003B0A90" w:rsidRPr="003B0A90">
        <w:rPr>
          <w:rFonts w:ascii="Trebuchet MS" w:hAnsi="Trebuchet MS" w:cs="Arial"/>
          <w:bCs w:val="0"/>
          <w:sz w:val="20"/>
          <w:szCs w:val="20"/>
        </w:rPr>
        <w:t xml:space="preserve"> digitizarea </w:t>
      </w:r>
      <w:r w:rsidR="003B0A90">
        <w:rPr>
          <w:rFonts w:ascii="Trebuchet MS" w:hAnsi="Trebuchet MS" w:cs="Arial"/>
          <w:bCs w:val="0"/>
          <w:sz w:val="20"/>
          <w:szCs w:val="20"/>
        </w:rPr>
        <w:t>raportului</w:t>
      </w:r>
      <w:r w:rsidR="003B0A90" w:rsidRPr="003B0A90">
        <w:rPr>
          <w:rFonts w:ascii="Trebuchet MS" w:hAnsi="Trebuchet MS" w:cs="Arial"/>
          <w:bCs w:val="0"/>
          <w:sz w:val="20"/>
          <w:szCs w:val="20"/>
        </w:rPr>
        <w:t xml:space="preserve"> de analiză a posturilor</w:t>
      </w:r>
      <w:r w:rsidR="003B0A90">
        <w:rPr>
          <w:rFonts w:ascii="Trebuchet MS" w:hAnsi="Trebuchet MS" w:cs="Arial"/>
          <w:bCs w:val="0"/>
          <w:sz w:val="20"/>
          <w:szCs w:val="20"/>
        </w:rPr>
        <w:t xml:space="preserve"> și simplificarea pașilor de parcurs în vederea completării acestuia cu scopul de a fi transmis către ANFP în vederea avizării cadrelor de competențe generale și specifice;</w:t>
      </w:r>
    </w:p>
    <w:p w14:paraId="7605EC83" w14:textId="1127AC16" w:rsidR="0034129F" w:rsidRPr="003B0A90" w:rsidRDefault="003B0A90" w:rsidP="00E87A02">
      <w:pPr>
        <w:pStyle w:val="BodyTable"/>
        <w:numPr>
          <w:ilvl w:val="0"/>
          <w:numId w:val="60"/>
        </w:numPr>
        <w:spacing w:before="120" w:after="120" w:line="23" w:lineRule="atLeast"/>
        <w:jc w:val="both"/>
        <w:rPr>
          <w:rFonts w:ascii="Trebuchet MS" w:hAnsi="Trebuchet MS" w:cs="Arial"/>
          <w:b/>
          <w:bCs w:val="0"/>
          <w:sz w:val="20"/>
          <w:szCs w:val="20"/>
        </w:rPr>
      </w:pPr>
      <w:r>
        <w:rPr>
          <w:rFonts w:ascii="Trebuchet MS" w:hAnsi="Trebuchet MS" w:cs="Arial"/>
          <w:sz w:val="20"/>
          <w:szCs w:val="20"/>
        </w:rPr>
        <w:t>D</w:t>
      </w:r>
      <w:r w:rsidR="0034129F" w:rsidRPr="0034129F">
        <w:rPr>
          <w:rFonts w:ascii="Trebuchet MS" w:hAnsi="Trebuchet MS" w:cs="Arial"/>
          <w:sz w:val="20"/>
          <w:szCs w:val="20"/>
        </w:rPr>
        <w:t>ebirocratizarea</w:t>
      </w:r>
      <w:r>
        <w:rPr>
          <w:rFonts w:ascii="Trebuchet MS" w:hAnsi="Trebuchet MS" w:cs="Arial"/>
          <w:sz w:val="20"/>
          <w:szCs w:val="20"/>
        </w:rPr>
        <w:t xml:space="preserve"> întregului</w:t>
      </w:r>
      <w:r w:rsidR="0034129F" w:rsidRPr="0034129F">
        <w:rPr>
          <w:rFonts w:ascii="Trebuchet MS" w:hAnsi="Trebuchet MS" w:cs="Arial"/>
          <w:sz w:val="20"/>
          <w:szCs w:val="20"/>
        </w:rPr>
        <w:t xml:space="preserve"> proces prin digitizarea</w:t>
      </w:r>
      <w:r>
        <w:rPr>
          <w:rFonts w:ascii="Trebuchet MS" w:hAnsi="Trebuchet MS" w:cs="Arial"/>
          <w:sz w:val="20"/>
          <w:szCs w:val="20"/>
        </w:rPr>
        <w:t xml:space="preserve"> completă a tuturor formularelor/ pașilor de proces de parcurs prin utilizarea </w:t>
      </w:r>
      <w:r w:rsidR="0034129F" w:rsidRPr="0034129F">
        <w:rPr>
          <w:rFonts w:ascii="Trebuchet MS" w:hAnsi="Trebuchet MS" w:cs="Arial"/>
          <w:sz w:val="20"/>
          <w:szCs w:val="20"/>
        </w:rPr>
        <w:t xml:space="preserve"> sistemel</w:t>
      </w:r>
      <w:r>
        <w:rPr>
          <w:rFonts w:ascii="Trebuchet MS" w:hAnsi="Trebuchet MS" w:cs="Arial"/>
          <w:sz w:val="20"/>
          <w:szCs w:val="20"/>
        </w:rPr>
        <w:t>or</w:t>
      </w:r>
      <w:r w:rsidR="0034129F" w:rsidRPr="0034129F">
        <w:rPr>
          <w:rFonts w:ascii="Trebuchet MS" w:hAnsi="Trebuchet MS" w:cs="Arial"/>
          <w:sz w:val="20"/>
          <w:szCs w:val="20"/>
        </w:rPr>
        <w:t xml:space="preserve"> informatice ale ANFP, astfel încât avizul dar și asistența de specialitate de tip feedback să poată fi acordate electronic</w:t>
      </w:r>
      <w:r>
        <w:rPr>
          <w:rFonts w:ascii="Trebuchet MS" w:hAnsi="Trebuchet MS" w:cs="Arial"/>
          <w:sz w:val="20"/>
          <w:szCs w:val="20"/>
        </w:rPr>
        <w:t>; t</w:t>
      </w:r>
      <w:r w:rsidR="0034129F" w:rsidRPr="003B0A90">
        <w:rPr>
          <w:rFonts w:ascii="Trebuchet MS" w:hAnsi="Trebuchet MS" w:cs="Arial"/>
          <w:sz w:val="20"/>
          <w:szCs w:val="20"/>
        </w:rPr>
        <w:t xml:space="preserve">ranspunerea </w:t>
      </w:r>
      <w:r>
        <w:rPr>
          <w:rFonts w:ascii="Trebuchet MS" w:hAnsi="Trebuchet MS" w:cs="Arial"/>
          <w:sz w:val="20"/>
          <w:szCs w:val="20"/>
        </w:rPr>
        <w:t>întregului proces</w:t>
      </w:r>
      <w:r w:rsidR="0034129F" w:rsidRPr="003B0A90">
        <w:rPr>
          <w:rFonts w:ascii="Trebuchet MS" w:hAnsi="Trebuchet MS" w:cs="Arial"/>
          <w:sz w:val="20"/>
          <w:szCs w:val="20"/>
        </w:rPr>
        <w:t xml:space="preserve"> în vederea obținerii unui aviz în format electronic poate fi realizată prin </w:t>
      </w:r>
      <w:r>
        <w:rPr>
          <w:rFonts w:ascii="Trebuchet MS" w:hAnsi="Trebuchet MS" w:cs="Arial"/>
          <w:sz w:val="20"/>
          <w:szCs w:val="20"/>
        </w:rPr>
        <w:t>amendarea Metodologiei-cadru de analiză a posturilor și dezvoltarea</w:t>
      </w:r>
      <w:r w:rsidR="0034129F" w:rsidRPr="003B0A90">
        <w:rPr>
          <w:rFonts w:ascii="Trebuchet MS" w:hAnsi="Trebuchet MS" w:cs="Arial"/>
          <w:sz w:val="20"/>
          <w:szCs w:val="20"/>
        </w:rPr>
        <w:t xml:space="preserve"> </w:t>
      </w:r>
      <w:r>
        <w:rPr>
          <w:rFonts w:ascii="Trebuchet MS" w:hAnsi="Trebuchet MS" w:cs="Arial"/>
          <w:sz w:val="20"/>
          <w:szCs w:val="20"/>
        </w:rPr>
        <w:t>sistemului informatic existent (Portal de management), în limita resurselor disponibile</w:t>
      </w:r>
      <w:r w:rsidR="0034129F" w:rsidRPr="003B0A90">
        <w:rPr>
          <w:rFonts w:ascii="Trebuchet MS" w:hAnsi="Trebuchet MS" w:cs="Arial"/>
          <w:sz w:val="20"/>
          <w:szCs w:val="20"/>
        </w:rPr>
        <w:t xml:space="preserve">. </w:t>
      </w:r>
    </w:p>
    <w:p w14:paraId="7F5B15E6" w14:textId="26B18F0F" w:rsidR="00D537F8" w:rsidRDefault="00D537F8" w:rsidP="00D537F8">
      <w:pPr>
        <w:pStyle w:val="Heading5"/>
        <w:spacing w:before="240" w:line="23" w:lineRule="atLeast"/>
        <w:ind w:left="0" w:firstLine="0"/>
        <w:rPr>
          <w:rFonts w:ascii="Trebuchet MS" w:hAnsi="Trebuchet MS"/>
        </w:rPr>
      </w:pPr>
      <w:r w:rsidRPr="00A961D1">
        <w:rPr>
          <w:rFonts w:ascii="Trebuchet MS" w:hAnsi="Trebuchet MS"/>
        </w:rPr>
        <w:t>Modele de analiză a postului și identificare de competențe specifice</w:t>
      </w:r>
    </w:p>
    <w:p w14:paraId="04C9F9A3" w14:textId="136692AE" w:rsidR="00183A4D" w:rsidRDefault="00183A4D" w:rsidP="00183A4D">
      <w:pPr>
        <w:rPr>
          <w:rFonts w:ascii="Trebuchet MS" w:hAnsi="Trebuchet MS"/>
          <w:szCs w:val="20"/>
        </w:rPr>
      </w:pPr>
      <w:r w:rsidRPr="00183A4D">
        <w:rPr>
          <w:rFonts w:ascii="Trebuchet MS" w:hAnsi="Trebuchet MS"/>
          <w:szCs w:val="20"/>
        </w:rPr>
        <w:t>Cu scopul susținerii procesului de analiză a posturilor și activităților derulate de către reprezentanții autorităților și instituțiilor publice în vederea obținerii din partea ANFP a avizului de specialitate privind cadrele de competențe generale și specifice</w:t>
      </w:r>
      <w:r>
        <w:rPr>
          <w:rFonts w:ascii="Trebuchet MS" w:hAnsi="Trebuchet MS"/>
          <w:szCs w:val="20"/>
        </w:rPr>
        <w:t xml:space="preserve">, prezentul livrabil include </w:t>
      </w:r>
      <w:r w:rsidRPr="00285794">
        <w:rPr>
          <w:rFonts w:ascii="Trebuchet MS" w:hAnsi="Trebuchet MS"/>
          <w:b/>
          <w:bCs/>
          <w:szCs w:val="20"/>
        </w:rPr>
        <w:t>în anexele nr. 5 și 6</w:t>
      </w:r>
      <w:r>
        <w:rPr>
          <w:rFonts w:ascii="Trebuchet MS" w:hAnsi="Trebuchet MS"/>
          <w:szCs w:val="20"/>
        </w:rPr>
        <w:t xml:space="preserve"> </w:t>
      </w:r>
      <w:r w:rsidRPr="00285794">
        <w:rPr>
          <w:rFonts w:ascii="Trebuchet MS" w:hAnsi="Trebuchet MS"/>
          <w:b/>
          <w:bCs/>
          <w:szCs w:val="20"/>
        </w:rPr>
        <w:t>modele de analiză a postului și identificare de competențe specifice</w:t>
      </w:r>
      <w:r>
        <w:rPr>
          <w:rFonts w:ascii="Trebuchet MS" w:hAnsi="Trebuchet MS"/>
          <w:szCs w:val="20"/>
        </w:rPr>
        <w:t xml:space="preserve"> pentru următoarele funcții publice</w:t>
      </w:r>
      <w:r w:rsidR="00285794">
        <w:rPr>
          <w:rFonts w:ascii="Trebuchet MS" w:hAnsi="Trebuchet MS"/>
          <w:szCs w:val="20"/>
        </w:rPr>
        <w:t xml:space="preserve"> din cadrul unei Direcții Juridice și Resurse Umane, utilizată cu titlu de exemplu:</w:t>
      </w:r>
    </w:p>
    <w:p w14:paraId="5BE25388" w14:textId="2FD03617" w:rsidR="00EB5323" w:rsidRPr="00EB5323" w:rsidRDefault="00EB5323" w:rsidP="00EB5323">
      <w:pPr>
        <w:pStyle w:val="ListParagraph"/>
        <w:numPr>
          <w:ilvl w:val="0"/>
          <w:numId w:val="65"/>
        </w:numPr>
        <w:rPr>
          <w:rFonts w:ascii="Trebuchet MS" w:hAnsi="Trebuchet MS"/>
          <w:szCs w:val="20"/>
        </w:rPr>
      </w:pPr>
      <w:r w:rsidRPr="00EB5323">
        <w:rPr>
          <w:rFonts w:ascii="Trebuchet MS" w:hAnsi="Trebuchet MS"/>
          <w:szCs w:val="20"/>
        </w:rPr>
        <w:t>Consilier, grad profesional debutant</w:t>
      </w:r>
    </w:p>
    <w:p w14:paraId="30178C23" w14:textId="50177AD6" w:rsidR="00EB5323" w:rsidRPr="00EB5323" w:rsidRDefault="00EB5323" w:rsidP="00EB5323">
      <w:pPr>
        <w:pStyle w:val="ListParagraph"/>
        <w:numPr>
          <w:ilvl w:val="0"/>
          <w:numId w:val="65"/>
        </w:numPr>
        <w:rPr>
          <w:rFonts w:ascii="Trebuchet MS" w:hAnsi="Trebuchet MS"/>
          <w:szCs w:val="20"/>
        </w:rPr>
      </w:pPr>
      <w:r w:rsidRPr="00EB5323">
        <w:rPr>
          <w:rFonts w:ascii="Trebuchet MS" w:hAnsi="Trebuchet MS"/>
          <w:szCs w:val="20"/>
        </w:rPr>
        <w:lastRenderedPageBreak/>
        <w:t>Consilier, grad profesional asistent</w:t>
      </w:r>
    </w:p>
    <w:p w14:paraId="171E4E55" w14:textId="59C0AF71" w:rsidR="00EB5323" w:rsidRPr="00EB5323" w:rsidRDefault="00EB5323" w:rsidP="00EB5323">
      <w:pPr>
        <w:pStyle w:val="ListParagraph"/>
        <w:numPr>
          <w:ilvl w:val="0"/>
          <w:numId w:val="65"/>
        </w:numPr>
        <w:rPr>
          <w:rFonts w:ascii="Trebuchet MS" w:hAnsi="Trebuchet MS"/>
          <w:szCs w:val="20"/>
        </w:rPr>
      </w:pPr>
      <w:r w:rsidRPr="00EB5323">
        <w:rPr>
          <w:rFonts w:ascii="Trebuchet MS" w:hAnsi="Trebuchet MS"/>
          <w:szCs w:val="20"/>
        </w:rPr>
        <w:t>Consilier, grad profesional superior</w:t>
      </w:r>
    </w:p>
    <w:p w14:paraId="5A643B93" w14:textId="656B88F9" w:rsidR="00EB5323" w:rsidRPr="00EB5323" w:rsidRDefault="00EB5323" w:rsidP="00EB5323">
      <w:pPr>
        <w:pStyle w:val="ListParagraph"/>
        <w:numPr>
          <w:ilvl w:val="0"/>
          <w:numId w:val="65"/>
        </w:numPr>
        <w:rPr>
          <w:rFonts w:ascii="Trebuchet MS" w:hAnsi="Trebuchet MS"/>
          <w:szCs w:val="20"/>
        </w:rPr>
      </w:pPr>
      <w:r w:rsidRPr="00EB5323">
        <w:rPr>
          <w:rFonts w:ascii="Trebuchet MS" w:hAnsi="Trebuchet MS"/>
          <w:szCs w:val="20"/>
        </w:rPr>
        <w:t>Șef serviciu</w:t>
      </w:r>
    </w:p>
    <w:p w14:paraId="6972B390" w14:textId="0479B75E" w:rsidR="00EB5323" w:rsidRPr="00EB5323" w:rsidRDefault="00EB5323" w:rsidP="00EB5323">
      <w:pPr>
        <w:pStyle w:val="ListParagraph"/>
        <w:numPr>
          <w:ilvl w:val="0"/>
          <w:numId w:val="65"/>
        </w:numPr>
        <w:rPr>
          <w:rFonts w:ascii="Trebuchet MS" w:hAnsi="Trebuchet MS"/>
          <w:szCs w:val="20"/>
        </w:rPr>
      </w:pPr>
      <w:r w:rsidRPr="00EB5323">
        <w:rPr>
          <w:rFonts w:ascii="Trebuchet MS" w:hAnsi="Trebuchet MS"/>
          <w:szCs w:val="20"/>
        </w:rPr>
        <w:t>Director</w:t>
      </w:r>
    </w:p>
    <w:p w14:paraId="18B54573" w14:textId="73207297" w:rsidR="00E43AA4" w:rsidRPr="00285794" w:rsidRDefault="00285794" w:rsidP="00E60CEE">
      <w:pPr>
        <w:autoSpaceDE w:val="0"/>
        <w:autoSpaceDN w:val="0"/>
        <w:adjustRightInd w:val="0"/>
        <w:spacing w:line="23" w:lineRule="atLeast"/>
        <w:rPr>
          <w:rFonts w:ascii="Trebuchet MS" w:eastAsia="Calibri" w:hAnsi="Trebuchet MS"/>
          <w:color w:val="000000" w:themeColor="text1"/>
          <w:kern w:val="24"/>
          <w:szCs w:val="20"/>
        </w:rPr>
      </w:pPr>
      <w:r w:rsidRPr="00285794">
        <w:rPr>
          <w:rFonts w:ascii="Trebuchet MS" w:eastAsia="Calibri" w:hAnsi="Trebuchet MS"/>
          <w:color w:val="000000" w:themeColor="text1"/>
          <w:kern w:val="24"/>
          <w:szCs w:val="20"/>
        </w:rPr>
        <w:t xml:space="preserve">Recomandăm consultarea acestor exemple/ modele în completarea celor regăsite în cadrul îndrumărilor metodologice detaliate </w:t>
      </w:r>
      <w:r>
        <w:rPr>
          <w:rFonts w:ascii="Trebuchet MS" w:eastAsia="Calibri" w:hAnsi="Trebuchet MS"/>
          <w:color w:val="000000" w:themeColor="text1"/>
          <w:kern w:val="24"/>
          <w:szCs w:val="20"/>
        </w:rPr>
        <w:t>în corpul</w:t>
      </w:r>
      <w:r w:rsidRPr="00285794">
        <w:rPr>
          <w:rFonts w:ascii="Trebuchet MS" w:eastAsia="Calibri" w:hAnsi="Trebuchet MS"/>
          <w:color w:val="000000" w:themeColor="text1"/>
          <w:kern w:val="24"/>
          <w:szCs w:val="20"/>
        </w:rPr>
        <w:t xml:space="preserve"> capitolului următor.</w:t>
      </w:r>
      <w:r w:rsidR="00E60CEE" w:rsidRPr="00E60CEE">
        <w:t xml:space="preserve"> </w:t>
      </w:r>
      <w:r w:rsidR="00E60CEE" w:rsidRPr="00E60CEE">
        <w:rPr>
          <w:b/>
          <w:bCs/>
        </w:rPr>
        <w:t>M</w:t>
      </w:r>
      <w:r w:rsidR="00E60CEE" w:rsidRPr="00E60CEE">
        <w:rPr>
          <w:rFonts w:ascii="Trebuchet MS" w:eastAsia="Calibri" w:hAnsi="Trebuchet MS"/>
          <w:b/>
          <w:bCs/>
          <w:color w:val="000000" w:themeColor="text1"/>
          <w:kern w:val="24"/>
          <w:szCs w:val="20"/>
        </w:rPr>
        <w:t>odelele propuse sunt orientative</w:t>
      </w:r>
      <w:r w:rsidR="00E60CEE" w:rsidRPr="00E60CEE">
        <w:rPr>
          <w:rFonts w:ascii="Trebuchet MS" w:eastAsia="Calibri" w:hAnsi="Trebuchet MS"/>
          <w:color w:val="000000" w:themeColor="text1"/>
          <w:kern w:val="24"/>
          <w:szCs w:val="20"/>
        </w:rPr>
        <w:t xml:space="preserve"> și </w:t>
      </w:r>
      <w:r w:rsidR="00E60CEE" w:rsidRPr="00E60CEE">
        <w:rPr>
          <w:rFonts w:ascii="Trebuchet MS" w:eastAsia="Calibri" w:hAnsi="Trebuchet MS"/>
          <w:b/>
          <w:bCs/>
          <w:color w:val="000000" w:themeColor="text1"/>
          <w:kern w:val="24"/>
          <w:szCs w:val="20"/>
        </w:rPr>
        <w:t>nu implică necesitatea identificării unui număr atât de extins</w:t>
      </w:r>
      <w:r w:rsidR="00E60CEE">
        <w:rPr>
          <w:rFonts w:ascii="Trebuchet MS" w:eastAsia="Calibri" w:hAnsi="Trebuchet MS"/>
          <w:color w:val="000000" w:themeColor="text1"/>
          <w:kern w:val="24"/>
          <w:szCs w:val="20"/>
        </w:rPr>
        <w:t xml:space="preserve"> de competențe specifice, în practică. </w:t>
      </w:r>
    </w:p>
    <w:p w14:paraId="364B3CC5" w14:textId="3874C571" w:rsidR="009B61B5" w:rsidRPr="0086651A" w:rsidRDefault="00E77F39" w:rsidP="00692A34">
      <w:pPr>
        <w:pStyle w:val="Heading1"/>
        <w:spacing w:before="480" w:line="23" w:lineRule="atLeast"/>
        <w:rPr>
          <w:rFonts w:ascii="Trebuchet MS" w:hAnsi="Trebuchet MS"/>
        </w:rPr>
      </w:pPr>
      <w:bookmarkStart w:id="39" w:name="_Toc161935291"/>
      <w:bookmarkEnd w:id="38"/>
      <w:r w:rsidRPr="0086651A">
        <w:rPr>
          <w:rFonts w:ascii="Trebuchet MS" w:hAnsi="Trebuchet MS"/>
        </w:rPr>
        <w:t xml:space="preserve">Îndrumări </w:t>
      </w:r>
      <w:r w:rsidR="00A670E4" w:rsidRPr="0086651A">
        <w:rPr>
          <w:rFonts w:ascii="Trebuchet MS" w:hAnsi="Trebuchet MS"/>
        </w:rPr>
        <w:t xml:space="preserve">metodologice </w:t>
      </w:r>
      <w:r w:rsidRPr="0086651A">
        <w:rPr>
          <w:rFonts w:ascii="Trebuchet MS" w:hAnsi="Trebuchet MS"/>
        </w:rPr>
        <w:t>și ghidaj suplimentar în parcurgerea etapelor de elaborare și avizare a cadrului de competențe specifice</w:t>
      </w:r>
      <w:bookmarkEnd w:id="39"/>
      <w:r w:rsidRPr="0086651A">
        <w:rPr>
          <w:rFonts w:ascii="Trebuchet MS" w:hAnsi="Trebuchet MS"/>
        </w:rPr>
        <w:t xml:space="preserve"> </w:t>
      </w:r>
    </w:p>
    <w:p w14:paraId="21BA8B84" w14:textId="6F19C924" w:rsidR="009B61B5" w:rsidRPr="0086651A" w:rsidRDefault="00C55A9A" w:rsidP="00D725B2">
      <w:pPr>
        <w:pStyle w:val="Heading2"/>
        <w:spacing w:line="23" w:lineRule="atLeast"/>
        <w:rPr>
          <w:rFonts w:ascii="Trebuchet MS" w:hAnsi="Trebuchet MS"/>
        </w:rPr>
      </w:pPr>
      <w:bookmarkStart w:id="40" w:name="_Toc159326863"/>
      <w:bookmarkStart w:id="41" w:name="_Toc161935292"/>
      <w:r w:rsidRPr="0086651A">
        <w:rPr>
          <w:rFonts w:ascii="Trebuchet MS" w:hAnsi="Trebuchet MS"/>
        </w:rPr>
        <w:t>Documente de referință</w:t>
      </w:r>
      <w:bookmarkEnd w:id="40"/>
      <w:bookmarkEnd w:id="41"/>
      <w:r w:rsidR="009B61B5" w:rsidRPr="0086651A">
        <w:rPr>
          <w:rFonts w:ascii="Trebuchet MS" w:hAnsi="Trebuchet MS"/>
        </w:rPr>
        <w:tab/>
      </w:r>
    </w:p>
    <w:p w14:paraId="0C871974" w14:textId="36E5BBAD" w:rsidR="009B61B5" w:rsidRPr="0086651A" w:rsidRDefault="009B61B5" w:rsidP="00D725B2">
      <w:pPr>
        <w:pStyle w:val="Heading3"/>
        <w:spacing w:line="23" w:lineRule="atLeast"/>
        <w:rPr>
          <w:rFonts w:ascii="Trebuchet MS" w:hAnsi="Trebuchet MS"/>
        </w:rPr>
      </w:pPr>
      <w:bookmarkStart w:id="42" w:name="_Toc161935293"/>
      <w:r w:rsidRPr="0086651A">
        <w:rPr>
          <w:rFonts w:ascii="Trebuchet MS" w:hAnsi="Trebuchet MS"/>
        </w:rPr>
        <w:t>Cadru legal</w:t>
      </w:r>
      <w:bookmarkEnd w:id="42"/>
      <w:r w:rsidRPr="0086651A">
        <w:rPr>
          <w:rFonts w:ascii="Trebuchet MS" w:hAnsi="Trebuchet MS"/>
        </w:rPr>
        <w:tab/>
      </w:r>
    </w:p>
    <w:p w14:paraId="617DB944" w14:textId="141DBB2E" w:rsidR="00A81C24" w:rsidRPr="0086651A" w:rsidRDefault="00E77F39"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Prezentele îndrumări </w:t>
      </w:r>
      <w:r w:rsidR="00482429" w:rsidRPr="0086651A">
        <w:rPr>
          <w:rFonts w:ascii="Trebuchet MS" w:eastAsia="Trebuchet MS" w:hAnsi="Trebuchet MS" w:cs="Arial"/>
          <w:szCs w:val="20"/>
        </w:rPr>
        <w:t xml:space="preserve"> </w:t>
      </w:r>
      <w:r w:rsidRPr="0086651A">
        <w:rPr>
          <w:rFonts w:ascii="Trebuchet MS" w:eastAsia="Trebuchet MS" w:hAnsi="Trebuchet MS" w:cs="Arial"/>
          <w:szCs w:val="20"/>
        </w:rPr>
        <w:t>sunt</w:t>
      </w:r>
      <w:r w:rsidR="00A81C24" w:rsidRPr="0086651A">
        <w:rPr>
          <w:rFonts w:ascii="Trebuchet MS" w:eastAsia="Trebuchet MS" w:hAnsi="Trebuchet MS" w:cs="Arial"/>
          <w:szCs w:val="20"/>
        </w:rPr>
        <w:t xml:space="preserve"> elaborat</w:t>
      </w:r>
      <w:r w:rsidRPr="0086651A">
        <w:rPr>
          <w:rFonts w:ascii="Trebuchet MS" w:eastAsia="Trebuchet MS" w:hAnsi="Trebuchet MS" w:cs="Arial"/>
          <w:szCs w:val="20"/>
        </w:rPr>
        <w:t>e</w:t>
      </w:r>
      <w:r w:rsidR="00A81C24" w:rsidRPr="0086651A">
        <w:rPr>
          <w:rFonts w:ascii="Trebuchet MS" w:eastAsia="Trebuchet MS" w:hAnsi="Trebuchet MS" w:cs="Arial"/>
          <w:szCs w:val="20"/>
        </w:rPr>
        <w:t xml:space="preserve"> considerând următoarele: </w:t>
      </w:r>
    </w:p>
    <w:p w14:paraId="2F3947B7" w14:textId="2F61CD66" w:rsidR="00A81C24" w:rsidRPr="0086651A" w:rsidRDefault="00A81C24"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Prevederile </w:t>
      </w:r>
      <w:r w:rsidR="00B804FD" w:rsidRPr="0086651A">
        <w:rPr>
          <w:rFonts w:ascii="Trebuchet MS" w:hAnsi="Trebuchet MS"/>
        </w:rPr>
        <w:t>a</w:t>
      </w:r>
      <w:r w:rsidRPr="0086651A">
        <w:rPr>
          <w:rFonts w:ascii="Trebuchet MS" w:hAnsi="Trebuchet MS"/>
        </w:rPr>
        <w:t>rt. 401 din Ordonanța de urgență a Guvernului nr. 57/2019, cu modificările și completările ulterioare, referitoare la atribuțiile Agenției Naționale a Funcționarilor Publici, respectiv:</w:t>
      </w:r>
    </w:p>
    <w:p w14:paraId="4380F213" w14:textId="77777777"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alin. (1) lit. m), care reglementează faptul că ANFP elaborează cadre de competențe generale</w:t>
      </w:r>
    </w:p>
    <w:p w14:paraId="44D39E64" w14:textId="77777777"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alin. (1) lit. m¹), care reglementează atribuția ANFP de avizare a cadrelor de competențe specifice, elaborate de autoritățile și instituțiile publice, în condițiile legii</w:t>
      </w:r>
    </w:p>
    <w:p w14:paraId="057033DB" w14:textId="77777777"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alin. (3) din același act normativ, care reglementează faptul că normele privind cadrele de competențe generale și specifice sunt prevăzute în anexa nr. 8 la aceeași ordonanță de urgență.</w:t>
      </w:r>
    </w:p>
    <w:p w14:paraId="3C81FDA6" w14:textId="561188B6" w:rsidR="00A81C24" w:rsidRPr="0086651A" w:rsidRDefault="00A81C24"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Prevederile cuprinse în anexa nr. 8 la Ordonanța de urgență a Guvernului nr. 57/2019, cu modificările și completările ulterioare, care reglementează:</w:t>
      </w:r>
    </w:p>
    <w:p w14:paraId="61EC9FC5" w14:textId="67C9B4EA"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cadrul de competențe generale și normele cu privire la identificarea, stabilirea și avizarea competențelor specifice (art. 4 alin. (1) din anexa menționată)</w:t>
      </w:r>
    </w:p>
    <w:p w14:paraId="4DBA39EF" w14:textId="79B692F8"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obligația autorităților și instituțiilor publice cu privire la identificarea și stabilirea competențelor specifice pentru funcțiile publice prevăzute la art. 385 din Ordonanța de urgență a Guvernului nr. 57/2019, cu modificările și completările ulterioare (art.4 alin. (2) din anexa menționată)</w:t>
      </w:r>
    </w:p>
    <w:p w14:paraId="7C4D58D7" w14:textId="5C417A37"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 xml:space="preserve">obligațiile ANFP privind elaborarea metodologiei - cadru de analiză a posturilor, care se aprobă prin ordin al președintelui ANFP și care se publică în Monitorul Oficial al României, </w:t>
      </w:r>
      <w:r w:rsidR="00B804FD" w:rsidRPr="0086651A">
        <w:rPr>
          <w:rFonts w:ascii="Trebuchet MS" w:eastAsia="Trebuchet MS" w:hAnsi="Trebuchet MS" w:cs="Arial"/>
          <w:szCs w:val="20"/>
        </w:rPr>
        <w:t>P</w:t>
      </w:r>
      <w:r w:rsidRPr="0086651A">
        <w:rPr>
          <w:rFonts w:ascii="Trebuchet MS" w:eastAsia="Trebuchet MS" w:hAnsi="Trebuchet MS" w:cs="Arial"/>
          <w:szCs w:val="20"/>
        </w:rPr>
        <w:t xml:space="preserve">artea I (art. 24 alin. (2) din anexa menționată), și privind elaborarea de ghiduri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îndrumări metodologice, pe care le pune la </w:t>
      </w:r>
      <w:r w:rsidR="00B10343" w:rsidRPr="0086651A">
        <w:rPr>
          <w:rFonts w:ascii="Trebuchet MS" w:eastAsia="Trebuchet MS" w:hAnsi="Trebuchet MS" w:cs="Arial"/>
          <w:szCs w:val="20"/>
        </w:rPr>
        <w:t>dispoziția</w:t>
      </w:r>
      <w:r w:rsidRPr="0086651A">
        <w:rPr>
          <w:rFonts w:ascii="Trebuchet MS" w:eastAsia="Trebuchet MS" w:hAnsi="Trebuchet MS" w:cs="Arial"/>
          <w:szCs w:val="20"/>
        </w:rPr>
        <w:t xml:space="preserve"> </w:t>
      </w:r>
      <w:r w:rsidR="00B10343" w:rsidRPr="0086651A">
        <w:rPr>
          <w:rFonts w:ascii="Trebuchet MS" w:eastAsia="Trebuchet MS" w:hAnsi="Trebuchet MS" w:cs="Arial"/>
          <w:szCs w:val="20"/>
        </w:rPr>
        <w:t>instituțiilor</w:t>
      </w:r>
      <w:r w:rsidRPr="0086651A">
        <w:rPr>
          <w:rFonts w:ascii="Trebuchet MS" w:eastAsia="Trebuchet MS" w:hAnsi="Trebuchet MS" w:cs="Arial"/>
          <w:szCs w:val="20"/>
        </w:rPr>
        <w:t xml:space="preserve"> și autorităților publice prin publicarea pe pagina de internet a acesteia (art. 24 alin. (3) din anexa menționată)</w:t>
      </w:r>
    </w:p>
    <w:p w14:paraId="3E563A33" w14:textId="77777777"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etapele procedurii de elaborare și avizare a cadrului de competențe specifice (art. 22 din anexa menționată)</w:t>
      </w:r>
    </w:p>
    <w:p w14:paraId="0D038761" w14:textId="77777777"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condițiile în baza cărora sunt identificate competențele specifice necesare ocupării unei funcții publice (art. 25 – 30 din anexa menționată)</w:t>
      </w:r>
    </w:p>
    <w:p w14:paraId="5B6D4757" w14:textId="33BEFB3E" w:rsidR="00A81C24" w:rsidRPr="0086651A" w:rsidRDefault="00A81C24"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obligativitatea întocmirii fișei postului standardizată aferentă fiecărei funcții publice, dintre cele prevăzute la art. 385 din Ordonanța de urgență a Guvernului nr. 57/2019, cu modificările și completările ulterioare, responsabilitatea întocmirii acesteia și modelul propus spre utilizare (art. 31 din anexa menționată)</w:t>
      </w:r>
    </w:p>
    <w:p w14:paraId="35E82A18" w14:textId="606463E2" w:rsidR="009B61B5" w:rsidRPr="0086651A" w:rsidRDefault="009B61B5" w:rsidP="00D725B2">
      <w:pPr>
        <w:pStyle w:val="Heading3"/>
        <w:spacing w:line="23" w:lineRule="atLeast"/>
        <w:rPr>
          <w:rFonts w:ascii="Trebuchet MS" w:hAnsi="Trebuchet MS"/>
        </w:rPr>
      </w:pPr>
      <w:bookmarkStart w:id="43" w:name="_Toc161935294"/>
      <w:r w:rsidRPr="0086651A">
        <w:rPr>
          <w:rFonts w:ascii="Trebuchet MS" w:hAnsi="Trebuchet MS"/>
        </w:rPr>
        <w:lastRenderedPageBreak/>
        <w:t xml:space="preserve">Materiale/Documente consultate în elaborarea </w:t>
      </w:r>
      <w:r w:rsidR="00E77F39" w:rsidRPr="0086651A">
        <w:rPr>
          <w:rFonts w:ascii="Trebuchet MS" w:hAnsi="Trebuchet MS"/>
        </w:rPr>
        <w:t>prezentelor îndrumări metodologice</w:t>
      </w:r>
      <w:bookmarkEnd w:id="43"/>
      <w:r w:rsidRPr="0086651A">
        <w:rPr>
          <w:rFonts w:ascii="Trebuchet MS" w:hAnsi="Trebuchet MS"/>
        </w:rPr>
        <w:tab/>
      </w:r>
    </w:p>
    <w:p w14:paraId="74C36BA0" w14:textId="560C85B1" w:rsidR="00B03B87" w:rsidRPr="0086651A" w:rsidRDefault="00E77F39"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Îndrumările metodologice incluse în cadrul acestui capitol</w:t>
      </w:r>
      <w:r w:rsidR="005D7B2C" w:rsidRPr="0086651A">
        <w:rPr>
          <w:rFonts w:ascii="Trebuchet MS" w:eastAsia="Trebuchet MS" w:hAnsi="Trebuchet MS" w:cs="Arial"/>
          <w:szCs w:val="20"/>
        </w:rPr>
        <w:t xml:space="preserve"> </w:t>
      </w:r>
      <w:r w:rsidRPr="0086651A">
        <w:rPr>
          <w:rFonts w:ascii="Trebuchet MS" w:eastAsia="Trebuchet MS" w:hAnsi="Trebuchet MS" w:cs="Arial"/>
          <w:szCs w:val="20"/>
        </w:rPr>
        <w:t xml:space="preserve">au fost elaborate </w:t>
      </w:r>
      <w:r w:rsidR="005D7B2C" w:rsidRPr="0086651A">
        <w:rPr>
          <w:rFonts w:ascii="Trebuchet MS" w:eastAsia="Trebuchet MS" w:hAnsi="Trebuchet MS" w:cs="Arial"/>
          <w:szCs w:val="20"/>
        </w:rPr>
        <w:t xml:space="preserve">în baza </w:t>
      </w:r>
      <w:r w:rsidRPr="0086651A">
        <w:rPr>
          <w:rFonts w:ascii="Trebuchet MS" w:eastAsia="Trebuchet MS" w:hAnsi="Trebuchet MS" w:cs="Arial"/>
          <w:szCs w:val="20"/>
        </w:rPr>
        <w:t xml:space="preserve">concluziilor </w:t>
      </w:r>
      <w:r w:rsidR="00B03B87" w:rsidRPr="0086651A">
        <w:rPr>
          <w:rFonts w:ascii="Trebuchet MS" w:eastAsia="Trebuchet MS" w:hAnsi="Trebuchet MS" w:cs="Arial"/>
          <w:szCs w:val="20"/>
        </w:rPr>
        <w:t xml:space="preserve">și recomandărilor detaliate în cadrul capitolului </w:t>
      </w:r>
      <w:r w:rsidR="00ED17A7" w:rsidRPr="0086651A">
        <w:rPr>
          <w:rFonts w:ascii="Trebuchet MS" w:eastAsia="Trebuchet MS" w:hAnsi="Trebuchet MS" w:cs="Arial"/>
          <w:szCs w:val="20"/>
        </w:rPr>
        <w:t xml:space="preserve">3 al Livrabilului 1 – Actualizarea și dezvoltarea Metodologiei de analiză a posturilor. Livrabilul menționat a fost elaborat de către Asocierea SC Ernst &amp; Young SRL - </w:t>
      </w:r>
      <w:proofErr w:type="spellStart"/>
      <w:r w:rsidR="00ED17A7" w:rsidRPr="0086651A">
        <w:rPr>
          <w:rFonts w:ascii="Trebuchet MS" w:eastAsia="Trebuchet MS" w:hAnsi="Trebuchet MS" w:cs="Arial"/>
          <w:szCs w:val="20"/>
        </w:rPr>
        <w:t>Ascendis</w:t>
      </w:r>
      <w:proofErr w:type="spellEnd"/>
      <w:r w:rsidR="00ED17A7" w:rsidRPr="0086651A">
        <w:rPr>
          <w:rFonts w:ascii="Trebuchet MS" w:eastAsia="Trebuchet MS" w:hAnsi="Trebuchet MS" w:cs="Arial"/>
          <w:szCs w:val="20"/>
        </w:rPr>
        <w:t xml:space="preserve"> Consulting SRL - Băncilă, Diaconu și Asociații – Societate Profesională de Avocați cu Răspundere Limitată - 42 </w:t>
      </w:r>
      <w:proofErr w:type="spellStart"/>
      <w:r w:rsidR="00ED17A7" w:rsidRPr="0086651A">
        <w:rPr>
          <w:rFonts w:ascii="Trebuchet MS" w:eastAsia="Trebuchet MS" w:hAnsi="Trebuchet MS" w:cs="Arial"/>
          <w:szCs w:val="20"/>
        </w:rPr>
        <w:t>Organizational</w:t>
      </w:r>
      <w:proofErr w:type="spellEnd"/>
      <w:r w:rsidR="00ED17A7" w:rsidRPr="0086651A">
        <w:rPr>
          <w:rFonts w:ascii="Trebuchet MS" w:eastAsia="Trebuchet MS" w:hAnsi="Trebuchet MS" w:cs="Arial"/>
          <w:szCs w:val="20"/>
        </w:rPr>
        <w:t xml:space="preserve"> </w:t>
      </w:r>
      <w:proofErr w:type="spellStart"/>
      <w:r w:rsidR="00ED17A7" w:rsidRPr="0086651A">
        <w:rPr>
          <w:rFonts w:ascii="Trebuchet MS" w:eastAsia="Trebuchet MS" w:hAnsi="Trebuchet MS" w:cs="Arial"/>
          <w:szCs w:val="20"/>
        </w:rPr>
        <w:t>Assessment</w:t>
      </w:r>
      <w:proofErr w:type="spellEnd"/>
      <w:r w:rsidR="00ED17A7" w:rsidRPr="0086651A">
        <w:rPr>
          <w:rFonts w:ascii="Trebuchet MS" w:eastAsia="Trebuchet MS" w:hAnsi="Trebuchet MS" w:cs="Arial"/>
          <w:szCs w:val="20"/>
        </w:rPr>
        <w:t xml:space="preserve"> SRL - EY </w:t>
      </w:r>
      <w:proofErr w:type="spellStart"/>
      <w:r w:rsidR="00ED17A7" w:rsidRPr="0086651A">
        <w:rPr>
          <w:rFonts w:ascii="Trebuchet MS" w:eastAsia="Trebuchet MS" w:hAnsi="Trebuchet MS" w:cs="Arial"/>
          <w:szCs w:val="20"/>
        </w:rPr>
        <w:t>Cyprus</w:t>
      </w:r>
      <w:proofErr w:type="spellEnd"/>
      <w:r w:rsidR="00ED17A7" w:rsidRPr="0086651A">
        <w:rPr>
          <w:rFonts w:ascii="Trebuchet MS" w:eastAsia="Trebuchet MS" w:hAnsi="Trebuchet MS" w:cs="Arial"/>
          <w:szCs w:val="20"/>
        </w:rPr>
        <w:t xml:space="preserve"> </w:t>
      </w:r>
      <w:proofErr w:type="spellStart"/>
      <w:r w:rsidR="00ED17A7" w:rsidRPr="0086651A">
        <w:rPr>
          <w:rFonts w:ascii="Trebuchet MS" w:eastAsia="Trebuchet MS" w:hAnsi="Trebuchet MS" w:cs="Arial"/>
          <w:szCs w:val="20"/>
        </w:rPr>
        <w:t>Advisory</w:t>
      </w:r>
      <w:proofErr w:type="spellEnd"/>
      <w:r w:rsidR="00ED17A7" w:rsidRPr="0086651A">
        <w:rPr>
          <w:rFonts w:ascii="Trebuchet MS" w:eastAsia="Trebuchet MS" w:hAnsi="Trebuchet MS" w:cs="Arial"/>
          <w:szCs w:val="20"/>
        </w:rPr>
        <w:t xml:space="preserve"> Services Limited - Ernst &amp; Young </w:t>
      </w:r>
      <w:proofErr w:type="spellStart"/>
      <w:r w:rsidR="00ED17A7" w:rsidRPr="0086651A">
        <w:rPr>
          <w:rFonts w:ascii="Trebuchet MS" w:eastAsia="Trebuchet MS" w:hAnsi="Trebuchet MS" w:cs="Arial"/>
          <w:szCs w:val="20"/>
        </w:rPr>
        <w:t>Cyprus</w:t>
      </w:r>
      <w:proofErr w:type="spellEnd"/>
      <w:r w:rsidR="00ED17A7" w:rsidRPr="0086651A">
        <w:rPr>
          <w:rFonts w:ascii="Trebuchet MS" w:eastAsia="Trebuchet MS" w:hAnsi="Trebuchet MS" w:cs="Arial"/>
          <w:szCs w:val="20"/>
        </w:rPr>
        <w:t xml:space="preserve"> Limited în cadrul proiectului privind realizarea contractului de servicii de consultanță în vederea elaborării de studii/ analize și proiecte de acte normative și acordarea de suport în vederea implementării jalonului 419 – PNRR - Operaționalizarea cadrelor de competențe în administrația publica centrală, derulat de către Agenția Națională a Funcționarilor Publici.</w:t>
      </w:r>
      <w:r w:rsidR="00B03B87" w:rsidRPr="0086651A">
        <w:rPr>
          <w:rFonts w:ascii="Trebuchet MS" w:eastAsia="Trebuchet MS" w:hAnsi="Trebuchet MS" w:cs="Arial"/>
          <w:szCs w:val="20"/>
        </w:rPr>
        <w:t xml:space="preserve"> </w:t>
      </w:r>
    </w:p>
    <w:p w14:paraId="10F70E54" w14:textId="2F9BA507" w:rsidR="005D7B2C" w:rsidRPr="0086651A" w:rsidRDefault="005D7B2C"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Materialele realizate în cadrul proiectului “Dezvoltarea unui Sistem Unitar de Management al Resurselor Umane în Administrația Publică” (SIPOCA 136), derulat de către Secretariatul General al Guvernului și Banca Internațională pentru Reconstrucție și Dezvoltare/ Banca Mondială au servit drept sprijin fundamental pentru descrierea </w:t>
      </w:r>
      <w:r w:rsidR="00B03B87" w:rsidRPr="0086651A">
        <w:rPr>
          <w:rFonts w:ascii="Trebuchet MS" w:eastAsia="Trebuchet MS" w:hAnsi="Trebuchet MS" w:cs="Arial"/>
          <w:szCs w:val="20"/>
        </w:rPr>
        <w:t xml:space="preserve">și detalierea </w:t>
      </w:r>
      <w:r w:rsidRPr="0086651A">
        <w:rPr>
          <w:rFonts w:ascii="Trebuchet MS" w:eastAsia="Trebuchet MS" w:hAnsi="Trebuchet MS" w:cs="Arial"/>
          <w:szCs w:val="20"/>
        </w:rPr>
        <w:t>pașilor de proces cuprinși în</w:t>
      </w:r>
      <w:r w:rsidR="00B03B87" w:rsidRPr="0086651A">
        <w:rPr>
          <w:rFonts w:ascii="Trebuchet MS" w:eastAsia="Trebuchet MS" w:hAnsi="Trebuchet MS" w:cs="Arial"/>
          <w:szCs w:val="20"/>
        </w:rPr>
        <w:t xml:space="preserve"> cadrul acestui capitol</w:t>
      </w:r>
      <w:r w:rsidRPr="0086651A">
        <w:rPr>
          <w:rFonts w:ascii="Trebuchet MS" w:eastAsia="Trebuchet MS" w:hAnsi="Trebuchet MS" w:cs="Arial"/>
          <w:szCs w:val="20"/>
        </w:rPr>
        <w:t>.</w:t>
      </w:r>
    </w:p>
    <w:p w14:paraId="26A3A1FA" w14:textId="59A12D48" w:rsidR="009B61B5" w:rsidRPr="0086651A" w:rsidRDefault="00C514C1" w:rsidP="00D725B2">
      <w:pPr>
        <w:pStyle w:val="Heading2"/>
        <w:spacing w:line="23" w:lineRule="atLeast"/>
        <w:rPr>
          <w:rFonts w:ascii="Trebuchet MS" w:hAnsi="Trebuchet MS"/>
        </w:rPr>
      </w:pPr>
      <w:bookmarkStart w:id="44" w:name="_Toc161935295"/>
      <w:r w:rsidRPr="0086651A">
        <w:rPr>
          <w:rFonts w:ascii="Trebuchet MS" w:hAnsi="Trebuchet MS"/>
        </w:rPr>
        <w:t>Scop și o</w:t>
      </w:r>
      <w:r w:rsidR="008922E7" w:rsidRPr="0086651A">
        <w:rPr>
          <w:rFonts w:ascii="Trebuchet MS" w:hAnsi="Trebuchet MS"/>
        </w:rPr>
        <w:t>biective</w:t>
      </w:r>
      <w:bookmarkEnd w:id="44"/>
      <w:r w:rsidR="008922E7" w:rsidRPr="0086651A">
        <w:rPr>
          <w:rFonts w:ascii="Trebuchet MS" w:hAnsi="Trebuchet MS"/>
        </w:rPr>
        <w:t xml:space="preserve"> </w:t>
      </w:r>
      <w:r w:rsidR="009B61B5" w:rsidRPr="0086651A">
        <w:rPr>
          <w:rFonts w:ascii="Trebuchet MS" w:hAnsi="Trebuchet MS"/>
        </w:rPr>
        <w:tab/>
      </w:r>
    </w:p>
    <w:p w14:paraId="31AB0400" w14:textId="20FC0E0F" w:rsidR="00C514C1" w:rsidRPr="0086651A" w:rsidRDefault="00C514C1"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Conform OPANFP </w:t>
      </w:r>
      <w:r w:rsidR="00D530FA" w:rsidRPr="00D530FA">
        <w:rPr>
          <w:rFonts w:ascii="Trebuchet MS" w:eastAsia="Trebuchet MS" w:hAnsi="Trebuchet MS" w:cs="Arial"/>
          <w:szCs w:val="20"/>
        </w:rPr>
        <w:t>nr. 332/19.02.2024</w:t>
      </w:r>
      <w:r w:rsidRPr="0086651A">
        <w:rPr>
          <w:rFonts w:ascii="Trebuchet MS" w:eastAsia="Trebuchet MS" w:hAnsi="Trebuchet MS" w:cs="Arial"/>
          <w:szCs w:val="20"/>
        </w:rPr>
        <w:t>, scopul</w:t>
      </w:r>
      <w:r w:rsidR="00937DC1" w:rsidRPr="0086651A">
        <w:rPr>
          <w:rFonts w:ascii="Trebuchet MS" w:eastAsia="Trebuchet MS" w:hAnsi="Trebuchet MS" w:cs="Arial"/>
          <w:szCs w:val="20"/>
        </w:rPr>
        <w:t xml:space="preserve"> Metodologi</w:t>
      </w:r>
      <w:r w:rsidRPr="0086651A">
        <w:rPr>
          <w:rFonts w:ascii="Trebuchet MS" w:eastAsia="Trebuchet MS" w:hAnsi="Trebuchet MS" w:cs="Arial"/>
          <w:szCs w:val="20"/>
        </w:rPr>
        <w:t>e</w:t>
      </w:r>
      <w:r w:rsidR="00937DC1" w:rsidRPr="0086651A">
        <w:rPr>
          <w:rFonts w:ascii="Trebuchet MS" w:eastAsia="Trebuchet MS" w:hAnsi="Trebuchet MS" w:cs="Arial"/>
          <w:szCs w:val="20"/>
        </w:rPr>
        <w:t>i - cadru</w:t>
      </w:r>
      <w:r w:rsidRPr="0086651A">
        <w:rPr>
          <w:rFonts w:ascii="Trebuchet MS" w:eastAsia="Trebuchet MS" w:hAnsi="Trebuchet MS" w:cs="Arial"/>
          <w:szCs w:val="20"/>
        </w:rPr>
        <w:t xml:space="preserve"> este de a asigura o reglementare unitară aplicabilă pentru descrierea modalităților de realizare a analizei posturilor, prin procesul de colectare a informațiilor despre responsabilitățile, atribuțiile și rezultatele unui anumit post în vederea identificării competențelor specifice aferente funcțiilor publice din cadrul autorităților și instituțiilor publice în cadrul cărora sunt stabilite funcțiile publice prevăzute la art. 385 din OUG nr. 57/2019 privind Codul administrativ, cu modificările și completările ulterioare, cu excepția celor care beneficiază de statute speciale în condițiile legii.</w:t>
      </w:r>
    </w:p>
    <w:p w14:paraId="66520A92" w14:textId="65485582" w:rsidR="00937DC1" w:rsidRPr="0086651A" w:rsidRDefault="00C514C1"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Îndrumările metodologice cuprinse în cadrul acestui capitol descriu în detaliu</w:t>
      </w:r>
      <w:r w:rsidR="00937DC1" w:rsidRPr="0086651A">
        <w:rPr>
          <w:rFonts w:ascii="Trebuchet MS" w:eastAsia="Trebuchet MS" w:hAnsi="Trebuchet MS" w:cs="Arial"/>
          <w:szCs w:val="20"/>
        </w:rPr>
        <w:t xml:space="preserve"> etapel</w:t>
      </w:r>
      <w:r w:rsidRPr="0086651A">
        <w:rPr>
          <w:rFonts w:ascii="Trebuchet MS" w:eastAsia="Trebuchet MS" w:hAnsi="Trebuchet MS" w:cs="Arial"/>
          <w:szCs w:val="20"/>
        </w:rPr>
        <w:t>e</w:t>
      </w:r>
      <w:r w:rsidR="00937DC1" w:rsidRPr="0086651A">
        <w:rPr>
          <w:rFonts w:ascii="Trebuchet MS" w:eastAsia="Trebuchet MS" w:hAnsi="Trebuchet MS" w:cs="Arial"/>
          <w:szCs w:val="20"/>
        </w:rPr>
        <w:t xml:space="preserve"> de proces și activitățil</w:t>
      </w:r>
      <w:r w:rsidRPr="0086651A">
        <w:rPr>
          <w:rFonts w:ascii="Trebuchet MS" w:eastAsia="Trebuchet MS" w:hAnsi="Trebuchet MS" w:cs="Arial"/>
          <w:szCs w:val="20"/>
        </w:rPr>
        <w:t>e</w:t>
      </w:r>
      <w:r w:rsidR="00937DC1" w:rsidRPr="0086651A">
        <w:rPr>
          <w:rFonts w:ascii="Trebuchet MS" w:eastAsia="Trebuchet MS" w:hAnsi="Trebuchet MS" w:cs="Arial"/>
          <w:szCs w:val="20"/>
        </w:rPr>
        <w:t xml:space="preserve"> prin intermediul cărora se derulează procedura de elaborare și avizare a cadrului de competențe specifice</w:t>
      </w:r>
      <w:r w:rsidRPr="0086651A">
        <w:rPr>
          <w:rFonts w:ascii="Trebuchet MS" w:eastAsia="Trebuchet MS" w:hAnsi="Trebuchet MS" w:cs="Arial"/>
          <w:szCs w:val="20"/>
        </w:rPr>
        <w:t>, astfel cum sunt descrise în Metodologia-cadru de analiză a posturilor în cadrul capitolelor II și III</w:t>
      </w:r>
      <w:r w:rsidR="00D44AA1" w:rsidRPr="0086651A">
        <w:rPr>
          <w:rFonts w:ascii="Trebuchet MS" w:eastAsia="Trebuchet MS" w:hAnsi="Trebuchet MS" w:cs="Arial"/>
          <w:szCs w:val="20"/>
        </w:rPr>
        <w:t>,</w:t>
      </w:r>
      <w:r w:rsidRPr="0086651A">
        <w:rPr>
          <w:rFonts w:ascii="Trebuchet MS" w:eastAsia="Trebuchet MS" w:hAnsi="Trebuchet MS" w:cs="Arial"/>
          <w:szCs w:val="20"/>
        </w:rPr>
        <w:t xml:space="preserve"> și propun spre utilizare instrumente</w:t>
      </w:r>
      <w:r w:rsidR="00D44AA1" w:rsidRPr="0086651A">
        <w:rPr>
          <w:rFonts w:ascii="Trebuchet MS" w:eastAsia="Trebuchet MS" w:hAnsi="Trebuchet MS" w:cs="Arial"/>
          <w:szCs w:val="20"/>
        </w:rPr>
        <w:t xml:space="preserve"> și exemple</w:t>
      </w:r>
      <w:r w:rsidRPr="0086651A">
        <w:rPr>
          <w:rFonts w:ascii="Trebuchet MS" w:eastAsia="Trebuchet MS" w:hAnsi="Trebuchet MS" w:cs="Arial"/>
          <w:szCs w:val="20"/>
        </w:rPr>
        <w:t xml:space="preserve"> în vederea </w:t>
      </w:r>
      <w:r w:rsidR="00D44AA1" w:rsidRPr="0086651A">
        <w:rPr>
          <w:rFonts w:ascii="Trebuchet MS" w:eastAsia="Trebuchet MS" w:hAnsi="Trebuchet MS" w:cs="Arial"/>
          <w:szCs w:val="20"/>
        </w:rPr>
        <w:t>parcurgerii cu succes a etapelor menționate.</w:t>
      </w:r>
    </w:p>
    <w:p w14:paraId="746C741A" w14:textId="2594FA32" w:rsidR="00937DC1" w:rsidRPr="0086651A" w:rsidRDefault="00937DC1"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Conform art. 11 alin. (1) din </w:t>
      </w:r>
      <w:r w:rsidR="00B804FD" w:rsidRPr="0086651A">
        <w:rPr>
          <w:rFonts w:ascii="Trebuchet MS" w:eastAsia="Trebuchet MS" w:hAnsi="Trebuchet MS" w:cs="Arial"/>
          <w:szCs w:val="20"/>
        </w:rPr>
        <w:t>a</w:t>
      </w:r>
      <w:r w:rsidRPr="0086651A">
        <w:rPr>
          <w:rFonts w:ascii="Trebuchet MS" w:eastAsia="Trebuchet MS" w:hAnsi="Trebuchet MS" w:cs="Arial"/>
          <w:szCs w:val="20"/>
        </w:rPr>
        <w:t xml:space="preserve">nexa nr. 8 la Ordonanța de urgență a Guvernului nr. 57/2019, cu modificările și completările ulterioare, competențele specifice necesare ocupării unei funcții publice sunt competențe obligatorii, care se identifică în condițiile prevăzute la art. 25-30 din cadrul anexei menționate. Conform art. 26 din </w:t>
      </w:r>
      <w:r w:rsidR="00B804FD" w:rsidRPr="0086651A">
        <w:rPr>
          <w:rFonts w:ascii="Trebuchet MS" w:eastAsia="Trebuchet MS" w:hAnsi="Trebuchet MS" w:cs="Arial"/>
          <w:szCs w:val="20"/>
        </w:rPr>
        <w:t>a</w:t>
      </w:r>
      <w:r w:rsidRPr="0086651A">
        <w:rPr>
          <w:rFonts w:ascii="Trebuchet MS" w:eastAsia="Trebuchet MS" w:hAnsi="Trebuchet MS" w:cs="Arial"/>
          <w:szCs w:val="20"/>
        </w:rPr>
        <w:t xml:space="preserve">nexa nr. 8 la Ordonanța de urgență a Guvernului nr. 57/2019, cu modificările și completările ulterioare, identificarea competențelor specifice se realizează prin intermediul unui proces de analiză a posturilor. </w:t>
      </w:r>
    </w:p>
    <w:p w14:paraId="7FAF0D51" w14:textId="4B1D2F6A" w:rsidR="00937DC1" w:rsidRPr="0086651A" w:rsidRDefault="00C514C1"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Scopul prezentelor îndrumări metodologice cuprinse în cadrul acestui capitol este descrierea etapelor de elaborare și avizare a cadrului de competențe specifice și, în detaliu, a procesului </w:t>
      </w:r>
      <w:r w:rsidR="00937DC1" w:rsidRPr="0086651A">
        <w:rPr>
          <w:rFonts w:ascii="Trebuchet MS" w:eastAsia="Trebuchet MS" w:hAnsi="Trebuchet MS" w:cs="Arial"/>
          <w:szCs w:val="20"/>
        </w:rPr>
        <w:t>de analiză a posturilor</w:t>
      </w:r>
      <w:r w:rsidRPr="0086651A">
        <w:rPr>
          <w:rFonts w:ascii="Trebuchet MS" w:eastAsia="Trebuchet MS" w:hAnsi="Trebuchet MS" w:cs="Arial"/>
          <w:szCs w:val="20"/>
        </w:rPr>
        <w:t>. Procesul de analiză a posturilor</w:t>
      </w:r>
      <w:r w:rsidR="00937DC1" w:rsidRPr="0086651A">
        <w:rPr>
          <w:rFonts w:ascii="Trebuchet MS" w:eastAsia="Trebuchet MS" w:hAnsi="Trebuchet MS" w:cs="Arial"/>
          <w:szCs w:val="20"/>
        </w:rPr>
        <w:t xml:space="preserve"> vizează</w:t>
      </w:r>
      <w:r w:rsidRPr="0086651A">
        <w:rPr>
          <w:rFonts w:ascii="Trebuchet MS" w:eastAsia="Trebuchet MS" w:hAnsi="Trebuchet MS" w:cs="Arial"/>
          <w:szCs w:val="20"/>
        </w:rPr>
        <w:t>, astfel,</w:t>
      </w:r>
      <w:r w:rsidR="00937DC1" w:rsidRPr="0086651A">
        <w:rPr>
          <w:rFonts w:ascii="Trebuchet MS" w:eastAsia="Trebuchet MS" w:hAnsi="Trebuchet MS" w:cs="Arial"/>
          <w:szCs w:val="20"/>
        </w:rPr>
        <w:t xml:space="preserve"> trei obiective:</w:t>
      </w:r>
    </w:p>
    <w:p w14:paraId="799ED0A3" w14:textId="1A49AA15" w:rsidR="00937DC1" w:rsidRPr="0086651A" w:rsidRDefault="00937DC1" w:rsidP="00DB5FE1">
      <w:pPr>
        <w:pStyle w:val="ListParagraph"/>
        <w:numPr>
          <w:ilvl w:val="0"/>
          <w:numId w:val="56"/>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b/>
          <w:bCs/>
          <w:szCs w:val="20"/>
        </w:rPr>
        <w:t>transpunerea competențelor generale</w:t>
      </w:r>
      <w:r w:rsidRPr="0086651A">
        <w:rPr>
          <w:rFonts w:ascii="Trebuchet MS" w:eastAsia="Trebuchet MS" w:hAnsi="Trebuchet MS" w:cs="Arial"/>
          <w:szCs w:val="20"/>
        </w:rPr>
        <w:t xml:space="preserve"> stabilite conform art. 17 din </w:t>
      </w:r>
      <w:r w:rsidR="00B804FD" w:rsidRPr="0086651A">
        <w:rPr>
          <w:rFonts w:ascii="Trebuchet MS" w:eastAsia="Trebuchet MS" w:hAnsi="Trebuchet MS" w:cs="Arial"/>
          <w:szCs w:val="20"/>
        </w:rPr>
        <w:t>a</w:t>
      </w:r>
      <w:r w:rsidRPr="0086651A">
        <w:rPr>
          <w:rFonts w:ascii="Trebuchet MS" w:eastAsia="Trebuchet MS" w:hAnsi="Trebuchet MS" w:cs="Arial"/>
          <w:szCs w:val="20"/>
        </w:rPr>
        <w:t>nexa nr. 8 la Ordonanța de urgență a Guvernului nr. 57/2019, cu modificările și completările ulterioare, la nivelul fiecărui post aferent funcțiilor publice</w:t>
      </w:r>
      <w:r w:rsidRPr="0086651A">
        <w:rPr>
          <w:rFonts w:ascii="Trebuchet MS" w:hAnsi="Trebuchet MS" w:cs="Arial"/>
          <w:szCs w:val="20"/>
        </w:rPr>
        <w:t xml:space="preserve"> </w:t>
      </w:r>
      <w:r w:rsidRPr="0086651A">
        <w:rPr>
          <w:rFonts w:ascii="Trebuchet MS" w:eastAsia="Trebuchet MS" w:hAnsi="Trebuchet MS" w:cs="Arial"/>
          <w:szCs w:val="20"/>
        </w:rPr>
        <w:t xml:space="preserve">din cadrul autorităților și instituțiilor publice menționate în </w:t>
      </w:r>
      <w:r w:rsidR="00D44AA1" w:rsidRPr="0086651A">
        <w:rPr>
          <w:rFonts w:ascii="Trebuchet MS" w:eastAsia="Trebuchet MS" w:hAnsi="Trebuchet MS" w:cs="Arial"/>
          <w:szCs w:val="20"/>
        </w:rPr>
        <w:t>subcapitolul 3.4</w:t>
      </w:r>
      <w:r w:rsidRPr="0086651A">
        <w:rPr>
          <w:rFonts w:ascii="Trebuchet MS" w:eastAsia="Trebuchet MS" w:hAnsi="Trebuchet MS" w:cs="Arial"/>
          <w:szCs w:val="20"/>
        </w:rPr>
        <w:t xml:space="preserve"> (Aplicabilitate)</w:t>
      </w:r>
      <w:r w:rsidR="00D44AA1" w:rsidRPr="0086651A">
        <w:rPr>
          <w:rFonts w:ascii="Trebuchet MS" w:eastAsia="Trebuchet MS" w:hAnsi="Trebuchet MS" w:cs="Arial"/>
          <w:szCs w:val="20"/>
        </w:rPr>
        <w:t>, mai jos;</w:t>
      </w:r>
    </w:p>
    <w:p w14:paraId="5CB6F2ED" w14:textId="52B939B6" w:rsidR="00937DC1" w:rsidRPr="0086651A" w:rsidRDefault="00937DC1" w:rsidP="00DB5FE1">
      <w:pPr>
        <w:pStyle w:val="ListParagraph"/>
        <w:numPr>
          <w:ilvl w:val="0"/>
          <w:numId w:val="56"/>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b/>
          <w:bCs/>
          <w:szCs w:val="20"/>
        </w:rPr>
        <w:t>identificarea competențelor specifice</w:t>
      </w:r>
      <w:r w:rsidRPr="0086651A">
        <w:rPr>
          <w:rFonts w:ascii="Trebuchet MS" w:eastAsia="Trebuchet MS" w:hAnsi="Trebuchet MS" w:cs="Arial"/>
          <w:szCs w:val="20"/>
        </w:rPr>
        <w:t>, adică a cunoștințelor</w:t>
      </w:r>
      <w:r w:rsidR="006E3A52">
        <w:rPr>
          <w:rFonts w:ascii="Trebuchet MS" w:eastAsia="Trebuchet MS" w:hAnsi="Trebuchet MS" w:cs="Arial"/>
          <w:szCs w:val="20"/>
        </w:rPr>
        <w:t>,</w:t>
      </w:r>
      <w:r w:rsidRPr="0086651A">
        <w:rPr>
          <w:rFonts w:ascii="Trebuchet MS" w:eastAsia="Trebuchet MS" w:hAnsi="Trebuchet MS" w:cs="Arial"/>
          <w:szCs w:val="20"/>
        </w:rPr>
        <w:t xml:space="preserve"> abilităților</w:t>
      </w:r>
      <w:r w:rsidR="006E3A52">
        <w:rPr>
          <w:rFonts w:ascii="Trebuchet MS" w:eastAsia="Trebuchet MS" w:hAnsi="Trebuchet MS" w:cs="Arial"/>
          <w:szCs w:val="20"/>
        </w:rPr>
        <w:t xml:space="preserve">, atitudinilor și </w:t>
      </w:r>
      <w:r w:rsidR="006E3A52" w:rsidRPr="006E3A52">
        <w:rPr>
          <w:rFonts w:ascii="Trebuchet MS" w:eastAsia="Trebuchet MS" w:hAnsi="Trebuchet MS" w:cs="Arial"/>
          <w:szCs w:val="20"/>
        </w:rPr>
        <w:t>aptitudinilor</w:t>
      </w:r>
      <w:r w:rsidRPr="006E3A52">
        <w:rPr>
          <w:rFonts w:ascii="Trebuchet MS" w:eastAsia="Trebuchet MS" w:hAnsi="Trebuchet MS" w:cs="Arial"/>
          <w:szCs w:val="20"/>
        </w:rPr>
        <w:t xml:space="preserve"> </w:t>
      </w:r>
      <w:r w:rsidR="006E3A52" w:rsidRPr="006E3A52">
        <w:rPr>
          <w:rStyle w:val="cf01"/>
          <w:rFonts w:ascii="Trebuchet MS" w:hAnsi="Trebuchet MS"/>
          <w:sz w:val="20"/>
          <w:szCs w:val="20"/>
        </w:rPr>
        <w:t>(conform. art. 3 lit. k) din anexa nr. 8 la OUG nr. 57/2019, cu modificările și completările ulterioare)</w:t>
      </w:r>
      <w:r w:rsidR="006E3A52">
        <w:rPr>
          <w:rStyle w:val="cf01"/>
        </w:rPr>
        <w:t xml:space="preserve"> </w:t>
      </w:r>
      <w:r w:rsidRPr="0086651A">
        <w:rPr>
          <w:rFonts w:ascii="Trebuchet MS" w:eastAsia="Trebuchet MS" w:hAnsi="Trebuchet MS" w:cs="Arial"/>
          <w:szCs w:val="20"/>
        </w:rPr>
        <w:t>care descriu în mod concret ceea ce ocupantul postului trebuie să cunoască, să înțeleagă la nivel teoretic și/ sau faptic și ceea ce trebuie să realizeze ca urmare a deținerii acestor cunoștințe, respectiv derularea de activități specifice prin punerea în practică a cunoștințelor deținute</w:t>
      </w:r>
      <w:r w:rsidR="00D44AA1" w:rsidRPr="0086651A">
        <w:rPr>
          <w:rFonts w:ascii="Trebuchet MS" w:eastAsia="Trebuchet MS" w:hAnsi="Trebuchet MS" w:cs="Arial"/>
          <w:szCs w:val="20"/>
        </w:rPr>
        <w:t>;</w:t>
      </w:r>
    </w:p>
    <w:p w14:paraId="719255B9" w14:textId="77777777" w:rsidR="00937DC1" w:rsidRPr="0086651A" w:rsidRDefault="00937DC1" w:rsidP="00DB5FE1">
      <w:pPr>
        <w:pStyle w:val="ListParagraph"/>
        <w:numPr>
          <w:ilvl w:val="0"/>
          <w:numId w:val="56"/>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b/>
          <w:bCs/>
          <w:szCs w:val="20"/>
        </w:rPr>
        <w:t xml:space="preserve">întocmirea fișelor de post standardizate </w:t>
      </w:r>
      <w:r w:rsidRPr="0086651A">
        <w:rPr>
          <w:rFonts w:ascii="Trebuchet MS" w:eastAsia="Trebuchet MS" w:hAnsi="Trebuchet MS" w:cs="Arial"/>
          <w:szCs w:val="20"/>
        </w:rPr>
        <w:t xml:space="preserve">aferente fiecărei funcții publice, ca urmare a structurării informațiilor despre un post (e.g., informații generale, descrierea postului, condiții pentru ocuparea postului), a transpunerii cadrului de competențe generale și a identificării competențelor specifice. </w:t>
      </w:r>
    </w:p>
    <w:p w14:paraId="608271F8" w14:textId="77777777" w:rsidR="00CE2664" w:rsidRPr="0086651A" w:rsidRDefault="00C55A9A" w:rsidP="00D725B2">
      <w:pPr>
        <w:pStyle w:val="Heading2"/>
        <w:spacing w:line="23" w:lineRule="atLeast"/>
        <w:rPr>
          <w:rFonts w:ascii="Trebuchet MS" w:hAnsi="Trebuchet MS"/>
        </w:rPr>
      </w:pPr>
      <w:bookmarkStart w:id="45" w:name="_Toc159326865"/>
      <w:bookmarkStart w:id="46" w:name="_Toc161935296"/>
      <w:r w:rsidRPr="0086651A">
        <w:rPr>
          <w:rFonts w:ascii="Trebuchet MS" w:hAnsi="Trebuchet MS"/>
        </w:rPr>
        <w:lastRenderedPageBreak/>
        <w:t>Definiții</w:t>
      </w:r>
      <w:bookmarkEnd w:id="45"/>
      <w:bookmarkEnd w:id="46"/>
    </w:p>
    <w:p w14:paraId="075B2ED5" w14:textId="36A99195" w:rsidR="00CE2664" w:rsidRPr="0086651A" w:rsidRDefault="00CE2664"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Termenii și expresiile de mai jos</w:t>
      </w:r>
      <w:r w:rsidR="00A670E4" w:rsidRPr="0086651A">
        <w:rPr>
          <w:rFonts w:ascii="Trebuchet MS" w:eastAsia="Trebuchet MS" w:hAnsi="Trebuchet MS" w:cs="Arial"/>
          <w:szCs w:val="20"/>
        </w:rPr>
        <w:t xml:space="preserve"> </w:t>
      </w:r>
      <w:r w:rsidRPr="0086651A">
        <w:rPr>
          <w:rFonts w:ascii="Trebuchet MS" w:eastAsia="Trebuchet MS" w:hAnsi="Trebuchet MS" w:cs="Arial"/>
          <w:szCs w:val="20"/>
        </w:rPr>
        <w:t xml:space="preserve">poartă semnificațiile prevăzute la art. 3 din anexa nr.8 la OUG nr. 57/ 2019, cu modificările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completările ulterioare, respectiv:</w:t>
      </w:r>
    </w:p>
    <w:tbl>
      <w:tblPr>
        <w:tblStyle w:val="PlainTable1"/>
        <w:tblW w:w="4988" w:type="pct"/>
        <w:tblLook w:val="0420" w:firstRow="1" w:lastRow="0" w:firstColumn="0" w:lastColumn="0" w:noHBand="0" w:noVBand="1"/>
      </w:tblPr>
      <w:tblGrid>
        <w:gridCol w:w="2245"/>
        <w:gridCol w:w="6749"/>
      </w:tblGrid>
      <w:tr w:rsidR="00CE2664" w:rsidRPr="0086651A" w14:paraId="643033E7" w14:textId="77777777" w:rsidTr="00522FC0">
        <w:trPr>
          <w:cnfStyle w:val="100000000000" w:firstRow="1" w:lastRow="0" w:firstColumn="0" w:lastColumn="0" w:oddVBand="0" w:evenVBand="0" w:oddHBand="0" w:evenHBand="0" w:firstRowFirstColumn="0" w:firstRowLastColumn="0" w:lastRowFirstColumn="0" w:lastRowLastColumn="0"/>
          <w:trHeight w:val="456"/>
          <w:tblHeader/>
        </w:trPr>
        <w:tc>
          <w:tcPr>
            <w:tcW w:w="1248" w:type="pct"/>
            <w:shd w:val="clear" w:color="auto" w:fill="4472C4" w:themeFill="accent1"/>
            <w:vAlign w:val="center"/>
          </w:tcPr>
          <w:p w14:paraId="498FCEDB" w14:textId="77777777" w:rsidR="00CE2664" w:rsidRPr="0086651A" w:rsidRDefault="00CE2664" w:rsidP="00D725B2">
            <w:pPr>
              <w:pStyle w:val="BodyTable"/>
              <w:spacing w:line="23" w:lineRule="atLeast"/>
              <w:rPr>
                <w:rFonts w:ascii="Trebuchet MS" w:hAnsi="Trebuchet MS"/>
                <w:b w:val="0"/>
                <w:color w:val="FFFFFF" w:themeColor="background1"/>
              </w:rPr>
            </w:pPr>
            <w:r w:rsidRPr="0086651A">
              <w:rPr>
                <w:rFonts w:ascii="Trebuchet MS" w:hAnsi="Trebuchet MS"/>
                <w:color w:val="FFFFFF" w:themeColor="background1"/>
              </w:rPr>
              <w:t>Termen</w:t>
            </w:r>
          </w:p>
        </w:tc>
        <w:tc>
          <w:tcPr>
            <w:tcW w:w="3752" w:type="pct"/>
            <w:shd w:val="clear" w:color="auto" w:fill="4472C4" w:themeFill="accent1"/>
            <w:vAlign w:val="center"/>
          </w:tcPr>
          <w:p w14:paraId="2CFF9627" w14:textId="77777777" w:rsidR="00CE2664" w:rsidRPr="0086651A" w:rsidRDefault="00CE2664" w:rsidP="00D725B2">
            <w:pPr>
              <w:pStyle w:val="BodyTable"/>
              <w:spacing w:line="23" w:lineRule="atLeast"/>
              <w:jc w:val="both"/>
              <w:rPr>
                <w:rFonts w:ascii="Trebuchet MS" w:hAnsi="Trebuchet MS"/>
                <w:color w:val="FFFFFF" w:themeColor="background1"/>
              </w:rPr>
            </w:pPr>
            <w:r w:rsidRPr="0086651A">
              <w:rPr>
                <w:rFonts w:ascii="Trebuchet MS" w:hAnsi="Trebuchet MS"/>
                <w:color w:val="FFFFFF" w:themeColor="background1"/>
              </w:rPr>
              <w:t>Definiție</w:t>
            </w:r>
          </w:p>
        </w:tc>
      </w:tr>
      <w:tr w:rsidR="00CE2664" w:rsidRPr="0086651A" w14:paraId="45C6062F"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tcPr>
          <w:p w14:paraId="284407AD" w14:textId="31C1B10B"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 xml:space="preserve">Abilitate </w:t>
            </w:r>
          </w:p>
        </w:tc>
        <w:tc>
          <w:tcPr>
            <w:tcW w:w="3752" w:type="pct"/>
          </w:tcPr>
          <w:p w14:paraId="54E73AC2" w14:textId="6EB1C710"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componentă a unei competențe care se referă la capacitatea, dobândită în urma exersării, de a pune în practică o înțelegere teoretică a unui subiect</w:t>
            </w:r>
          </w:p>
        </w:tc>
      </w:tr>
      <w:tr w:rsidR="00CE2664" w:rsidRPr="0086651A" w14:paraId="24CA607A" w14:textId="77777777" w:rsidTr="00585758">
        <w:tc>
          <w:tcPr>
            <w:tcW w:w="1248" w:type="pct"/>
          </w:tcPr>
          <w:p w14:paraId="58E80D84" w14:textId="352EA960"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Analiza posturilor</w:t>
            </w:r>
          </w:p>
        </w:tc>
        <w:tc>
          <w:tcPr>
            <w:tcW w:w="3752" w:type="pct"/>
          </w:tcPr>
          <w:p w14:paraId="595B75FD" w14:textId="5A248564"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 xml:space="preserve">proces realizat pe baza colectării informațiilor despre responsabilitățile și rezultatele așteptate ale fiecărui post aferent unei funcții publice din structura organizatorică, în vederea identificării scopului, obiectivelor, sarcinilor principale ale acestuia, precum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a competențelor necesare</w:t>
            </w:r>
          </w:p>
        </w:tc>
      </w:tr>
      <w:tr w:rsidR="00CE2664" w:rsidRPr="0086651A" w14:paraId="02627E61"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tcPr>
          <w:p w14:paraId="02E3DB93" w14:textId="461E2C0A"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Atitudine</w:t>
            </w:r>
          </w:p>
        </w:tc>
        <w:tc>
          <w:tcPr>
            <w:tcW w:w="3752" w:type="pct"/>
          </w:tcPr>
          <w:p w14:paraId="7A6B532A" w14:textId="0E8C45E4"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componentă a unei competențe care se referă la predispoziții învățate de a reacționa cu consecvență la idei, persoane sau situații</w:t>
            </w:r>
          </w:p>
        </w:tc>
      </w:tr>
      <w:tr w:rsidR="00CE2664" w:rsidRPr="0086651A" w14:paraId="63E4F578" w14:textId="77777777" w:rsidTr="00585758">
        <w:tc>
          <w:tcPr>
            <w:tcW w:w="1248" w:type="pct"/>
          </w:tcPr>
          <w:p w14:paraId="17970D0F" w14:textId="3661EF88"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Cadru de competențe</w:t>
            </w:r>
          </w:p>
        </w:tc>
        <w:tc>
          <w:tcPr>
            <w:tcW w:w="3752" w:type="pct"/>
          </w:tcPr>
          <w:p w14:paraId="18DCA64F" w14:textId="662EF49E"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 xml:space="preserve">model de referință pentru organizarea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dezvoltarea carierei funcționarilor publici, exprimat prin totalitatea standardelor, indicatorilor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descriptorilor utilizați cu referire la capacitatea unei persoane de a selecta, combina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utiliza cunoștințe, abilități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alte achiziții constând în valori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atitudini, pentru rezolvarea cu succes a sarcinilor stabilite în exercitarea unei funcții publice, precum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pentru dezvoltarea profesională și personală, în condiții de eficacitate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eficiență</w:t>
            </w:r>
          </w:p>
        </w:tc>
      </w:tr>
      <w:tr w:rsidR="00CE2664" w:rsidRPr="0086651A" w14:paraId="652E1BC2"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tcPr>
          <w:p w14:paraId="61A9F574" w14:textId="326B44CA"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Competență</w:t>
            </w:r>
          </w:p>
        </w:tc>
        <w:tc>
          <w:tcPr>
            <w:tcW w:w="3752" w:type="pct"/>
          </w:tcPr>
          <w:p w14:paraId="503A3C74" w14:textId="583AC8BB"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 xml:space="preserve">set de caracteristici personale demonstrabile și măsurabile, ce cuprinde: cunoștințe, atitudini, aptitudini și abilități, care fac posibilă îndeplinirea eficace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eficientă a unei activități</w:t>
            </w:r>
          </w:p>
        </w:tc>
      </w:tr>
      <w:tr w:rsidR="00CE2664" w:rsidRPr="0086651A" w14:paraId="04E33109" w14:textId="77777777" w:rsidTr="00585758">
        <w:tc>
          <w:tcPr>
            <w:tcW w:w="1248" w:type="pct"/>
          </w:tcPr>
          <w:p w14:paraId="34EBD7B7" w14:textId="6233957C"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Comportament</w:t>
            </w:r>
          </w:p>
        </w:tc>
        <w:tc>
          <w:tcPr>
            <w:tcW w:w="3752" w:type="pct"/>
          </w:tcPr>
          <w:p w14:paraId="56BF5315" w14:textId="6FFA90EF"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modalitate observabilă de a acționa a unei persoane în anumite situații</w:t>
            </w:r>
          </w:p>
        </w:tc>
      </w:tr>
      <w:tr w:rsidR="00CE2664" w:rsidRPr="0086651A" w14:paraId="0A9AE88A"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tcPr>
          <w:p w14:paraId="1ADCE909" w14:textId="7A970753"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Competențe specifice</w:t>
            </w:r>
          </w:p>
        </w:tc>
        <w:tc>
          <w:tcPr>
            <w:tcW w:w="3752" w:type="pct"/>
          </w:tcPr>
          <w:p w14:paraId="27E4ABAE" w14:textId="0F00E794"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 xml:space="preserve">competențe obligatorii care au în componență cunoștințe, atitudini, aptitudini și abilități, stabilite la nivelul autorităților și instituțiilor publice pentru fiecare post în parte, necesare ocupării unei </w:t>
            </w:r>
            <w:proofErr w:type="spellStart"/>
            <w:r w:rsidRPr="0086651A">
              <w:rPr>
                <w:rFonts w:ascii="Trebuchet MS" w:eastAsia="Trebuchet MS" w:hAnsi="Trebuchet MS" w:cs="Arial"/>
                <w:sz w:val="16"/>
                <w:szCs w:val="16"/>
              </w:rPr>
              <w:t>funcţii</w:t>
            </w:r>
            <w:proofErr w:type="spellEnd"/>
            <w:r w:rsidRPr="0086651A">
              <w:rPr>
                <w:rFonts w:ascii="Trebuchet MS" w:eastAsia="Trebuchet MS" w:hAnsi="Trebuchet MS" w:cs="Arial"/>
                <w:sz w:val="16"/>
                <w:szCs w:val="16"/>
              </w:rPr>
              <w:t xml:space="preserve"> publice</w:t>
            </w:r>
          </w:p>
        </w:tc>
      </w:tr>
      <w:tr w:rsidR="00CE2664" w:rsidRPr="0086651A" w14:paraId="1C091FD2" w14:textId="77777777" w:rsidTr="00585758">
        <w:tc>
          <w:tcPr>
            <w:tcW w:w="1248" w:type="pct"/>
          </w:tcPr>
          <w:p w14:paraId="73D79DB1" w14:textId="30C0C5F3"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Cunoștințe</w:t>
            </w:r>
          </w:p>
        </w:tc>
        <w:tc>
          <w:tcPr>
            <w:tcW w:w="3752" w:type="pct"/>
          </w:tcPr>
          <w:p w14:paraId="31C98BE8" w14:textId="6E76C30E"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componentă a unei competențe care se referă la cunoașterea sau înțelegerea teoretică și/sau faptică a unui subiect dat, dobândită prin educație sau prin experiență</w:t>
            </w:r>
          </w:p>
        </w:tc>
      </w:tr>
      <w:tr w:rsidR="00CE2664" w:rsidRPr="0086651A" w14:paraId="6C634C81"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tcPr>
          <w:p w14:paraId="25167B48" w14:textId="5D25F0BD" w:rsidR="00CE2664" w:rsidRPr="0086651A" w:rsidRDefault="00CE2664" w:rsidP="00D725B2">
            <w:pPr>
              <w:pStyle w:val="BodyTable"/>
              <w:spacing w:line="23" w:lineRule="atLeast"/>
              <w:rPr>
                <w:rFonts w:ascii="Trebuchet MS" w:hAnsi="Trebuchet MS"/>
              </w:rPr>
            </w:pPr>
            <w:r w:rsidRPr="0086651A">
              <w:rPr>
                <w:rFonts w:ascii="Trebuchet MS" w:eastAsia="Trebuchet MS" w:hAnsi="Trebuchet MS" w:cs="Arial"/>
                <w:sz w:val="16"/>
                <w:szCs w:val="16"/>
              </w:rPr>
              <w:t>Fișa postului standardizată</w:t>
            </w:r>
          </w:p>
        </w:tc>
        <w:tc>
          <w:tcPr>
            <w:tcW w:w="3752" w:type="pct"/>
          </w:tcPr>
          <w:p w14:paraId="6A843146" w14:textId="139157DB" w:rsidR="00CE2664" w:rsidRPr="0086651A" w:rsidRDefault="00CE2664" w:rsidP="00D725B2">
            <w:pPr>
              <w:pStyle w:val="BodyTable"/>
              <w:spacing w:before="40" w:after="40" w:line="23" w:lineRule="atLeast"/>
              <w:jc w:val="both"/>
              <w:rPr>
                <w:rFonts w:ascii="Trebuchet MS" w:hAnsi="Trebuchet MS"/>
              </w:rPr>
            </w:pPr>
            <w:r w:rsidRPr="0086651A">
              <w:rPr>
                <w:rFonts w:ascii="Trebuchet MS" w:eastAsia="Trebuchet MS" w:hAnsi="Trebuchet MS" w:cs="Arial"/>
                <w:sz w:val="16"/>
                <w:szCs w:val="16"/>
              </w:rPr>
              <w:t xml:space="preserve">document standard care cuprinde </w:t>
            </w:r>
            <w:proofErr w:type="spellStart"/>
            <w:r w:rsidRPr="0086651A">
              <w:rPr>
                <w:rFonts w:ascii="Trebuchet MS" w:eastAsia="Trebuchet MS" w:hAnsi="Trebuchet MS" w:cs="Arial"/>
                <w:sz w:val="16"/>
                <w:szCs w:val="16"/>
              </w:rPr>
              <w:t>informaţii</w:t>
            </w:r>
            <w:proofErr w:type="spellEnd"/>
            <w:r w:rsidRPr="0086651A">
              <w:rPr>
                <w:rFonts w:ascii="Trebuchet MS" w:eastAsia="Trebuchet MS" w:hAnsi="Trebuchet MS" w:cs="Arial"/>
                <w:sz w:val="16"/>
                <w:szCs w:val="16"/>
              </w:rPr>
              <w:t xml:space="preserve"> generale cu privire la </w:t>
            </w:r>
            <w:proofErr w:type="spellStart"/>
            <w:r w:rsidRPr="0086651A">
              <w:rPr>
                <w:rFonts w:ascii="Trebuchet MS" w:eastAsia="Trebuchet MS" w:hAnsi="Trebuchet MS" w:cs="Arial"/>
                <w:sz w:val="16"/>
                <w:szCs w:val="16"/>
              </w:rPr>
              <w:t>condiţiile</w:t>
            </w:r>
            <w:proofErr w:type="spellEnd"/>
            <w:r w:rsidRPr="0086651A">
              <w:rPr>
                <w:rFonts w:ascii="Trebuchet MS" w:eastAsia="Trebuchet MS" w:hAnsi="Trebuchet MS" w:cs="Arial"/>
                <w:sz w:val="16"/>
                <w:szCs w:val="16"/>
              </w:rPr>
              <w:t xml:space="preserve"> de ocupare a unui post aferent unei </w:t>
            </w:r>
            <w:proofErr w:type="spellStart"/>
            <w:r w:rsidRPr="0086651A">
              <w:rPr>
                <w:rFonts w:ascii="Trebuchet MS" w:eastAsia="Trebuchet MS" w:hAnsi="Trebuchet MS" w:cs="Arial"/>
                <w:sz w:val="16"/>
                <w:szCs w:val="16"/>
              </w:rPr>
              <w:t>funcţii</w:t>
            </w:r>
            <w:proofErr w:type="spellEnd"/>
            <w:r w:rsidRPr="0086651A">
              <w:rPr>
                <w:rFonts w:ascii="Trebuchet MS" w:eastAsia="Trebuchet MS" w:hAnsi="Trebuchet MS" w:cs="Arial"/>
                <w:sz w:val="16"/>
                <w:szCs w:val="16"/>
              </w:rPr>
              <w:t xml:space="preserve"> publice, scopul, principalele </w:t>
            </w:r>
            <w:proofErr w:type="spellStart"/>
            <w:r w:rsidRPr="0086651A">
              <w:rPr>
                <w:rFonts w:ascii="Trebuchet MS" w:eastAsia="Trebuchet MS" w:hAnsi="Trebuchet MS" w:cs="Arial"/>
                <w:sz w:val="16"/>
                <w:szCs w:val="16"/>
              </w:rPr>
              <w:t>responsabilităţi</w:t>
            </w:r>
            <w:proofErr w:type="spellEnd"/>
            <w:r w:rsidRPr="0086651A">
              <w:rPr>
                <w:rFonts w:ascii="Trebuchet MS" w:eastAsia="Trebuchet MS" w:hAnsi="Trebuchet MS" w:cs="Arial"/>
                <w:sz w:val="16"/>
                <w:szCs w:val="16"/>
              </w:rPr>
              <w:t xml:space="preserve">, </w:t>
            </w:r>
            <w:proofErr w:type="spellStart"/>
            <w:r w:rsidRPr="0086651A">
              <w:rPr>
                <w:rFonts w:ascii="Trebuchet MS" w:eastAsia="Trebuchet MS" w:hAnsi="Trebuchet MS" w:cs="Arial"/>
                <w:sz w:val="16"/>
                <w:szCs w:val="16"/>
              </w:rPr>
              <w:t>atribuţii</w:t>
            </w:r>
            <w:proofErr w:type="spellEnd"/>
            <w:r w:rsidRPr="0086651A">
              <w:rPr>
                <w:rFonts w:ascii="Trebuchet MS" w:eastAsia="Trebuchet MS" w:hAnsi="Trebuchet MS" w:cs="Arial"/>
                <w:sz w:val="16"/>
                <w:szCs w:val="16"/>
              </w:rPr>
              <w:t xml:space="preserve"> </w:t>
            </w:r>
            <w:proofErr w:type="spellStart"/>
            <w:r w:rsidRPr="0086651A">
              <w:rPr>
                <w:rFonts w:ascii="Trebuchet MS" w:eastAsia="Trebuchet MS" w:hAnsi="Trebuchet MS" w:cs="Arial"/>
                <w:sz w:val="16"/>
                <w:szCs w:val="16"/>
              </w:rPr>
              <w:t>şi</w:t>
            </w:r>
            <w:proofErr w:type="spellEnd"/>
            <w:r w:rsidRPr="0086651A">
              <w:rPr>
                <w:rFonts w:ascii="Trebuchet MS" w:eastAsia="Trebuchet MS" w:hAnsi="Trebuchet MS" w:cs="Arial"/>
                <w:sz w:val="16"/>
                <w:szCs w:val="16"/>
              </w:rPr>
              <w:t xml:space="preserve"> </w:t>
            </w:r>
            <w:proofErr w:type="spellStart"/>
            <w:r w:rsidRPr="0086651A">
              <w:rPr>
                <w:rFonts w:ascii="Trebuchet MS" w:eastAsia="Trebuchet MS" w:hAnsi="Trebuchet MS" w:cs="Arial"/>
                <w:sz w:val="16"/>
                <w:szCs w:val="16"/>
              </w:rPr>
              <w:t>competenţe</w:t>
            </w:r>
            <w:proofErr w:type="spellEnd"/>
            <w:r w:rsidRPr="0086651A">
              <w:rPr>
                <w:rFonts w:ascii="Trebuchet MS" w:eastAsia="Trebuchet MS" w:hAnsi="Trebuchet MS" w:cs="Arial"/>
                <w:sz w:val="16"/>
                <w:szCs w:val="16"/>
              </w:rPr>
              <w:t xml:space="preserve"> aferente postului</w:t>
            </w:r>
          </w:p>
        </w:tc>
      </w:tr>
    </w:tbl>
    <w:p w14:paraId="76DC8181" w14:textId="6BA5AC76" w:rsidR="00CE2664" w:rsidRPr="0086651A" w:rsidRDefault="00CE2664" w:rsidP="00D725B2">
      <w:pPr>
        <w:spacing w:before="240" w:line="23" w:lineRule="atLeast"/>
        <w:rPr>
          <w:rFonts w:ascii="Trebuchet MS" w:eastAsia="Trebuchet MS" w:hAnsi="Trebuchet MS" w:cs="Arial"/>
          <w:szCs w:val="20"/>
        </w:rPr>
      </w:pPr>
      <w:r w:rsidRPr="0086651A">
        <w:rPr>
          <w:rFonts w:ascii="Trebuchet MS" w:eastAsia="Trebuchet MS" w:hAnsi="Trebuchet MS" w:cs="Arial"/>
          <w:szCs w:val="20"/>
        </w:rPr>
        <w:t>Alți termeni și expresii utilizate</w:t>
      </w:r>
      <w:r w:rsidR="00692A34" w:rsidRPr="0086651A">
        <w:rPr>
          <w:rFonts w:ascii="Trebuchet MS" w:eastAsia="Trebuchet MS" w:hAnsi="Trebuchet MS" w:cs="Arial"/>
          <w:szCs w:val="20"/>
        </w:rPr>
        <w:t>:</w:t>
      </w:r>
    </w:p>
    <w:tbl>
      <w:tblPr>
        <w:tblStyle w:val="PlainTable1"/>
        <w:tblW w:w="4988" w:type="pct"/>
        <w:tblLook w:val="0420" w:firstRow="1" w:lastRow="0" w:firstColumn="0" w:lastColumn="0" w:noHBand="0" w:noVBand="1"/>
      </w:tblPr>
      <w:tblGrid>
        <w:gridCol w:w="2245"/>
        <w:gridCol w:w="6749"/>
      </w:tblGrid>
      <w:tr w:rsidR="00B11F11" w:rsidRPr="0086651A" w14:paraId="4815CC1F" w14:textId="77777777" w:rsidTr="00522FC0">
        <w:trPr>
          <w:cnfStyle w:val="100000000000" w:firstRow="1" w:lastRow="0" w:firstColumn="0" w:lastColumn="0" w:oddVBand="0" w:evenVBand="0" w:oddHBand="0" w:evenHBand="0" w:firstRowFirstColumn="0" w:firstRowLastColumn="0" w:lastRowFirstColumn="0" w:lastRowLastColumn="0"/>
          <w:trHeight w:val="456"/>
          <w:tblHeader/>
        </w:trPr>
        <w:tc>
          <w:tcPr>
            <w:tcW w:w="1248" w:type="pct"/>
            <w:shd w:val="clear" w:color="auto" w:fill="4472C4" w:themeFill="accent1"/>
            <w:vAlign w:val="center"/>
          </w:tcPr>
          <w:p w14:paraId="69352CD3" w14:textId="77777777" w:rsidR="00B11F11" w:rsidRPr="0086651A" w:rsidRDefault="00B11F11" w:rsidP="00D725B2">
            <w:pPr>
              <w:pStyle w:val="BodyTable"/>
              <w:spacing w:line="23" w:lineRule="atLeast"/>
              <w:rPr>
                <w:rFonts w:ascii="Trebuchet MS" w:hAnsi="Trebuchet MS"/>
                <w:b w:val="0"/>
                <w:color w:val="FFFFFF" w:themeColor="background1"/>
              </w:rPr>
            </w:pPr>
            <w:r w:rsidRPr="0086651A">
              <w:rPr>
                <w:rFonts w:ascii="Trebuchet MS" w:hAnsi="Trebuchet MS"/>
                <w:color w:val="FFFFFF" w:themeColor="background1"/>
              </w:rPr>
              <w:t>Termen</w:t>
            </w:r>
          </w:p>
        </w:tc>
        <w:tc>
          <w:tcPr>
            <w:tcW w:w="3752" w:type="pct"/>
            <w:shd w:val="clear" w:color="auto" w:fill="4472C4" w:themeFill="accent1"/>
            <w:vAlign w:val="center"/>
          </w:tcPr>
          <w:p w14:paraId="38058D98" w14:textId="77777777" w:rsidR="00B11F11" w:rsidRPr="0086651A" w:rsidRDefault="00B11F11" w:rsidP="00D725B2">
            <w:pPr>
              <w:pStyle w:val="BodyTable"/>
              <w:spacing w:line="23" w:lineRule="atLeast"/>
              <w:jc w:val="both"/>
              <w:rPr>
                <w:rFonts w:ascii="Trebuchet MS" w:hAnsi="Trebuchet MS"/>
                <w:color w:val="FFFFFF" w:themeColor="background1"/>
              </w:rPr>
            </w:pPr>
            <w:r w:rsidRPr="0086651A">
              <w:rPr>
                <w:rFonts w:ascii="Trebuchet MS" w:hAnsi="Trebuchet MS"/>
                <w:color w:val="FFFFFF" w:themeColor="background1"/>
              </w:rPr>
              <w:t>Definiție</w:t>
            </w:r>
          </w:p>
        </w:tc>
      </w:tr>
      <w:tr w:rsidR="00B11F11" w:rsidRPr="0086651A" w14:paraId="59E0F02D" w14:textId="77777777" w:rsidTr="00585758">
        <w:trPr>
          <w:cnfStyle w:val="000000100000" w:firstRow="0" w:lastRow="0" w:firstColumn="0" w:lastColumn="0" w:oddVBand="0" w:evenVBand="0" w:oddHBand="1" w:evenHBand="0" w:firstRowFirstColumn="0" w:firstRowLastColumn="0" w:lastRowFirstColumn="0" w:lastRowLastColumn="0"/>
        </w:trPr>
        <w:tc>
          <w:tcPr>
            <w:tcW w:w="1248" w:type="pct"/>
          </w:tcPr>
          <w:p w14:paraId="07449B2E" w14:textId="0D4AEF32" w:rsidR="00B11F11" w:rsidRPr="0086651A" w:rsidRDefault="00B11F11" w:rsidP="00D725B2">
            <w:pPr>
              <w:pStyle w:val="BodyTable"/>
              <w:spacing w:line="23" w:lineRule="atLeast"/>
              <w:rPr>
                <w:rFonts w:ascii="Trebuchet MS" w:hAnsi="Trebuchet MS"/>
                <w:sz w:val="16"/>
                <w:szCs w:val="16"/>
              </w:rPr>
            </w:pPr>
            <w:r w:rsidRPr="0086651A">
              <w:rPr>
                <w:rFonts w:ascii="Trebuchet MS" w:hAnsi="Trebuchet MS"/>
                <w:sz w:val="16"/>
                <w:szCs w:val="16"/>
              </w:rPr>
              <w:t>Condiție de ocupare a postului</w:t>
            </w:r>
          </w:p>
        </w:tc>
        <w:tc>
          <w:tcPr>
            <w:tcW w:w="3752" w:type="pct"/>
          </w:tcPr>
          <w:p w14:paraId="6E01E5FC" w14:textId="03D05BD7" w:rsidR="00B11F11" w:rsidRPr="0086651A" w:rsidRDefault="00B11F11" w:rsidP="00D725B2">
            <w:pPr>
              <w:pStyle w:val="BodyTable"/>
              <w:spacing w:before="40" w:after="40" w:line="23" w:lineRule="atLeast"/>
              <w:jc w:val="both"/>
              <w:rPr>
                <w:rFonts w:ascii="Trebuchet MS" w:hAnsi="Trebuchet MS"/>
                <w:sz w:val="16"/>
                <w:szCs w:val="16"/>
              </w:rPr>
            </w:pPr>
            <w:r w:rsidRPr="0086651A">
              <w:rPr>
                <w:rFonts w:ascii="Trebuchet MS" w:hAnsi="Trebuchet MS"/>
                <w:sz w:val="16"/>
                <w:szCs w:val="16"/>
              </w:rPr>
              <w:t>element obligatoriu de îndeplinit de către candidatul pe post, în vederea ocupării unei funcții publice</w:t>
            </w:r>
          </w:p>
        </w:tc>
      </w:tr>
      <w:tr w:rsidR="00B11F11" w:rsidRPr="0086651A" w14:paraId="2465BAC4" w14:textId="77777777" w:rsidTr="00585758">
        <w:tc>
          <w:tcPr>
            <w:tcW w:w="1248" w:type="pct"/>
          </w:tcPr>
          <w:p w14:paraId="256AE376" w14:textId="5CE62EBF" w:rsidR="00B11F11" w:rsidRPr="0086651A" w:rsidRDefault="00B11F11" w:rsidP="00D725B2">
            <w:pPr>
              <w:pStyle w:val="BodyTable"/>
              <w:spacing w:line="23" w:lineRule="atLeast"/>
              <w:rPr>
                <w:rFonts w:ascii="Trebuchet MS" w:hAnsi="Trebuchet MS"/>
                <w:sz w:val="16"/>
                <w:szCs w:val="16"/>
              </w:rPr>
            </w:pPr>
            <w:r w:rsidRPr="0086651A">
              <w:rPr>
                <w:rFonts w:ascii="Trebuchet MS" w:hAnsi="Trebuchet MS"/>
                <w:sz w:val="16"/>
                <w:szCs w:val="16"/>
              </w:rPr>
              <w:t>Grup de lucru</w:t>
            </w:r>
          </w:p>
        </w:tc>
        <w:tc>
          <w:tcPr>
            <w:tcW w:w="3752" w:type="pct"/>
          </w:tcPr>
          <w:p w14:paraId="10A4FC0A" w14:textId="567E76B4" w:rsidR="00B11F11" w:rsidRPr="0086651A" w:rsidRDefault="00B11F11" w:rsidP="00D725B2">
            <w:pPr>
              <w:pStyle w:val="BodyTable"/>
              <w:spacing w:before="40" w:after="40" w:line="23" w:lineRule="atLeast"/>
              <w:jc w:val="both"/>
              <w:rPr>
                <w:rFonts w:ascii="Trebuchet MS" w:hAnsi="Trebuchet MS"/>
                <w:sz w:val="16"/>
                <w:szCs w:val="16"/>
              </w:rPr>
            </w:pPr>
            <w:r w:rsidRPr="0086651A">
              <w:rPr>
                <w:rFonts w:ascii="Trebuchet MS" w:hAnsi="Trebuchet MS"/>
                <w:sz w:val="16"/>
                <w:szCs w:val="16"/>
              </w:rPr>
              <w:t>colectiv constituit formal prin act administrativ al conducătorului autorității sau instituției publice în vederea implementării etapelor procedurii de elaborare și avizare a cadrului de competențe specifice prevăzute la art. 22 lit. a) – d) din anexa nr. 8 la Ordonanța de urgență a Guvernului nr. 57/2019, cu modificările și completările ulterioare.</w:t>
            </w:r>
          </w:p>
        </w:tc>
      </w:tr>
    </w:tbl>
    <w:p w14:paraId="36254F45" w14:textId="1AD8A8C0" w:rsidR="009B61B5" w:rsidRPr="0086651A" w:rsidRDefault="00C55A9A" w:rsidP="00D725B2">
      <w:pPr>
        <w:pStyle w:val="Heading2"/>
        <w:spacing w:line="23" w:lineRule="atLeast"/>
        <w:rPr>
          <w:rFonts w:ascii="Trebuchet MS" w:hAnsi="Trebuchet MS"/>
        </w:rPr>
      </w:pPr>
      <w:bookmarkStart w:id="47" w:name="_Toc159326866"/>
      <w:bookmarkStart w:id="48" w:name="_Toc161935297"/>
      <w:r w:rsidRPr="0086651A">
        <w:rPr>
          <w:rFonts w:ascii="Trebuchet MS" w:hAnsi="Trebuchet MS"/>
        </w:rPr>
        <w:t>Aplicabilitate</w:t>
      </w:r>
      <w:bookmarkEnd w:id="47"/>
      <w:bookmarkEnd w:id="48"/>
      <w:r w:rsidR="009B61B5" w:rsidRPr="0086651A">
        <w:rPr>
          <w:rFonts w:ascii="Trebuchet MS" w:hAnsi="Trebuchet MS"/>
        </w:rPr>
        <w:tab/>
      </w:r>
    </w:p>
    <w:p w14:paraId="51D2607F" w14:textId="6D9A39BF" w:rsidR="00D1604E" w:rsidRPr="0086651A" w:rsidRDefault="00A670E4" w:rsidP="00D725B2">
      <w:pPr>
        <w:spacing w:before="240" w:after="160" w:line="23" w:lineRule="atLeast"/>
        <w:rPr>
          <w:rFonts w:ascii="Trebuchet MS" w:eastAsia="Trebuchet MS" w:hAnsi="Trebuchet MS" w:cs="Arial"/>
          <w:szCs w:val="20"/>
        </w:rPr>
      </w:pPr>
      <w:r w:rsidRPr="0086651A">
        <w:rPr>
          <w:rFonts w:ascii="Trebuchet MS" w:eastAsia="Trebuchet MS" w:hAnsi="Trebuchet MS" w:cs="Arial"/>
          <w:szCs w:val="20"/>
        </w:rPr>
        <w:t>Îndrumările metodologice dezvoltate în completarea Metodologiei-cadru de analiză a posturilor se</w:t>
      </w:r>
      <w:r w:rsidR="00D1604E" w:rsidRPr="0086651A">
        <w:rPr>
          <w:rFonts w:ascii="Trebuchet MS" w:eastAsia="Trebuchet MS" w:hAnsi="Trebuchet MS" w:cs="Arial"/>
          <w:szCs w:val="20"/>
        </w:rPr>
        <w:t xml:space="preserve"> aplică:</w:t>
      </w:r>
    </w:p>
    <w:p w14:paraId="0ECCBF95" w14:textId="239B8733"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autorităților și instituțiilor publice prevăzute la art. 369 din </w:t>
      </w:r>
      <w:r w:rsidR="00D530FA">
        <w:rPr>
          <w:rFonts w:ascii="Trebuchet MS" w:hAnsi="Trebuchet MS"/>
        </w:rPr>
        <w:t>OUG</w:t>
      </w:r>
      <w:r w:rsidRPr="0086651A">
        <w:rPr>
          <w:rFonts w:ascii="Trebuchet MS" w:hAnsi="Trebuchet MS"/>
        </w:rPr>
        <w:t xml:space="preserve"> nr. 57/2019, cu modificările și completările ulterioare, pentru funcțiile publice prevăzute la art. 385</w:t>
      </w:r>
      <w:r w:rsidR="00D530FA">
        <w:rPr>
          <w:rFonts w:ascii="Trebuchet MS" w:hAnsi="Trebuchet MS"/>
        </w:rPr>
        <w:t xml:space="preserve"> din aceeași ordonanță de urgență</w:t>
      </w:r>
      <w:r w:rsidRPr="0086651A">
        <w:rPr>
          <w:rFonts w:ascii="Trebuchet MS" w:hAnsi="Trebuchet MS"/>
        </w:rPr>
        <w:t xml:space="preserve">, respectiv: funcții publice de stat, funcții publice teritoriale și funcții publice locale. </w:t>
      </w:r>
    </w:p>
    <w:p w14:paraId="5FDE69A1" w14:textId="77777777"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tuturor categoriilor de funcții publice, cu excepția celor care beneficiază de statute speciale și pentru funcțiile publice corespunzătoare categoriei înalților funcționari publici. </w:t>
      </w:r>
    </w:p>
    <w:p w14:paraId="72872FA9" w14:textId="77777777" w:rsidR="00D1604E" w:rsidRPr="0086651A" w:rsidRDefault="00D1604E" w:rsidP="00D725B2">
      <w:pPr>
        <w:spacing w:before="240" w:after="160" w:line="23" w:lineRule="atLeast"/>
        <w:rPr>
          <w:rFonts w:ascii="Trebuchet MS" w:eastAsia="Trebuchet MS" w:hAnsi="Trebuchet MS" w:cs="Arial"/>
          <w:szCs w:val="20"/>
        </w:rPr>
      </w:pPr>
      <w:r w:rsidRPr="0086651A">
        <w:rPr>
          <w:rFonts w:ascii="Trebuchet MS" w:eastAsia="Trebuchet MS" w:hAnsi="Trebuchet MS" w:cs="Arial"/>
          <w:szCs w:val="20"/>
        </w:rPr>
        <w:t>Procesul de analiză a posturilor prin care vor fi identificate competentele specifice se realizează atât pentru posturile aferente funcțiilor publice vacante, cât și pentru cele ocupate.</w:t>
      </w:r>
    </w:p>
    <w:p w14:paraId="473C4EFF" w14:textId="77777777" w:rsidR="00D1604E" w:rsidRPr="0086651A" w:rsidRDefault="00D1604E" w:rsidP="00D725B2">
      <w:pPr>
        <w:spacing w:before="240" w:after="160" w:line="23" w:lineRule="atLeast"/>
        <w:rPr>
          <w:rFonts w:ascii="Trebuchet MS" w:eastAsia="Trebuchet MS" w:hAnsi="Trebuchet MS" w:cs="Arial"/>
          <w:szCs w:val="20"/>
        </w:rPr>
      </w:pPr>
      <w:r w:rsidRPr="0086651A">
        <w:rPr>
          <w:rFonts w:ascii="Trebuchet MS" w:eastAsia="Trebuchet MS" w:hAnsi="Trebuchet MS" w:cs="Arial"/>
          <w:szCs w:val="20"/>
        </w:rPr>
        <w:t>Derularea procesului de analiză a posturilor are loc în funcție de necesitățile instituționale sau legale care justifică elaborarea sau modificarea competențelor specifice, respectiv:</w:t>
      </w:r>
    </w:p>
    <w:p w14:paraId="6FAF55FD" w14:textId="40B93923"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lastRenderedPageBreak/>
        <w:t xml:space="preserve">Intervenirea unor modificări legislative cu privire la atribuțiile sau organizarea și funcționarea autorității sau instituției publice, care justifică elaborarea sau modificarea competențelor specifice, pentru </w:t>
      </w:r>
      <w:r w:rsidR="00A670E4" w:rsidRPr="0086651A">
        <w:rPr>
          <w:rFonts w:ascii="Trebuchet MS" w:hAnsi="Trebuchet MS"/>
        </w:rPr>
        <w:t>funcțiile</w:t>
      </w:r>
      <w:r w:rsidRPr="0086651A">
        <w:rPr>
          <w:rFonts w:ascii="Trebuchet MS" w:hAnsi="Trebuchet MS"/>
        </w:rPr>
        <w:t xml:space="preserve"> publice respective, conform art. 30¹ alin. (1) din </w:t>
      </w:r>
      <w:r w:rsidR="00606D99">
        <w:rPr>
          <w:rFonts w:ascii="Trebuchet MS" w:hAnsi="Trebuchet MS"/>
        </w:rPr>
        <w:t>a</w:t>
      </w:r>
      <w:r w:rsidR="00606D99" w:rsidRPr="0086651A">
        <w:rPr>
          <w:rFonts w:ascii="Trebuchet MS" w:hAnsi="Trebuchet MS"/>
        </w:rPr>
        <w:t xml:space="preserve">nexa </w:t>
      </w:r>
      <w:r w:rsidRPr="0086651A">
        <w:rPr>
          <w:rFonts w:ascii="Trebuchet MS" w:hAnsi="Trebuchet MS"/>
        </w:rPr>
        <w:t>nr. 8 la Ordonanța de urgență a Guvernului nr. 57/2019, cu modificările și completările ulterioare</w:t>
      </w:r>
      <w:r w:rsidR="00A670E4" w:rsidRPr="0086651A">
        <w:rPr>
          <w:rFonts w:ascii="Trebuchet MS" w:hAnsi="Trebuchet MS"/>
        </w:rPr>
        <w:t>;</w:t>
      </w:r>
    </w:p>
    <w:p w14:paraId="3482C472" w14:textId="2D86FA57"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Transformarea posturilor de natură contractuală din cadrul fiecărei autorități </w:t>
      </w:r>
      <w:r w:rsidR="00A670E4" w:rsidRPr="0086651A">
        <w:rPr>
          <w:rFonts w:ascii="Trebuchet MS" w:hAnsi="Trebuchet MS"/>
        </w:rPr>
        <w:t>și</w:t>
      </w:r>
      <w:r w:rsidRPr="0086651A">
        <w:rPr>
          <w:rFonts w:ascii="Trebuchet MS" w:hAnsi="Trebuchet MS"/>
        </w:rPr>
        <w:t xml:space="preserve"> instituții publice care presupun </w:t>
      </w:r>
      <w:r w:rsidR="00A670E4" w:rsidRPr="0086651A">
        <w:rPr>
          <w:rFonts w:ascii="Trebuchet MS" w:hAnsi="Trebuchet MS"/>
        </w:rPr>
        <w:t>desfășurarea</w:t>
      </w:r>
      <w:r w:rsidRPr="0086651A">
        <w:rPr>
          <w:rFonts w:ascii="Trebuchet MS" w:hAnsi="Trebuchet MS"/>
        </w:rPr>
        <w:t xml:space="preserve"> unor </w:t>
      </w:r>
      <w:r w:rsidR="00A670E4" w:rsidRPr="0086651A">
        <w:rPr>
          <w:rFonts w:ascii="Trebuchet MS" w:hAnsi="Trebuchet MS"/>
        </w:rPr>
        <w:t>activități</w:t>
      </w:r>
      <w:r w:rsidRPr="0086651A">
        <w:rPr>
          <w:rFonts w:ascii="Trebuchet MS" w:hAnsi="Trebuchet MS"/>
        </w:rPr>
        <w:t xml:space="preserve"> dintre cele prevăzute la art. 370 alin. (1) – (3) din Ordonanța de Urgență a Guvernului nr. 57/2019, cu modificările și completările ulterioare, în </w:t>
      </w:r>
      <w:r w:rsidR="00A670E4" w:rsidRPr="0086651A">
        <w:rPr>
          <w:rFonts w:ascii="Trebuchet MS" w:hAnsi="Trebuchet MS"/>
        </w:rPr>
        <w:t>condițiile</w:t>
      </w:r>
      <w:r w:rsidRPr="0086651A">
        <w:rPr>
          <w:rFonts w:ascii="Trebuchet MS" w:hAnsi="Trebuchet MS"/>
        </w:rPr>
        <w:t xml:space="preserve"> prevăzute la art. 407 din, conform art. 406 din</w:t>
      </w:r>
      <w:r w:rsidR="00D530FA">
        <w:rPr>
          <w:rFonts w:ascii="Trebuchet MS" w:hAnsi="Trebuchet MS"/>
        </w:rPr>
        <w:t xml:space="preserve"> aceeași ordonanță de urgență</w:t>
      </w:r>
      <w:r w:rsidR="00A670E4" w:rsidRPr="0086651A">
        <w:rPr>
          <w:rFonts w:ascii="Trebuchet MS" w:hAnsi="Trebuchet MS"/>
        </w:rPr>
        <w:t>;</w:t>
      </w:r>
    </w:p>
    <w:p w14:paraId="17B714DF" w14:textId="506AB425"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Stabilirea de funcții publice noi, pe baza </w:t>
      </w:r>
      <w:r w:rsidR="00A670E4" w:rsidRPr="0086651A">
        <w:rPr>
          <w:rFonts w:ascii="Trebuchet MS" w:hAnsi="Trebuchet MS"/>
        </w:rPr>
        <w:t>activităților</w:t>
      </w:r>
      <w:r w:rsidRPr="0086651A">
        <w:rPr>
          <w:rFonts w:ascii="Trebuchet MS" w:hAnsi="Trebuchet MS"/>
        </w:rPr>
        <w:t xml:space="preserve"> prevăzute la art. 370 alin. (1)-(3) din Ordonanța de urgență a Guvernului nr. 57/2019, cu modificările și completările ulterioare, în cadrul fiecărei autorități </w:t>
      </w:r>
      <w:r w:rsidR="00A670E4" w:rsidRPr="0086651A">
        <w:rPr>
          <w:rFonts w:ascii="Trebuchet MS" w:hAnsi="Trebuchet MS"/>
        </w:rPr>
        <w:t>și</w:t>
      </w:r>
      <w:r w:rsidRPr="0086651A">
        <w:rPr>
          <w:rFonts w:ascii="Trebuchet MS" w:hAnsi="Trebuchet MS"/>
        </w:rPr>
        <w:t xml:space="preserve"> instituții publice, prin act administrativ al conducătorului acesteia, respectiv prin hotărâre a consiliului </w:t>
      </w:r>
      <w:r w:rsidR="00A670E4" w:rsidRPr="0086651A">
        <w:rPr>
          <w:rFonts w:ascii="Trebuchet MS" w:hAnsi="Trebuchet MS"/>
        </w:rPr>
        <w:t>județean</w:t>
      </w:r>
      <w:r w:rsidRPr="0086651A">
        <w:rPr>
          <w:rFonts w:ascii="Trebuchet MS" w:hAnsi="Trebuchet MS"/>
        </w:rPr>
        <w:t xml:space="preserve"> sau, după caz, a consiliului local, conform art. 407 din</w:t>
      </w:r>
      <w:r w:rsidR="00D530FA">
        <w:rPr>
          <w:rFonts w:ascii="Trebuchet MS" w:hAnsi="Trebuchet MS"/>
        </w:rPr>
        <w:t xml:space="preserve"> aceeași ordonanță de urgență</w:t>
      </w:r>
      <w:r w:rsidR="00A670E4" w:rsidRPr="0086651A">
        <w:rPr>
          <w:rFonts w:ascii="Trebuchet MS" w:hAnsi="Trebuchet MS"/>
        </w:rPr>
        <w:t>;</w:t>
      </w:r>
    </w:p>
    <w:p w14:paraId="65A85F1D" w14:textId="6ED4E1D4"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Intervenirea unor modificări în structura </w:t>
      </w:r>
      <w:r w:rsidR="00A670E4" w:rsidRPr="0086651A">
        <w:rPr>
          <w:rFonts w:ascii="Trebuchet MS" w:hAnsi="Trebuchet MS"/>
        </w:rPr>
        <w:t>funcțiilor</w:t>
      </w:r>
      <w:r w:rsidRPr="0086651A">
        <w:rPr>
          <w:rFonts w:ascii="Trebuchet MS" w:hAnsi="Trebuchet MS"/>
        </w:rPr>
        <w:t xml:space="preserve"> publice din cadrul </w:t>
      </w:r>
      <w:r w:rsidR="00A670E4" w:rsidRPr="0086651A">
        <w:rPr>
          <w:rFonts w:ascii="Trebuchet MS" w:hAnsi="Trebuchet MS"/>
        </w:rPr>
        <w:t>autorităților</w:t>
      </w:r>
      <w:r w:rsidRPr="0086651A">
        <w:rPr>
          <w:rFonts w:ascii="Trebuchet MS" w:hAnsi="Trebuchet MS"/>
        </w:rPr>
        <w:t xml:space="preserve"> sau </w:t>
      </w:r>
      <w:r w:rsidR="00A670E4" w:rsidRPr="0086651A">
        <w:rPr>
          <w:rFonts w:ascii="Trebuchet MS" w:hAnsi="Trebuchet MS"/>
        </w:rPr>
        <w:t>instituțiilor</w:t>
      </w:r>
      <w:r w:rsidRPr="0086651A">
        <w:rPr>
          <w:rFonts w:ascii="Trebuchet MS" w:hAnsi="Trebuchet MS"/>
        </w:rPr>
        <w:t xml:space="preserve"> publice, ca urmare a promovării în clasă </w:t>
      </w:r>
      <w:proofErr w:type="spellStart"/>
      <w:r w:rsidRPr="0086651A">
        <w:rPr>
          <w:rFonts w:ascii="Trebuchet MS" w:hAnsi="Trebuchet MS"/>
        </w:rPr>
        <w:t>şi</w:t>
      </w:r>
      <w:proofErr w:type="spellEnd"/>
      <w:r w:rsidRPr="0086651A">
        <w:rPr>
          <w:rFonts w:ascii="Trebuchet MS" w:hAnsi="Trebuchet MS"/>
        </w:rPr>
        <w:t xml:space="preserve"> a promovării în grad profesional a </w:t>
      </w:r>
      <w:r w:rsidR="00A670E4" w:rsidRPr="0086651A">
        <w:rPr>
          <w:rFonts w:ascii="Trebuchet MS" w:hAnsi="Trebuchet MS"/>
        </w:rPr>
        <w:t>funcționarilor</w:t>
      </w:r>
      <w:r w:rsidRPr="0086651A">
        <w:rPr>
          <w:rFonts w:ascii="Trebuchet MS" w:hAnsi="Trebuchet MS"/>
        </w:rPr>
        <w:t xml:space="preserve"> publici, conform art. 409 alin. (3) lit. a) din Ordonanța de urgență a Guvernului nr. 57/2019, cu modificările și completările ulterioare; în această situație, conform art. 147 alin. (1) din </w:t>
      </w:r>
      <w:r w:rsidR="00606D99">
        <w:rPr>
          <w:rFonts w:ascii="Trebuchet MS" w:hAnsi="Trebuchet MS"/>
        </w:rPr>
        <w:t>a</w:t>
      </w:r>
      <w:r w:rsidR="00606D99" w:rsidRPr="0086651A">
        <w:rPr>
          <w:rFonts w:ascii="Trebuchet MS" w:hAnsi="Trebuchet MS"/>
        </w:rPr>
        <w:t xml:space="preserve">nexa </w:t>
      </w:r>
      <w:r w:rsidRPr="0086651A">
        <w:rPr>
          <w:rFonts w:ascii="Trebuchet MS" w:hAnsi="Trebuchet MS"/>
        </w:rPr>
        <w:t>nr. 10 la</w:t>
      </w:r>
      <w:r w:rsidR="00D530FA">
        <w:rPr>
          <w:rFonts w:ascii="Trebuchet MS" w:hAnsi="Trebuchet MS"/>
        </w:rPr>
        <w:t xml:space="preserve"> aceeași ordonanță de urgență</w:t>
      </w:r>
      <w:r w:rsidRPr="0086651A">
        <w:rPr>
          <w:rFonts w:ascii="Trebuchet MS" w:hAnsi="Trebuchet MS"/>
        </w:rPr>
        <w:t xml:space="preserve">, pentru promovarea în grad profesional </w:t>
      </w:r>
      <w:proofErr w:type="spellStart"/>
      <w:r w:rsidRPr="0086651A">
        <w:rPr>
          <w:rFonts w:ascii="Trebuchet MS" w:hAnsi="Trebuchet MS"/>
        </w:rPr>
        <w:t>şi</w:t>
      </w:r>
      <w:proofErr w:type="spellEnd"/>
      <w:r w:rsidRPr="0086651A">
        <w:rPr>
          <w:rFonts w:ascii="Trebuchet MS" w:hAnsi="Trebuchet MS"/>
        </w:rPr>
        <w:t xml:space="preserve"> promovarea în clasă, anterior derulării concursului sau a examenului care se organizează în acest sens, autoritatea sau </w:t>
      </w:r>
      <w:r w:rsidR="00A670E4" w:rsidRPr="0086651A">
        <w:rPr>
          <w:rFonts w:ascii="Trebuchet MS" w:hAnsi="Trebuchet MS"/>
        </w:rPr>
        <w:t>instituția</w:t>
      </w:r>
      <w:r w:rsidRPr="0086651A">
        <w:rPr>
          <w:rFonts w:ascii="Trebuchet MS" w:hAnsi="Trebuchet MS"/>
        </w:rPr>
        <w:t xml:space="preserve"> publică în care se află respectivul post efectuează analiza postului, conform prevederilor art. 22 din </w:t>
      </w:r>
      <w:r w:rsidR="00606D99">
        <w:rPr>
          <w:rFonts w:ascii="Trebuchet MS" w:hAnsi="Trebuchet MS"/>
        </w:rPr>
        <w:t>a</w:t>
      </w:r>
      <w:r w:rsidR="00606D99" w:rsidRPr="0086651A">
        <w:rPr>
          <w:rFonts w:ascii="Trebuchet MS" w:hAnsi="Trebuchet MS"/>
        </w:rPr>
        <w:t xml:space="preserve">nexa </w:t>
      </w:r>
      <w:r w:rsidRPr="0086651A">
        <w:rPr>
          <w:rFonts w:ascii="Trebuchet MS" w:hAnsi="Trebuchet MS"/>
        </w:rPr>
        <w:t xml:space="preserve">nr. 8 la Ordonanța de urgență a Guvernului nr. 57/2019, cu modificările și completările ulterioare, pentru identificarea </w:t>
      </w:r>
      <w:r w:rsidR="00A670E4" w:rsidRPr="0086651A">
        <w:rPr>
          <w:rFonts w:ascii="Trebuchet MS" w:hAnsi="Trebuchet MS"/>
        </w:rPr>
        <w:t>competențelor</w:t>
      </w:r>
      <w:r w:rsidRPr="0086651A">
        <w:rPr>
          <w:rFonts w:ascii="Trebuchet MS" w:hAnsi="Trebuchet MS"/>
        </w:rPr>
        <w:t xml:space="preserve"> generale </w:t>
      </w:r>
      <w:r w:rsidR="00A670E4" w:rsidRPr="0086651A">
        <w:rPr>
          <w:rFonts w:ascii="Trebuchet MS" w:hAnsi="Trebuchet MS"/>
        </w:rPr>
        <w:t>și</w:t>
      </w:r>
      <w:r w:rsidRPr="0086651A">
        <w:rPr>
          <w:rFonts w:ascii="Trebuchet MS" w:hAnsi="Trebuchet MS"/>
        </w:rPr>
        <w:t xml:space="preserve"> specifice aferente postului preconizat a fi transformat.</w:t>
      </w:r>
    </w:p>
    <w:p w14:paraId="0755CCE8" w14:textId="177C8A57"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Transformarea unei </w:t>
      </w:r>
      <w:r w:rsidR="00A670E4" w:rsidRPr="0086651A">
        <w:rPr>
          <w:rFonts w:ascii="Trebuchet MS" w:hAnsi="Trebuchet MS"/>
        </w:rPr>
        <w:t>funcții</w:t>
      </w:r>
      <w:r w:rsidRPr="0086651A">
        <w:rPr>
          <w:rFonts w:ascii="Trebuchet MS" w:hAnsi="Trebuchet MS"/>
        </w:rPr>
        <w:t xml:space="preserve"> publice vacante într-o </w:t>
      </w:r>
      <w:r w:rsidR="00A670E4" w:rsidRPr="0086651A">
        <w:rPr>
          <w:rFonts w:ascii="Trebuchet MS" w:hAnsi="Trebuchet MS"/>
        </w:rPr>
        <w:t>funcție</w:t>
      </w:r>
      <w:r w:rsidRPr="0086651A">
        <w:rPr>
          <w:rFonts w:ascii="Trebuchet MS" w:hAnsi="Trebuchet MS"/>
        </w:rPr>
        <w:t xml:space="preserve"> publică cu o altă denumire sau într-o </w:t>
      </w:r>
      <w:r w:rsidR="00A670E4" w:rsidRPr="0086651A">
        <w:rPr>
          <w:rFonts w:ascii="Trebuchet MS" w:hAnsi="Trebuchet MS"/>
        </w:rPr>
        <w:t>funcție</w:t>
      </w:r>
      <w:r w:rsidRPr="0086651A">
        <w:rPr>
          <w:rFonts w:ascii="Trebuchet MS" w:hAnsi="Trebuchet MS"/>
        </w:rPr>
        <w:t xml:space="preserve"> publică de nivel inferior ori superior, cu încadrarea în numărul maxim de posturi aprobat pentru autoritatea sau </w:t>
      </w:r>
      <w:r w:rsidR="00A670E4" w:rsidRPr="0086651A">
        <w:rPr>
          <w:rFonts w:ascii="Trebuchet MS" w:hAnsi="Trebuchet MS"/>
        </w:rPr>
        <w:t>instituția</w:t>
      </w:r>
      <w:r w:rsidRPr="0086651A">
        <w:rPr>
          <w:rFonts w:ascii="Trebuchet MS" w:hAnsi="Trebuchet MS"/>
        </w:rPr>
        <w:t xml:space="preserve"> publică </w:t>
      </w:r>
      <w:r w:rsidR="00A670E4" w:rsidRPr="0086651A">
        <w:rPr>
          <w:rFonts w:ascii="Trebuchet MS" w:hAnsi="Trebuchet MS"/>
        </w:rPr>
        <w:t>și</w:t>
      </w:r>
      <w:r w:rsidRPr="0086651A">
        <w:rPr>
          <w:rFonts w:ascii="Trebuchet MS" w:hAnsi="Trebuchet MS"/>
        </w:rPr>
        <w:t xml:space="preserve"> în fondurile bugetare anuale alocate, conform art. 409 alin. (3) lit. b) din Ordonanța de urgență a Guvernului nr. 57/2019, cu modificările și completările ulterioare</w:t>
      </w:r>
    </w:p>
    <w:p w14:paraId="01A28CF1" w14:textId="3FD29326" w:rsidR="00D1604E" w:rsidRPr="0086651A" w:rsidRDefault="00D1604E"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Reorganizarea </w:t>
      </w:r>
      <w:r w:rsidR="00A670E4" w:rsidRPr="0086651A">
        <w:rPr>
          <w:rFonts w:ascii="Trebuchet MS" w:hAnsi="Trebuchet MS"/>
        </w:rPr>
        <w:t>activității</w:t>
      </w:r>
      <w:r w:rsidRPr="0086651A">
        <w:rPr>
          <w:rFonts w:ascii="Trebuchet MS" w:hAnsi="Trebuchet MS"/>
        </w:rPr>
        <w:t xml:space="preserve"> </w:t>
      </w:r>
      <w:r w:rsidR="00A670E4" w:rsidRPr="0086651A">
        <w:rPr>
          <w:rFonts w:ascii="Trebuchet MS" w:hAnsi="Trebuchet MS"/>
        </w:rPr>
        <w:t>autorității</w:t>
      </w:r>
      <w:r w:rsidRPr="0086651A">
        <w:rPr>
          <w:rFonts w:ascii="Trebuchet MS" w:hAnsi="Trebuchet MS"/>
        </w:rPr>
        <w:t xml:space="preserve"> sau </w:t>
      </w:r>
      <w:r w:rsidR="00A670E4" w:rsidRPr="0086651A">
        <w:rPr>
          <w:rFonts w:ascii="Trebuchet MS" w:hAnsi="Trebuchet MS"/>
        </w:rPr>
        <w:t>instituției</w:t>
      </w:r>
      <w:r w:rsidRPr="0086651A">
        <w:rPr>
          <w:rFonts w:ascii="Trebuchet MS" w:hAnsi="Trebuchet MS"/>
        </w:rPr>
        <w:t xml:space="preserve"> publice, care presupune ca </w:t>
      </w:r>
      <w:r w:rsidR="00A670E4" w:rsidRPr="0086651A">
        <w:rPr>
          <w:rFonts w:ascii="Trebuchet MS" w:hAnsi="Trebuchet MS"/>
        </w:rPr>
        <w:t>funcționarii</w:t>
      </w:r>
      <w:r w:rsidRPr="0086651A">
        <w:rPr>
          <w:rFonts w:ascii="Trebuchet MS" w:hAnsi="Trebuchet MS"/>
        </w:rPr>
        <w:t xml:space="preserve"> publici să fie </w:t>
      </w:r>
      <w:r w:rsidR="00A670E4" w:rsidRPr="0086651A">
        <w:rPr>
          <w:rFonts w:ascii="Trebuchet MS" w:hAnsi="Trebuchet MS"/>
        </w:rPr>
        <w:t>numiți</w:t>
      </w:r>
      <w:r w:rsidRPr="0086651A">
        <w:rPr>
          <w:rFonts w:ascii="Trebuchet MS" w:hAnsi="Trebuchet MS"/>
        </w:rPr>
        <w:t xml:space="preserve"> în </w:t>
      </w:r>
      <w:r w:rsidR="00A670E4" w:rsidRPr="0086651A">
        <w:rPr>
          <w:rFonts w:ascii="Trebuchet MS" w:hAnsi="Trebuchet MS"/>
        </w:rPr>
        <w:t>funcții</w:t>
      </w:r>
      <w:r w:rsidRPr="0086651A">
        <w:rPr>
          <w:rFonts w:ascii="Trebuchet MS" w:hAnsi="Trebuchet MS"/>
        </w:rPr>
        <w:t xml:space="preserve"> publice noi sau, după caz, în compartimente noi rezultate, în cazurile identificate în cadrul art. 518 alin. (1) literele a) - d) din Ordonanța de urgență a Guvernului nr. 57/2019, cu modificările și completările ulterioare </w:t>
      </w:r>
    </w:p>
    <w:p w14:paraId="6496F6FB" w14:textId="4CA16398" w:rsidR="00945220" w:rsidRPr="0086651A" w:rsidRDefault="00C55A9A" w:rsidP="00D725B2">
      <w:pPr>
        <w:pStyle w:val="Heading2"/>
        <w:spacing w:line="23" w:lineRule="atLeast"/>
        <w:rPr>
          <w:rFonts w:ascii="Trebuchet MS" w:hAnsi="Trebuchet MS"/>
        </w:rPr>
      </w:pPr>
      <w:bookmarkStart w:id="49" w:name="_Toc159326867"/>
      <w:bookmarkStart w:id="50" w:name="_Toc161935298"/>
      <w:r w:rsidRPr="0086651A">
        <w:rPr>
          <w:rFonts w:ascii="Trebuchet MS" w:hAnsi="Trebuchet MS"/>
        </w:rPr>
        <w:t>Documente necesare pentru implementarea procedurii de elaborare și avizare a cadrului de competențe specifice</w:t>
      </w:r>
      <w:bookmarkEnd w:id="49"/>
      <w:bookmarkEnd w:id="50"/>
      <w:r w:rsidRPr="0086651A">
        <w:rPr>
          <w:rFonts w:ascii="Trebuchet MS" w:hAnsi="Trebuchet MS"/>
        </w:rPr>
        <w:t xml:space="preserve"> </w:t>
      </w:r>
    </w:p>
    <w:p w14:paraId="6E0FC024" w14:textId="681A0416" w:rsidR="00950556" w:rsidRPr="0086651A" w:rsidRDefault="00950556" w:rsidP="00D725B2">
      <w:pPr>
        <w:spacing w:line="23" w:lineRule="atLeast"/>
        <w:rPr>
          <w:rFonts w:ascii="Trebuchet MS" w:hAnsi="Trebuchet MS"/>
        </w:rPr>
      </w:pPr>
      <w:r w:rsidRPr="0086651A">
        <w:rPr>
          <w:rFonts w:ascii="Trebuchet MS" w:hAnsi="Trebuchet MS"/>
        </w:rPr>
        <w:t xml:space="preserve">Această secțiune cuprinde listarea tuturor </w:t>
      </w:r>
      <w:r w:rsidR="00056A92" w:rsidRPr="0086651A">
        <w:rPr>
          <w:rFonts w:ascii="Trebuchet MS" w:hAnsi="Trebuchet MS"/>
        </w:rPr>
        <w:t>documentelor</w:t>
      </w:r>
      <w:r w:rsidRPr="0086651A">
        <w:rPr>
          <w:rFonts w:ascii="Trebuchet MS" w:hAnsi="Trebuchet MS"/>
        </w:rPr>
        <w:t xml:space="preserve"> care fundamentează </w:t>
      </w:r>
      <w:r w:rsidR="00915788" w:rsidRPr="0086651A">
        <w:rPr>
          <w:rFonts w:ascii="Trebuchet MS" w:hAnsi="Trebuchet MS"/>
        </w:rPr>
        <w:t>îndrumări</w:t>
      </w:r>
      <w:r w:rsidR="00056A92" w:rsidRPr="0086651A">
        <w:rPr>
          <w:rFonts w:ascii="Trebuchet MS" w:hAnsi="Trebuchet MS"/>
        </w:rPr>
        <w:t xml:space="preserve">le </w:t>
      </w:r>
      <w:r w:rsidR="00915788" w:rsidRPr="0086651A">
        <w:rPr>
          <w:rFonts w:ascii="Trebuchet MS" w:hAnsi="Trebuchet MS"/>
        </w:rPr>
        <w:t>metodologice</w:t>
      </w:r>
      <w:r w:rsidR="00056A92" w:rsidRPr="0086651A">
        <w:rPr>
          <w:rFonts w:ascii="Trebuchet MS" w:hAnsi="Trebuchet MS"/>
        </w:rPr>
        <w:t xml:space="preserve"> și ghidajul suplimentar oferit</w:t>
      </w:r>
      <w:r w:rsidRPr="0086651A">
        <w:rPr>
          <w:rFonts w:ascii="Trebuchet MS" w:hAnsi="Trebuchet MS"/>
        </w:rPr>
        <w:t xml:space="preserve">, dar și </w:t>
      </w:r>
      <w:r w:rsidR="00915788" w:rsidRPr="0086651A">
        <w:rPr>
          <w:rFonts w:ascii="Trebuchet MS" w:hAnsi="Trebuchet MS"/>
        </w:rPr>
        <w:t>instrumentele</w:t>
      </w:r>
      <w:r w:rsidR="00056A92" w:rsidRPr="0086651A">
        <w:rPr>
          <w:rFonts w:ascii="Trebuchet MS" w:hAnsi="Trebuchet MS"/>
        </w:rPr>
        <w:t xml:space="preserve"> și modelele/exemplele</w:t>
      </w:r>
      <w:r w:rsidRPr="0086651A">
        <w:rPr>
          <w:rFonts w:ascii="Trebuchet MS" w:hAnsi="Trebuchet MS"/>
        </w:rPr>
        <w:t xml:space="preserve"> </w:t>
      </w:r>
      <w:r w:rsidR="00056A92" w:rsidRPr="0086651A">
        <w:rPr>
          <w:rFonts w:ascii="Trebuchet MS" w:hAnsi="Trebuchet MS"/>
        </w:rPr>
        <w:t>propuse</w:t>
      </w:r>
      <w:r w:rsidRPr="0086651A">
        <w:rPr>
          <w:rFonts w:ascii="Trebuchet MS" w:hAnsi="Trebuchet MS"/>
        </w:rPr>
        <w:t xml:space="preserve"> în</w:t>
      </w:r>
      <w:r w:rsidR="00056A92" w:rsidRPr="0086651A">
        <w:rPr>
          <w:rFonts w:ascii="Trebuchet MS" w:hAnsi="Trebuchet MS"/>
        </w:rPr>
        <w:t xml:space="preserve"> vederea parcurgerii</w:t>
      </w:r>
      <w:r w:rsidRPr="0086651A">
        <w:rPr>
          <w:rFonts w:ascii="Trebuchet MS" w:hAnsi="Trebuchet MS"/>
        </w:rPr>
        <w:t xml:space="preserve"> </w:t>
      </w:r>
      <w:r w:rsidR="00056A92" w:rsidRPr="0086651A">
        <w:rPr>
          <w:rFonts w:ascii="Trebuchet MS" w:hAnsi="Trebuchet MS"/>
        </w:rPr>
        <w:t>procedurii</w:t>
      </w:r>
      <w:r w:rsidRPr="0086651A">
        <w:rPr>
          <w:rFonts w:ascii="Trebuchet MS" w:hAnsi="Trebuchet MS"/>
        </w:rPr>
        <w:t xml:space="preserve"> de elaborare și avizare a cadrelor de competență</w:t>
      </w:r>
      <w:r w:rsidR="00056A92" w:rsidRPr="0086651A">
        <w:rPr>
          <w:rFonts w:ascii="Trebuchet MS" w:hAnsi="Trebuchet MS"/>
        </w:rPr>
        <w:t xml:space="preserve"> specifice</w:t>
      </w:r>
      <w:r w:rsidRPr="0086651A">
        <w:rPr>
          <w:rFonts w:ascii="Trebuchet MS" w:hAnsi="Trebuchet MS"/>
        </w:rPr>
        <w:t>, respectiv:</w:t>
      </w:r>
    </w:p>
    <w:p w14:paraId="6D4B20DB" w14:textId="77777777" w:rsidR="00950556" w:rsidRPr="0086651A" w:rsidRDefault="00950556" w:rsidP="00D725B2">
      <w:pPr>
        <w:spacing w:line="23" w:lineRule="atLeast"/>
        <w:rPr>
          <w:rFonts w:ascii="Trebuchet MS" w:hAnsi="Trebuchet MS"/>
        </w:rPr>
      </w:pPr>
      <w:r w:rsidRPr="0086651A">
        <w:rPr>
          <w:rFonts w:ascii="Trebuchet MS" w:hAnsi="Trebuchet MS"/>
        </w:rPr>
        <w:t>Documente legislative aplicabile:</w:t>
      </w:r>
    </w:p>
    <w:p w14:paraId="76387475" w14:textId="0F12E9C7" w:rsidR="00950556" w:rsidRPr="0086651A" w:rsidRDefault="00950556" w:rsidP="00DB5FE1">
      <w:pPr>
        <w:pStyle w:val="ListParagraph"/>
        <w:numPr>
          <w:ilvl w:val="0"/>
          <w:numId w:val="49"/>
        </w:numPr>
        <w:spacing w:line="23" w:lineRule="atLeast"/>
        <w:rPr>
          <w:rFonts w:ascii="Trebuchet MS" w:hAnsi="Trebuchet MS"/>
        </w:rPr>
      </w:pPr>
      <w:r w:rsidRPr="0086651A">
        <w:rPr>
          <w:rFonts w:ascii="Trebuchet MS" w:hAnsi="Trebuchet MS"/>
        </w:rPr>
        <w:t>Ordonanța de urgență a Guvernului nr. 57/2019, cu modificările și completările ulterioare</w:t>
      </w:r>
    </w:p>
    <w:p w14:paraId="6ED892EE" w14:textId="6BFF1BD3" w:rsidR="00950556" w:rsidRPr="0086651A" w:rsidRDefault="00950556" w:rsidP="00DB5FE1">
      <w:pPr>
        <w:pStyle w:val="ListParagraph"/>
        <w:numPr>
          <w:ilvl w:val="0"/>
          <w:numId w:val="49"/>
        </w:numPr>
        <w:spacing w:line="23" w:lineRule="atLeast"/>
        <w:rPr>
          <w:rFonts w:ascii="Trebuchet MS" w:hAnsi="Trebuchet MS"/>
        </w:rPr>
      </w:pPr>
      <w:r w:rsidRPr="0086651A">
        <w:rPr>
          <w:rFonts w:ascii="Trebuchet MS" w:hAnsi="Trebuchet MS"/>
        </w:rPr>
        <w:t>Anexa nr. 8 la Ordonanța de urgență a Guvernului nr. 57/2019, cu modificările și completările ulterioare</w:t>
      </w:r>
    </w:p>
    <w:p w14:paraId="44D4DBF0" w14:textId="7BB4FAF1" w:rsidR="00056A92" w:rsidRPr="0086651A" w:rsidRDefault="00056A92" w:rsidP="00DB5FE1">
      <w:pPr>
        <w:pStyle w:val="ListParagraph"/>
        <w:numPr>
          <w:ilvl w:val="0"/>
          <w:numId w:val="49"/>
        </w:numPr>
        <w:spacing w:line="23" w:lineRule="atLeast"/>
        <w:rPr>
          <w:rFonts w:ascii="Trebuchet MS" w:hAnsi="Trebuchet MS"/>
        </w:rPr>
      </w:pPr>
      <w:r w:rsidRPr="0086651A">
        <w:rPr>
          <w:rFonts w:ascii="Trebuchet MS" w:hAnsi="Trebuchet MS"/>
        </w:rPr>
        <w:t xml:space="preserve">Metodologia-cadru de analiză a posturilor, anexă la </w:t>
      </w:r>
      <w:r w:rsidR="00D530FA">
        <w:rPr>
          <w:rFonts w:ascii="Trebuchet MS" w:hAnsi="Trebuchet MS"/>
        </w:rPr>
        <w:t xml:space="preserve">OPANFP </w:t>
      </w:r>
      <w:r w:rsidR="00D530FA" w:rsidRPr="00D530FA">
        <w:rPr>
          <w:rFonts w:ascii="Trebuchet MS" w:hAnsi="Trebuchet MS"/>
        </w:rPr>
        <w:t>nr. 332/19.02.2024</w:t>
      </w:r>
    </w:p>
    <w:p w14:paraId="0AE55D8C" w14:textId="77777777" w:rsidR="00950556" w:rsidRPr="0086651A" w:rsidRDefault="00950556" w:rsidP="00D725B2">
      <w:pPr>
        <w:spacing w:line="23" w:lineRule="atLeast"/>
        <w:rPr>
          <w:rFonts w:ascii="Trebuchet MS" w:hAnsi="Trebuchet MS"/>
        </w:rPr>
      </w:pPr>
      <w:r w:rsidRPr="0086651A">
        <w:rPr>
          <w:rFonts w:ascii="Trebuchet MS" w:hAnsi="Trebuchet MS"/>
        </w:rPr>
        <w:t>Documente interne ale autorității sau instituției publice care derulează procesul de analiză a posturilor, respectiv:</w:t>
      </w:r>
    </w:p>
    <w:p w14:paraId="1C428726" w14:textId="100E045D" w:rsidR="00950556" w:rsidRPr="0086651A" w:rsidRDefault="00915788" w:rsidP="00DB5FE1">
      <w:pPr>
        <w:pStyle w:val="ListParagraph"/>
        <w:numPr>
          <w:ilvl w:val="0"/>
          <w:numId w:val="49"/>
        </w:numPr>
        <w:spacing w:line="23" w:lineRule="atLeast"/>
        <w:rPr>
          <w:rFonts w:ascii="Trebuchet MS" w:hAnsi="Trebuchet MS"/>
        </w:rPr>
      </w:pPr>
      <w:r w:rsidRPr="0086651A">
        <w:rPr>
          <w:rFonts w:ascii="Trebuchet MS" w:hAnsi="Trebuchet MS"/>
        </w:rPr>
        <w:t>O</w:t>
      </w:r>
      <w:r w:rsidR="00950556" w:rsidRPr="0086651A">
        <w:rPr>
          <w:rFonts w:ascii="Trebuchet MS" w:hAnsi="Trebuchet MS"/>
        </w:rPr>
        <w:t xml:space="preserve">rganigrama </w:t>
      </w:r>
    </w:p>
    <w:p w14:paraId="3F4774A0" w14:textId="77777777" w:rsidR="00950556" w:rsidRPr="0086651A" w:rsidRDefault="00950556" w:rsidP="00DB5FE1">
      <w:pPr>
        <w:pStyle w:val="ListParagraph"/>
        <w:numPr>
          <w:ilvl w:val="0"/>
          <w:numId w:val="49"/>
        </w:numPr>
        <w:spacing w:line="23" w:lineRule="atLeast"/>
        <w:rPr>
          <w:rFonts w:ascii="Trebuchet MS" w:hAnsi="Trebuchet MS"/>
        </w:rPr>
      </w:pPr>
      <w:r w:rsidRPr="0086651A">
        <w:rPr>
          <w:rFonts w:ascii="Trebuchet MS" w:hAnsi="Trebuchet MS"/>
        </w:rPr>
        <w:t>ROI</w:t>
      </w:r>
    </w:p>
    <w:p w14:paraId="33520454" w14:textId="77777777" w:rsidR="00950556" w:rsidRPr="0086651A" w:rsidRDefault="00950556" w:rsidP="00DB5FE1">
      <w:pPr>
        <w:pStyle w:val="ListParagraph"/>
        <w:numPr>
          <w:ilvl w:val="0"/>
          <w:numId w:val="49"/>
        </w:numPr>
        <w:spacing w:line="23" w:lineRule="atLeast"/>
        <w:rPr>
          <w:rFonts w:ascii="Trebuchet MS" w:hAnsi="Trebuchet MS"/>
        </w:rPr>
      </w:pPr>
      <w:r w:rsidRPr="0086651A">
        <w:rPr>
          <w:rFonts w:ascii="Trebuchet MS" w:hAnsi="Trebuchet MS"/>
        </w:rPr>
        <w:t xml:space="preserve">ROF </w:t>
      </w:r>
    </w:p>
    <w:p w14:paraId="6C7CDB10" w14:textId="77777777" w:rsidR="00950556" w:rsidRPr="0086651A" w:rsidRDefault="00950556" w:rsidP="00DB5FE1">
      <w:pPr>
        <w:pStyle w:val="ListParagraph"/>
        <w:numPr>
          <w:ilvl w:val="0"/>
          <w:numId w:val="49"/>
        </w:numPr>
        <w:spacing w:line="23" w:lineRule="atLeast"/>
        <w:rPr>
          <w:rFonts w:ascii="Trebuchet MS" w:hAnsi="Trebuchet MS"/>
        </w:rPr>
      </w:pPr>
      <w:r w:rsidRPr="0086651A">
        <w:rPr>
          <w:rFonts w:ascii="Trebuchet MS" w:hAnsi="Trebuchet MS"/>
        </w:rPr>
        <w:t>statul de funcții</w:t>
      </w:r>
    </w:p>
    <w:p w14:paraId="0CECD8C5" w14:textId="77777777" w:rsidR="00950556" w:rsidRPr="0086651A" w:rsidRDefault="00950556" w:rsidP="00DB5FE1">
      <w:pPr>
        <w:pStyle w:val="ListParagraph"/>
        <w:numPr>
          <w:ilvl w:val="0"/>
          <w:numId w:val="49"/>
        </w:numPr>
        <w:spacing w:line="23" w:lineRule="atLeast"/>
        <w:rPr>
          <w:rFonts w:ascii="Trebuchet MS" w:hAnsi="Trebuchet MS"/>
        </w:rPr>
      </w:pPr>
      <w:r w:rsidRPr="0086651A">
        <w:rPr>
          <w:rFonts w:ascii="Trebuchet MS" w:hAnsi="Trebuchet MS"/>
        </w:rPr>
        <w:t xml:space="preserve">fișe de post </w:t>
      </w:r>
    </w:p>
    <w:p w14:paraId="7544BD07" w14:textId="2008B346" w:rsidR="00950556" w:rsidRPr="0086651A" w:rsidRDefault="00C30E7B" w:rsidP="00DB5FE1">
      <w:pPr>
        <w:pStyle w:val="ListParagraph"/>
        <w:numPr>
          <w:ilvl w:val="0"/>
          <w:numId w:val="49"/>
        </w:numPr>
        <w:spacing w:line="23" w:lineRule="atLeast"/>
        <w:rPr>
          <w:rFonts w:ascii="Trebuchet MS" w:hAnsi="Trebuchet MS"/>
        </w:rPr>
      </w:pPr>
      <w:r w:rsidRPr="0086651A">
        <w:rPr>
          <w:rFonts w:ascii="Trebuchet MS" w:hAnsi="Trebuchet MS"/>
        </w:rPr>
        <w:t>acte administrative de numire</w:t>
      </w:r>
    </w:p>
    <w:p w14:paraId="6914AFF9" w14:textId="34615EEE" w:rsidR="00950556" w:rsidRPr="0086651A" w:rsidRDefault="00915788" w:rsidP="00D725B2">
      <w:pPr>
        <w:spacing w:line="23" w:lineRule="atLeast"/>
        <w:rPr>
          <w:rFonts w:ascii="Trebuchet MS" w:hAnsi="Trebuchet MS"/>
        </w:rPr>
      </w:pPr>
      <w:r w:rsidRPr="0086651A">
        <w:rPr>
          <w:rFonts w:ascii="Trebuchet MS" w:hAnsi="Trebuchet MS"/>
        </w:rPr>
        <w:t>Formulare</w:t>
      </w:r>
      <w:r w:rsidR="00950556" w:rsidRPr="0086651A">
        <w:rPr>
          <w:rFonts w:ascii="Trebuchet MS" w:hAnsi="Trebuchet MS"/>
        </w:rPr>
        <w:t xml:space="preserve"> elaborate de către ANFP, cu titlu de instrumente de lucru anexate</w:t>
      </w:r>
      <w:r w:rsidRPr="0086651A">
        <w:rPr>
          <w:rFonts w:ascii="Trebuchet MS" w:hAnsi="Trebuchet MS"/>
        </w:rPr>
        <w:t xml:space="preserve"> prezentelor îndrumări metodologice</w:t>
      </w:r>
      <w:r w:rsidR="0053319B" w:rsidRPr="0086651A">
        <w:rPr>
          <w:rFonts w:ascii="Trebuchet MS" w:hAnsi="Trebuchet MS"/>
        </w:rPr>
        <w:t>, altele decât cele anexate Metodologiei-cadru de analiză a posturilor</w:t>
      </w:r>
      <w:r w:rsidR="00950556" w:rsidRPr="0086651A">
        <w:rPr>
          <w:rFonts w:ascii="Trebuchet MS" w:hAnsi="Trebuchet MS"/>
        </w:rPr>
        <w:t>:</w:t>
      </w:r>
    </w:p>
    <w:p w14:paraId="73E06AE5" w14:textId="1DD7A050" w:rsidR="003D02B7" w:rsidRPr="00402A16" w:rsidRDefault="00F974B1" w:rsidP="00DB5FE1">
      <w:pPr>
        <w:pStyle w:val="ListParagraph"/>
        <w:numPr>
          <w:ilvl w:val="0"/>
          <w:numId w:val="49"/>
        </w:numPr>
        <w:spacing w:line="23" w:lineRule="atLeast"/>
        <w:rPr>
          <w:rFonts w:ascii="Trebuchet MS" w:hAnsi="Trebuchet MS"/>
        </w:rPr>
      </w:pPr>
      <w:r w:rsidRPr="00402A16">
        <w:rPr>
          <w:rFonts w:ascii="Trebuchet MS" w:hAnsi="Trebuchet MS"/>
        </w:rPr>
        <w:lastRenderedPageBreak/>
        <w:t xml:space="preserve">Anexa nr. </w:t>
      </w:r>
      <w:r w:rsidR="0086651A" w:rsidRPr="00402A16">
        <w:rPr>
          <w:rFonts w:ascii="Trebuchet MS" w:hAnsi="Trebuchet MS"/>
        </w:rPr>
        <w:t>4</w:t>
      </w:r>
      <w:r w:rsidRPr="00402A16">
        <w:rPr>
          <w:rFonts w:ascii="Trebuchet MS" w:hAnsi="Trebuchet MS"/>
        </w:rPr>
        <w:t xml:space="preserve"> </w:t>
      </w:r>
      <w:r w:rsidR="006824D2" w:rsidRPr="00402A16">
        <w:rPr>
          <w:rFonts w:ascii="Trebuchet MS" w:hAnsi="Trebuchet MS"/>
        </w:rPr>
        <w:t xml:space="preserve">– </w:t>
      </w:r>
      <w:r w:rsidR="003D02B7" w:rsidRPr="00402A16">
        <w:rPr>
          <w:rFonts w:ascii="Trebuchet MS" w:hAnsi="Trebuchet MS"/>
        </w:rPr>
        <w:t>Instrument pentru simplificarea completării raportului de analiză a posturilor Anexa nr. 5 – Formular de analiză a posturilor – exemplu RU</w:t>
      </w:r>
    </w:p>
    <w:p w14:paraId="34CBAC31" w14:textId="44D71944" w:rsidR="00F974B1" w:rsidRPr="00402A16" w:rsidRDefault="006824D2" w:rsidP="00DB5FE1">
      <w:pPr>
        <w:pStyle w:val="ListParagraph"/>
        <w:numPr>
          <w:ilvl w:val="0"/>
          <w:numId w:val="49"/>
        </w:numPr>
        <w:spacing w:line="23" w:lineRule="atLeast"/>
        <w:rPr>
          <w:rFonts w:ascii="Trebuchet MS" w:hAnsi="Trebuchet MS"/>
        </w:rPr>
      </w:pPr>
      <w:r w:rsidRPr="00402A16">
        <w:rPr>
          <w:rFonts w:ascii="Trebuchet MS" w:hAnsi="Trebuchet MS"/>
        </w:rPr>
        <w:t xml:space="preserve">Anexa nr. </w:t>
      </w:r>
      <w:r w:rsidR="0086651A" w:rsidRPr="00402A16">
        <w:rPr>
          <w:rFonts w:ascii="Trebuchet MS" w:hAnsi="Trebuchet MS"/>
        </w:rPr>
        <w:t>6</w:t>
      </w:r>
      <w:r w:rsidRPr="00402A16">
        <w:rPr>
          <w:rFonts w:ascii="Trebuchet MS" w:hAnsi="Trebuchet MS"/>
        </w:rPr>
        <w:t xml:space="preserve"> – Model de Raport de analiză a posturilor, incluzând competențe specifice</w:t>
      </w:r>
      <w:r w:rsidR="0086651A" w:rsidRPr="00402A16">
        <w:rPr>
          <w:rFonts w:ascii="Trebuchet MS" w:hAnsi="Trebuchet MS"/>
        </w:rPr>
        <w:t>, în baza Anexei 4</w:t>
      </w:r>
    </w:p>
    <w:p w14:paraId="0AF131C1" w14:textId="0D29409C" w:rsidR="0086651A" w:rsidRPr="00402A16" w:rsidRDefault="0086651A" w:rsidP="00DB5FE1">
      <w:pPr>
        <w:pStyle w:val="ListParagraph"/>
        <w:numPr>
          <w:ilvl w:val="0"/>
          <w:numId w:val="49"/>
        </w:numPr>
        <w:spacing w:line="23" w:lineRule="atLeast"/>
        <w:rPr>
          <w:rFonts w:ascii="Trebuchet MS" w:hAnsi="Trebuchet MS"/>
        </w:rPr>
      </w:pPr>
      <w:r w:rsidRPr="00402A16">
        <w:rPr>
          <w:rFonts w:ascii="Trebuchet MS" w:hAnsi="Trebuchet MS"/>
        </w:rPr>
        <w:t>Anexa nr. 7 – Fișa postului standardizată</w:t>
      </w:r>
    </w:p>
    <w:p w14:paraId="505EC82E" w14:textId="725BDE90" w:rsidR="009B61B5" w:rsidRPr="0086651A" w:rsidRDefault="00C55A9A" w:rsidP="00D725B2">
      <w:pPr>
        <w:pStyle w:val="Heading2"/>
        <w:spacing w:line="23" w:lineRule="atLeast"/>
        <w:rPr>
          <w:rFonts w:ascii="Trebuchet MS" w:hAnsi="Trebuchet MS"/>
        </w:rPr>
      </w:pPr>
      <w:bookmarkStart w:id="51" w:name="_Toc159326868"/>
      <w:bookmarkStart w:id="52" w:name="_Toc161935299"/>
      <w:r w:rsidRPr="0086651A">
        <w:rPr>
          <w:rFonts w:ascii="Trebuchet MS" w:hAnsi="Trebuchet MS"/>
        </w:rPr>
        <w:t>Detalierea etapelor de elaborare și avizare a cadrului de competențe specifice</w:t>
      </w:r>
      <w:bookmarkEnd w:id="51"/>
      <w:bookmarkEnd w:id="52"/>
      <w:r w:rsidR="009B61B5" w:rsidRPr="0086651A">
        <w:rPr>
          <w:rFonts w:ascii="Trebuchet MS" w:hAnsi="Trebuchet MS"/>
        </w:rPr>
        <w:tab/>
      </w:r>
    </w:p>
    <w:p w14:paraId="0C944EA1" w14:textId="77777777" w:rsidR="00625FDF" w:rsidRPr="0086651A" w:rsidRDefault="00625FDF" w:rsidP="00D725B2">
      <w:pPr>
        <w:spacing w:line="23" w:lineRule="atLeast"/>
        <w:rPr>
          <w:rFonts w:ascii="Trebuchet MS" w:hAnsi="Trebuchet MS"/>
        </w:rPr>
      </w:pPr>
      <w:r w:rsidRPr="0086651A">
        <w:rPr>
          <w:rFonts w:ascii="Trebuchet MS" w:hAnsi="Trebuchet MS"/>
        </w:rPr>
        <w:t>Acest capitol al Metodologiei – cadru include detalierea tuturor activităților și pașilor de proces derulați în vederea elaborării și avizării cadrului de competențe specifice, completând cu recomandări ale ANFP etapele procedurii de elaborare și avizare a competențelor specifice prevăzute de art. 22 din anexa nr. 8 la Ordonanța de urgență a Guvernului nr. 57/2019, cu modificările și completările ulterioare, respectiv:</w:t>
      </w:r>
    </w:p>
    <w:p w14:paraId="30992AA4" w14:textId="77777777" w:rsidR="00625FDF" w:rsidRPr="0086651A" w:rsidRDefault="00625FDF" w:rsidP="00DB5FE1">
      <w:pPr>
        <w:numPr>
          <w:ilvl w:val="0"/>
          <w:numId w:val="28"/>
        </w:numPr>
        <w:spacing w:line="23" w:lineRule="atLeast"/>
        <w:rPr>
          <w:rFonts w:ascii="Trebuchet MS" w:hAnsi="Trebuchet MS"/>
        </w:rPr>
      </w:pPr>
      <w:r w:rsidRPr="0086651A">
        <w:rPr>
          <w:rFonts w:ascii="Trebuchet MS" w:hAnsi="Trebuchet MS"/>
        </w:rPr>
        <w:t xml:space="preserve">Constituirea unui grup de lucru la nivelul fiecărei </w:t>
      </w:r>
      <w:proofErr w:type="spellStart"/>
      <w:r w:rsidRPr="0086651A">
        <w:rPr>
          <w:rFonts w:ascii="Trebuchet MS" w:hAnsi="Trebuchet MS"/>
        </w:rPr>
        <w:t>autorităţi</w:t>
      </w:r>
      <w:proofErr w:type="spellEnd"/>
      <w:r w:rsidRPr="0086651A">
        <w:rPr>
          <w:rFonts w:ascii="Trebuchet MS" w:hAnsi="Trebuchet MS"/>
        </w:rPr>
        <w:t xml:space="preserve"> </w:t>
      </w:r>
      <w:proofErr w:type="spellStart"/>
      <w:r w:rsidRPr="0086651A">
        <w:rPr>
          <w:rFonts w:ascii="Trebuchet MS" w:hAnsi="Trebuchet MS"/>
        </w:rPr>
        <w:t>şi</w:t>
      </w:r>
      <w:proofErr w:type="spellEnd"/>
      <w:r w:rsidRPr="0086651A">
        <w:rPr>
          <w:rFonts w:ascii="Trebuchet MS" w:hAnsi="Trebuchet MS"/>
        </w:rPr>
        <w:t xml:space="preserve"> </w:t>
      </w:r>
      <w:proofErr w:type="spellStart"/>
      <w:r w:rsidRPr="0086651A">
        <w:rPr>
          <w:rFonts w:ascii="Trebuchet MS" w:hAnsi="Trebuchet MS"/>
        </w:rPr>
        <w:t>instituţii</w:t>
      </w:r>
      <w:proofErr w:type="spellEnd"/>
      <w:r w:rsidRPr="0086651A">
        <w:rPr>
          <w:rFonts w:ascii="Trebuchet MS" w:hAnsi="Trebuchet MS"/>
        </w:rPr>
        <w:t xml:space="preserve"> publice în vederea analizei posturilor aferente </w:t>
      </w:r>
      <w:proofErr w:type="spellStart"/>
      <w:r w:rsidRPr="0086651A">
        <w:rPr>
          <w:rFonts w:ascii="Trebuchet MS" w:hAnsi="Trebuchet MS"/>
        </w:rPr>
        <w:t>funcţiilor</w:t>
      </w:r>
      <w:proofErr w:type="spellEnd"/>
      <w:r w:rsidRPr="0086651A">
        <w:rPr>
          <w:rFonts w:ascii="Trebuchet MS" w:hAnsi="Trebuchet MS"/>
        </w:rPr>
        <w:t xml:space="preserve"> publice;</w:t>
      </w:r>
    </w:p>
    <w:p w14:paraId="7F05993C" w14:textId="77777777" w:rsidR="00625FDF" w:rsidRPr="0086651A" w:rsidRDefault="00625FDF" w:rsidP="00DB5FE1">
      <w:pPr>
        <w:numPr>
          <w:ilvl w:val="0"/>
          <w:numId w:val="28"/>
        </w:numPr>
        <w:spacing w:line="23" w:lineRule="atLeast"/>
        <w:rPr>
          <w:rFonts w:ascii="Trebuchet MS" w:hAnsi="Trebuchet MS"/>
        </w:rPr>
      </w:pPr>
      <w:r w:rsidRPr="0086651A">
        <w:rPr>
          <w:rFonts w:ascii="Trebuchet MS" w:hAnsi="Trebuchet MS"/>
        </w:rPr>
        <w:t xml:space="preserve">Analiza posturilor aferente </w:t>
      </w:r>
      <w:proofErr w:type="spellStart"/>
      <w:r w:rsidRPr="0086651A">
        <w:rPr>
          <w:rFonts w:ascii="Trebuchet MS" w:hAnsi="Trebuchet MS"/>
        </w:rPr>
        <w:t>funcţiilor</w:t>
      </w:r>
      <w:proofErr w:type="spellEnd"/>
      <w:r w:rsidRPr="0086651A">
        <w:rPr>
          <w:rFonts w:ascii="Trebuchet MS" w:hAnsi="Trebuchet MS"/>
        </w:rPr>
        <w:t xml:space="preserve"> publice </w:t>
      </w:r>
      <w:proofErr w:type="spellStart"/>
      <w:r w:rsidRPr="0086651A">
        <w:rPr>
          <w:rFonts w:ascii="Trebuchet MS" w:hAnsi="Trebuchet MS"/>
        </w:rPr>
        <w:t>şi</w:t>
      </w:r>
      <w:proofErr w:type="spellEnd"/>
      <w:r w:rsidRPr="0086651A">
        <w:rPr>
          <w:rFonts w:ascii="Trebuchet MS" w:hAnsi="Trebuchet MS"/>
        </w:rPr>
        <w:t xml:space="preserve"> identificarea necesarului de </w:t>
      </w:r>
      <w:proofErr w:type="spellStart"/>
      <w:r w:rsidRPr="0086651A">
        <w:rPr>
          <w:rFonts w:ascii="Trebuchet MS" w:hAnsi="Trebuchet MS"/>
        </w:rPr>
        <w:t>competenţe</w:t>
      </w:r>
      <w:proofErr w:type="spellEnd"/>
      <w:r w:rsidRPr="0086651A">
        <w:rPr>
          <w:rFonts w:ascii="Trebuchet MS" w:hAnsi="Trebuchet MS"/>
        </w:rPr>
        <w:t>;</w:t>
      </w:r>
    </w:p>
    <w:p w14:paraId="14D493D4" w14:textId="77777777" w:rsidR="00625FDF" w:rsidRPr="0086651A" w:rsidRDefault="00625FDF" w:rsidP="00DB5FE1">
      <w:pPr>
        <w:numPr>
          <w:ilvl w:val="0"/>
          <w:numId w:val="28"/>
        </w:numPr>
        <w:spacing w:line="23" w:lineRule="atLeast"/>
        <w:rPr>
          <w:rFonts w:ascii="Trebuchet MS" w:hAnsi="Trebuchet MS"/>
        </w:rPr>
      </w:pPr>
      <w:r w:rsidRPr="0086651A">
        <w:rPr>
          <w:rFonts w:ascii="Trebuchet MS" w:hAnsi="Trebuchet MS"/>
        </w:rPr>
        <w:t xml:space="preserve">Stabilirea pentru fiecare post aferent unei </w:t>
      </w:r>
      <w:proofErr w:type="spellStart"/>
      <w:r w:rsidRPr="0086651A">
        <w:rPr>
          <w:rFonts w:ascii="Trebuchet MS" w:hAnsi="Trebuchet MS"/>
        </w:rPr>
        <w:t>funcţii</w:t>
      </w:r>
      <w:proofErr w:type="spellEnd"/>
      <w:r w:rsidRPr="0086651A">
        <w:rPr>
          <w:rFonts w:ascii="Trebuchet MS" w:hAnsi="Trebuchet MS"/>
        </w:rPr>
        <w:t xml:space="preserve"> publice a </w:t>
      </w:r>
      <w:proofErr w:type="spellStart"/>
      <w:r w:rsidRPr="0086651A">
        <w:rPr>
          <w:rFonts w:ascii="Trebuchet MS" w:hAnsi="Trebuchet MS"/>
        </w:rPr>
        <w:t>competenţelor</w:t>
      </w:r>
      <w:proofErr w:type="spellEnd"/>
      <w:r w:rsidRPr="0086651A">
        <w:rPr>
          <w:rFonts w:ascii="Trebuchet MS" w:hAnsi="Trebuchet MS"/>
        </w:rPr>
        <w:t xml:space="preserve"> generale </w:t>
      </w:r>
      <w:proofErr w:type="spellStart"/>
      <w:r w:rsidRPr="0086651A">
        <w:rPr>
          <w:rFonts w:ascii="Trebuchet MS" w:hAnsi="Trebuchet MS"/>
        </w:rPr>
        <w:t>şi</w:t>
      </w:r>
      <w:proofErr w:type="spellEnd"/>
      <w:r w:rsidRPr="0086651A">
        <w:rPr>
          <w:rFonts w:ascii="Trebuchet MS" w:hAnsi="Trebuchet MS"/>
        </w:rPr>
        <w:t xml:space="preserve"> a competențelor specifice identificate în condițiile prevăzute la art. 8, 9 </w:t>
      </w:r>
      <w:proofErr w:type="spellStart"/>
      <w:r w:rsidRPr="0086651A">
        <w:rPr>
          <w:rFonts w:ascii="Trebuchet MS" w:hAnsi="Trebuchet MS"/>
        </w:rPr>
        <w:t>şi</w:t>
      </w:r>
      <w:proofErr w:type="spellEnd"/>
      <w:r w:rsidRPr="0086651A">
        <w:rPr>
          <w:rFonts w:ascii="Trebuchet MS" w:hAnsi="Trebuchet MS"/>
        </w:rPr>
        <w:t xml:space="preserve"> 11 din anexa menționată;</w:t>
      </w:r>
    </w:p>
    <w:p w14:paraId="3A37D766" w14:textId="77777777" w:rsidR="00625FDF" w:rsidRPr="0086651A" w:rsidRDefault="00625FDF" w:rsidP="00DB5FE1">
      <w:pPr>
        <w:numPr>
          <w:ilvl w:val="0"/>
          <w:numId w:val="28"/>
        </w:numPr>
        <w:spacing w:line="23" w:lineRule="atLeast"/>
        <w:rPr>
          <w:rFonts w:ascii="Trebuchet MS" w:hAnsi="Trebuchet MS"/>
        </w:rPr>
      </w:pPr>
      <w:r w:rsidRPr="0086651A">
        <w:rPr>
          <w:rFonts w:ascii="Trebuchet MS" w:hAnsi="Trebuchet MS"/>
        </w:rPr>
        <w:t>Avizarea competențelor specifice de către ANFP;</w:t>
      </w:r>
    </w:p>
    <w:p w14:paraId="0B4F446A" w14:textId="77777777" w:rsidR="00625FDF" w:rsidRPr="0086651A" w:rsidRDefault="00625FDF" w:rsidP="00DB5FE1">
      <w:pPr>
        <w:numPr>
          <w:ilvl w:val="0"/>
          <w:numId w:val="28"/>
        </w:numPr>
        <w:spacing w:line="23" w:lineRule="atLeast"/>
        <w:rPr>
          <w:rFonts w:ascii="Trebuchet MS" w:hAnsi="Trebuchet MS"/>
        </w:rPr>
      </w:pPr>
      <w:r w:rsidRPr="0086651A">
        <w:rPr>
          <w:rFonts w:ascii="Trebuchet MS" w:hAnsi="Trebuchet MS"/>
        </w:rPr>
        <w:t>Întocmirea și aprobarea fișei postului standardizate.</w:t>
      </w:r>
    </w:p>
    <w:p w14:paraId="7B00609C" w14:textId="77777777" w:rsidR="00625FDF" w:rsidRPr="0086651A" w:rsidRDefault="00625FDF" w:rsidP="00D725B2">
      <w:pPr>
        <w:spacing w:line="23" w:lineRule="atLeast"/>
        <w:rPr>
          <w:rFonts w:ascii="Trebuchet MS" w:hAnsi="Trebuchet MS"/>
        </w:rPr>
      </w:pPr>
      <w:r w:rsidRPr="0086651A">
        <w:rPr>
          <w:rFonts w:ascii="Trebuchet MS" w:hAnsi="Trebuchet MS"/>
        </w:rPr>
        <w:t xml:space="preserve">Fiecare subcapitol următor include următoarele detalii: </w:t>
      </w:r>
    </w:p>
    <w:p w14:paraId="58873329" w14:textId="77777777" w:rsidR="00625FDF" w:rsidRPr="0086651A" w:rsidRDefault="00625FDF" w:rsidP="00DB5FE1">
      <w:pPr>
        <w:numPr>
          <w:ilvl w:val="0"/>
          <w:numId w:val="27"/>
        </w:numPr>
        <w:spacing w:before="0" w:after="0" w:line="23" w:lineRule="atLeast"/>
        <w:rPr>
          <w:rFonts w:ascii="Trebuchet MS" w:hAnsi="Trebuchet MS"/>
        </w:rPr>
      </w:pPr>
      <w:r w:rsidRPr="0086651A">
        <w:rPr>
          <w:rFonts w:ascii="Trebuchet MS" w:hAnsi="Trebuchet MS"/>
        </w:rPr>
        <w:t xml:space="preserve">schema logică a pașilor de parcurs/activităților din cadrul fiecărei etape </w:t>
      </w:r>
    </w:p>
    <w:p w14:paraId="55C29AB6" w14:textId="77777777" w:rsidR="00625FDF" w:rsidRPr="0086651A" w:rsidRDefault="00625FDF" w:rsidP="00DB5FE1">
      <w:pPr>
        <w:numPr>
          <w:ilvl w:val="0"/>
          <w:numId w:val="27"/>
        </w:numPr>
        <w:spacing w:before="0" w:after="0" w:line="23" w:lineRule="atLeast"/>
        <w:rPr>
          <w:rFonts w:ascii="Trebuchet MS" w:hAnsi="Trebuchet MS"/>
        </w:rPr>
      </w:pPr>
      <w:r w:rsidRPr="0086651A">
        <w:rPr>
          <w:rFonts w:ascii="Trebuchet MS" w:hAnsi="Trebuchet MS"/>
        </w:rPr>
        <w:t>descrierea etapei și activităților ce necesită derulare</w:t>
      </w:r>
    </w:p>
    <w:p w14:paraId="25B62AC2" w14:textId="77777777" w:rsidR="00625FDF" w:rsidRPr="0086651A" w:rsidRDefault="00625FDF" w:rsidP="00DB5FE1">
      <w:pPr>
        <w:numPr>
          <w:ilvl w:val="0"/>
          <w:numId w:val="27"/>
        </w:numPr>
        <w:spacing w:before="0" w:after="0" w:line="23" w:lineRule="atLeast"/>
        <w:rPr>
          <w:rFonts w:ascii="Trebuchet MS" w:hAnsi="Trebuchet MS"/>
        </w:rPr>
      </w:pPr>
      <w:r w:rsidRPr="0086651A">
        <w:rPr>
          <w:rFonts w:ascii="Trebuchet MS" w:hAnsi="Trebuchet MS"/>
        </w:rPr>
        <w:t>instrumentele de lucru utilizate în cadrul fiecărei etape</w:t>
      </w:r>
    </w:p>
    <w:p w14:paraId="1B725785" w14:textId="46EBBEEA" w:rsidR="00625FDF" w:rsidRPr="0086651A" w:rsidRDefault="00625FDF" w:rsidP="00DB5FE1">
      <w:pPr>
        <w:numPr>
          <w:ilvl w:val="0"/>
          <w:numId w:val="27"/>
        </w:numPr>
        <w:spacing w:before="0" w:after="0" w:line="23" w:lineRule="atLeast"/>
        <w:rPr>
          <w:rFonts w:ascii="Trebuchet MS" w:hAnsi="Trebuchet MS"/>
        </w:rPr>
      </w:pPr>
      <w:r w:rsidRPr="0086651A">
        <w:rPr>
          <w:rFonts w:ascii="Trebuchet MS" w:hAnsi="Trebuchet MS"/>
        </w:rPr>
        <w:t>recomandări și bune practici sau exemple, în vederea derulării cu succes a fiecărei etape</w:t>
      </w:r>
    </w:p>
    <w:p w14:paraId="5F327CCD" w14:textId="01450B3B" w:rsidR="009B61B5" w:rsidRPr="0086651A" w:rsidRDefault="009B61B5" w:rsidP="00D725B2">
      <w:pPr>
        <w:pStyle w:val="Heading3"/>
        <w:spacing w:before="240" w:line="23" w:lineRule="atLeast"/>
        <w:rPr>
          <w:rFonts w:ascii="Trebuchet MS" w:hAnsi="Trebuchet MS"/>
        </w:rPr>
      </w:pPr>
      <w:bookmarkStart w:id="53" w:name="_Toc161935300"/>
      <w:r w:rsidRPr="0086651A">
        <w:rPr>
          <w:rFonts w:ascii="Trebuchet MS" w:hAnsi="Trebuchet MS"/>
        </w:rPr>
        <w:t>Etapa 1 - Constituirea grupului de lucru</w:t>
      </w:r>
      <w:bookmarkEnd w:id="53"/>
      <w:r w:rsidRPr="0086651A">
        <w:rPr>
          <w:rFonts w:ascii="Trebuchet MS" w:hAnsi="Trebuchet MS"/>
        </w:rPr>
        <w:tab/>
      </w:r>
    </w:p>
    <w:p w14:paraId="2B2BCAD4" w14:textId="77777777" w:rsidR="003D445C" w:rsidRPr="0086651A" w:rsidRDefault="009B61B5" w:rsidP="00D725B2">
      <w:pPr>
        <w:pStyle w:val="Heading4"/>
        <w:spacing w:line="23" w:lineRule="atLeast"/>
        <w:rPr>
          <w:rFonts w:ascii="Trebuchet MS" w:hAnsi="Trebuchet MS"/>
        </w:rPr>
      </w:pPr>
      <w:r w:rsidRPr="0086651A">
        <w:rPr>
          <w:rFonts w:ascii="Trebuchet MS" w:hAnsi="Trebuchet MS"/>
        </w:rPr>
        <w:t>Schema logică a pașilor de parcurs în cadrul etapei</w:t>
      </w:r>
    </w:p>
    <w:p w14:paraId="2EEABA7C" w14:textId="4A10F0AB" w:rsidR="009B61B5" w:rsidRPr="0086651A" w:rsidRDefault="003D445C" w:rsidP="00D725B2">
      <w:pPr>
        <w:spacing w:line="23" w:lineRule="atLeast"/>
        <w:rPr>
          <w:rFonts w:ascii="Trebuchet MS" w:hAnsi="Trebuchet MS"/>
        </w:rPr>
      </w:pPr>
      <w:r w:rsidRPr="0086651A">
        <w:rPr>
          <w:rFonts w:ascii="Trebuchet MS" w:hAnsi="Trebuchet MS"/>
          <w:noProof/>
          <w:lang w:val="en-US"/>
        </w:rPr>
        <w:drawing>
          <wp:inline distT="0" distB="0" distL="0" distR="0" wp14:anchorId="06EDBF2B" wp14:editId="53F740B4">
            <wp:extent cx="5630353" cy="1645920"/>
            <wp:effectExtent l="0" t="0" r="889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02693" cy="1667067"/>
                    </a:xfrm>
                    <a:prstGeom prst="rect">
                      <a:avLst/>
                    </a:prstGeom>
                  </pic:spPr>
                </pic:pic>
              </a:graphicData>
            </a:graphic>
          </wp:inline>
        </w:drawing>
      </w:r>
      <w:r w:rsidR="009B61B5" w:rsidRPr="0086651A">
        <w:rPr>
          <w:rFonts w:ascii="Trebuchet MS" w:hAnsi="Trebuchet MS"/>
        </w:rPr>
        <w:tab/>
      </w:r>
    </w:p>
    <w:p w14:paraId="5A890E4D" w14:textId="77777777" w:rsidR="00673888" w:rsidRPr="0086651A" w:rsidRDefault="009B61B5" w:rsidP="00D725B2">
      <w:pPr>
        <w:pStyle w:val="Heading4"/>
        <w:spacing w:line="23" w:lineRule="atLeast"/>
        <w:rPr>
          <w:rFonts w:ascii="Trebuchet MS" w:hAnsi="Trebuchet MS"/>
        </w:rPr>
      </w:pPr>
      <w:r w:rsidRPr="0086651A">
        <w:rPr>
          <w:rFonts w:ascii="Trebuchet MS" w:hAnsi="Trebuchet MS"/>
        </w:rPr>
        <w:t>Descrierea etapei și activităților ce necesită derulare</w:t>
      </w:r>
    </w:p>
    <w:p w14:paraId="56F6776A" w14:textId="77777777" w:rsidR="00673888" w:rsidRPr="0086651A" w:rsidRDefault="00673888"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Prima etapă a procedurii de elaborare și avizare a cadrului de competențe specifice presupune derularea următoarelor activități:</w:t>
      </w:r>
    </w:p>
    <w:p w14:paraId="484FF65F" w14:textId="77777777" w:rsidR="00673888" w:rsidRPr="00493E97" w:rsidRDefault="00673888" w:rsidP="00493E97">
      <w:pPr>
        <w:pStyle w:val="Heading4"/>
        <w:numPr>
          <w:ilvl w:val="0"/>
          <w:numId w:val="0"/>
        </w:numPr>
        <w:spacing w:before="240" w:line="23" w:lineRule="atLeast"/>
        <w:ind w:left="1080"/>
        <w:rPr>
          <w:rFonts w:ascii="Trebuchet MS" w:eastAsia="Times New Roman" w:hAnsi="Trebuchet MS"/>
          <w:b/>
          <w:bCs/>
          <w:i w:val="0"/>
          <w:iCs w:val="0"/>
          <w:szCs w:val="20"/>
        </w:rPr>
      </w:pPr>
      <w:bookmarkStart w:id="54" w:name="_Toc157079555"/>
      <w:r w:rsidRPr="00493E97">
        <w:rPr>
          <w:rFonts w:ascii="Trebuchet MS" w:eastAsia="Times New Roman" w:hAnsi="Trebuchet MS"/>
          <w:b/>
          <w:bCs/>
          <w:i w:val="0"/>
          <w:iCs w:val="0"/>
          <w:szCs w:val="20"/>
        </w:rPr>
        <w:t>Activitatea 1</w:t>
      </w:r>
      <w:r w:rsidRPr="00493E97">
        <w:rPr>
          <w:rFonts w:ascii="Trebuchet MS" w:eastAsia="Times New Roman" w:hAnsi="Trebuchet MS"/>
          <w:i w:val="0"/>
          <w:iCs w:val="0"/>
          <w:szCs w:val="20"/>
        </w:rPr>
        <w:t>: Identificarea membrilor și constituirea grupului de lucru</w:t>
      </w:r>
      <w:bookmarkEnd w:id="54"/>
      <w:r w:rsidRPr="00493E97">
        <w:rPr>
          <w:rFonts w:ascii="Trebuchet MS" w:eastAsia="Times New Roman" w:hAnsi="Trebuchet MS"/>
          <w:b/>
          <w:bCs/>
          <w:i w:val="0"/>
          <w:iCs w:val="0"/>
          <w:szCs w:val="20"/>
        </w:rPr>
        <w:t xml:space="preserve"> </w:t>
      </w:r>
    </w:p>
    <w:p w14:paraId="3EAB84AF" w14:textId="0F072502" w:rsidR="00673888" w:rsidRPr="0086651A" w:rsidRDefault="00673888"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Identificarea membrilor grupului de lucru implică, într-o primă fază, asumarea rolului de gestionare a procesului de elaborare și avizare a cadrului de competențe specifice de către unul sau mai mulți funcționari publici membri ai compartimentelor de resurse umane din cadrul autorității sau instituției publice. În baza cunoștințelor acestora și a consultării documentelor interne, de tipul organigramă, fișe de post, regulament de organizare și funcționare se finalizează lista membrilor grupului de lucru. </w:t>
      </w:r>
      <w:r w:rsidRPr="0086651A">
        <w:rPr>
          <w:rFonts w:ascii="Trebuchet MS" w:eastAsia="Trebuchet MS" w:hAnsi="Trebuchet MS" w:cs="Arial"/>
          <w:szCs w:val="20"/>
        </w:rPr>
        <w:lastRenderedPageBreak/>
        <w:t xml:space="preserve">Conform art. 23 alin. (3) din </w:t>
      </w:r>
      <w:r w:rsidR="004E4C1A" w:rsidRPr="0086651A">
        <w:rPr>
          <w:rFonts w:ascii="Trebuchet MS" w:eastAsia="Trebuchet MS" w:hAnsi="Trebuchet MS" w:cs="Arial"/>
          <w:szCs w:val="20"/>
        </w:rPr>
        <w:t>a</w:t>
      </w:r>
      <w:r w:rsidRPr="0086651A">
        <w:rPr>
          <w:rFonts w:ascii="Trebuchet MS" w:eastAsia="Trebuchet MS" w:hAnsi="Trebuchet MS" w:cs="Arial"/>
          <w:szCs w:val="20"/>
        </w:rPr>
        <w:t xml:space="preserve">nexa nr. 8 la Ordonanța de Urgență </w:t>
      </w:r>
      <w:r w:rsidR="00D530FA">
        <w:rPr>
          <w:rFonts w:ascii="Trebuchet MS" w:eastAsia="Trebuchet MS" w:hAnsi="Trebuchet MS" w:cs="Arial"/>
          <w:szCs w:val="20"/>
        </w:rPr>
        <w:t xml:space="preserve">nr. </w:t>
      </w:r>
      <w:r w:rsidRPr="0086651A">
        <w:rPr>
          <w:rFonts w:ascii="Trebuchet MS" w:eastAsia="Trebuchet MS" w:hAnsi="Trebuchet MS" w:cs="Arial"/>
          <w:szCs w:val="20"/>
        </w:rPr>
        <w:t>57/ 2019 cu modificările și completările ulterioare, din cadrul grupului de lucru fac parte:</w:t>
      </w:r>
    </w:p>
    <w:p w14:paraId="550E162C"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Funcționari publici din compartimentul de resurse umane</w:t>
      </w:r>
    </w:p>
    <w:p w14:paraId="187585B5"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Funcționari publici de conducere cu atribuții în managementul strategic al resurselor umane</w:t>
      </w:r>
    </w:p>
    <w:p w14:paraId="6F971D8F"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Alți funcționari publici desemnați din cadrul autorității sau instituției publice.</w:t>
      </w:r>
    </w:p>
    <w:p w14:paraId="1355E89E" w14:textId="454694A2" w:rsidR="00673888" w:rsidRPr="0086651A" w:rsidRDefault="00673888"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Conform alin. (2</w:t>
      </w:r>
      <w:r w:rsidR="004E4C1A" w:rsidRPr="0086651A">
        <w:rPr>
          <w:rFonts w:ascii="Trebuchet MS" w:eastAsia="Trebuchet MS" w:hAnsi="Trebuchet MS" w:cs="Arial"/>
          <w:szCs w:val="20"/>
          <w:vertAlign w:val="superscript"/>
        </w:rPr>
        <w:t>1</w:t>
      </w:r>
      <w:r w:rsidRPr="0086651A">
        <w:rPr>
          <w:rFonts w:ascii="Trebuchet MS" w:eastAsia="Trebuchet MS" w:hAnsi="Trebuchet MS" w:cs="Arial"/>
          <w:szCs w:val="20"/>
        </w:rPr>
        <w:t xml:space="preserve">) din articolul menționat, pentru </w:t>
      </w:r>
      <w:proofErr w:type="spellStart"/>
      <w:r w:rsidRPr="0086651A">
        <w:rPr>
          <w:rFonts w:ascii="Trebuchet MS" w:eastAsia="Trebuchet MS" w:hAnsi="Trebuchet MS" w:cs="Arial"/>
          <w:szCs w:val="20"/>
        </w:rPr>
        <w:t>funcţiile</w:t>
      </w:r>
      <w:proofErr w:type="spellEnd"/>
      <w:r w:rsidRPr="0086651A">
        <w:rPr>
          <w:rFonts w:ascii="Trebuchet MS" w:eastAsia="Trebuchet MS" w:hAnsi="Trebuchet MS" w:cs="Arial"/>
          <w:szCs w:val="20"/>
        </w:rPr>
        <w:t xml:space="preserve"> publice de conducere de director executiv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după caz, de director executiv adjunct prevăzute la art. 385 alin. (2)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(3) din Ordonanța de urgență a Guvernului nr. 57/2019, cu modificările și completările ulterioare, care au calitatea de conducători ai:</w:t>
      </w:r>
    </w:p>
    <w:p w14:paraId="61C9BE01"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serviciilor publice deconcentrate ale ministerelor </w:t>
      </w:r>
      <w:proofErr w:type="spellStart"/>
      <w:r w:rsidRPr="0086651A">
        <w:rPr>
          <w:rFonts w:ascii="Trebuchet MS" w:hAnsi="Trebuchet MS"/>
        </w:rPr>
        <w:t>şi</w:t>
      </w:r>
      <w:proofErr w:type="spellEnd"/>
      <w:r w:rsidRPr="0086651A">
        <w:rPr>
          <w:rFonts w:ascii="Trebuchet MS" w:hAnsi="Trebuchet MS"/>
        </w:rPr>
        <w:t xml:space="preserve"> ale celorlalte organe ale </w:t>
      </w:r>
      <w:proofErr w:type="spellStart"/>
      <w:r w:rsidRPr="0086651A">
        <w:rPr>
          <w:rFonts w:ascii="Trebuchet MS" w:hAnsi="Trebuchet MS"/>
        </w:rPr>
        <w:t>administraţiei</w:t>
      </w:r>
      <w:proofErr w:type="spellEnd"/>
      <w:r w:rsidRPr="0086651A">
        <w:rPr>
          <w:rFonts w:ascii="Trebuchet MS" w:hAnsi="Trebuchet MS"/>
        </w:rPr>
        <w:t xml:space="preserve"> publice centrale din </w:t>
      </w:r>
      <w:proofErr w:type="spellStart"/>
      <w:r w:rsidRPr="0086651A">
        <w:rPr>
          <w:rFonts w:ascii="Trebuchet MS" w:hAnsi="Trebuchet MS"/>
        </w:rPr>
        <w:t>unităţile</w:t>
      </w:r>
      <w:proofErr w:type="spellEnd"/>
      <w:r w:rsidRPr="0086651A">
        <w:rPr>
          <w:rFonts w:ascii="Trebuchet MS" w:hAnsi="Trebuchet MS"/>
        </w:rPr>
        <w:t xml:space="preserve"> administrativ-teritoriale, </w:t>
      </w:r>
    </w:p>
    <w:p w14:paraId="138B0694"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proofErr w:type="spellStart"/>
      <w:r w:rsidRPr="0086651A">
        <w:rPr>
          <w:rFonts w:ascii="Trebuchet MS" w:hAnsi="Trebuchet MS"/>
        </w:rPr>
        <w:t>instituţiilor</w:t>
      </w:r>
      <w:proofErr w:type="spellEnd"/>
      <w:r w:rsidRPr="0086651A">
        <w:rPr>
          <w:rFonts w:ascii="Trebuchet MS" w:hAnsi="Trebuchet MS"/>
        </w:rPr>
        <w:t xml:space="preserve"> publice din teritoriu, aflate în subordinea/coordonarea/sub autoritatea Guvernului, </w:t>
      </w:r>
    </w:p>
    <w:p w14:paraId="578829EA"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ministerelor </w:t>
      </w:r>
      <w:proofErr w:type="spellStart"/>
      <w:r w:rsidRPr="0086651A">
        <w:rPr>
          <w:rFonts w:ascii="Trebuchet MS" w:hAnsi="Trebuchet MS"/>
        </w:rPr>
        <w:t>şi</w:t>
      </w:r>
      <w:proofErr w:type="spellEnd"/>
      <w:r w:rsidRPr="0086651A">
        <w:rPr>
          <w:rFonts w:ascii="Trebuchet MS" w:hAnsi="Trebuchet MS"/>
        </w:rPr>
        <w:t xml:space="preserve"> a celorlalte organe ale </w:t>
      </w:r>
      <w:proofErr w:type="spellStart"/>
      <w:r w:rsidRPr="0086651A">
        <w:rPr>
          <w:rFonts w:ascii="Trebuchet MS" w:hAnsi="Trebuchet MS"/>
        </w:rPr>
        <w:t>administraţiei</w:t>
      </w:r>
      <w:proofErr w:type="spellEnd"/>
      <w:r w:rsidRPr="0086651A">
        <w:rPr>
          <w:rFonts w:ascii="Trebuchet MS" w:hAnsi="Trebuchet MS"/>
        </w:rPr>
        <w:t xml:space="preserve"> publice centrale,</w:t>
      </w:r>
    </w:p>
    <w:p w14:paraId="1DBCE128" w14:textId="77777777" w:rsidR="00673888" w:rsidRPr="0086651A" w:rsidRDefault="00673888" w:rsidP="00DB5FE1">
      <w:pPr>
        <w:pStyle w:val="Bulletpoint1"/>
        <w:numPr>
          <w:ilvl w:val="0"/>
          <w:numId w:val="23"/>
        </w:numPr>
        <w:spacing w:before="60" w:after="60" w:line="23" w:lineRule="atLeast"/>
        <w:contextualSpacing w:val="0"/>
        <w:rPr>
          <w:rFonts w:ascii="Trebuchet MS" w:hAnsi="Trebuchet MS"/>
        </w:rPr>
      </w:pPr>
      <w:proofErr w:type="spellStart"/>
      <w:r w:rsidRPr="0086651A">
        <w:rPr>
          <w:rFonts w:ascii="Trebuchet MS" w:hAnsi="Trebuchet MS"/>
        </w:rPr>
        <w:t>instituţiilor</w:t>
      </w:r>
      <w:proofErr w:type="spellEnd"/>
      <w:r w:rsidRPr="0086651A">
        <w:rPr>
          <w:rFonts w:ascii="Trebuchet MS" w:hAnsi="Trebuchet MS"/>
        </w:rPr>
        <w:t xml:space="preserve"> publice subordonate </w:t>
      </w:r>
      <w:proofErr w:type="spellStart"/>
      <w:r w:rsidRPr="0086651A">
        <w:rPr>
          <w:rFonts w:ascii="Trebuchet MS" w:hAnsi="Trebuchet MS"/>
        </w:rPr>
        <w:t>autorităţilor</w:t>
      </w:r>
      <w:proofErr w:type="spellEnd"/>
      <w:r w:rsidRPr="0086651A">
        <w:rPr>
          <w:rFonts w:ascii="Trebuchet MS" w:hAnsi="Trebuchet MS"/>
        </w:rPr>
        <w:t xml:space="preserve"> </w:t>
      </w:r>
      <w:proofErr w:type="spellStart"/>
      <w:r w:rsidRPr="0086651A">
        <w:rPr>
          <w:rFonts w:ascii="Trebuchet MS" w:hAnsi="Trebuchet MS"/>
        </w:rPr>
        <w:t>administraţiei</w:t>
      </w:r>
      <w:proofErr w:type="spellEnd"/>
      <w:r w:rsidRPr="0086651A">
        <w:rPr>
          <w:rFonts w:ascii="Trebuchet MS" w:hAnsi="Trebuchet MS"/>
        </w:rPr>
        <w:t xml:space="preserve"> publice locale,</w:t>
      </w:r>
    </w:p>
    <w:p w14:paraId="72168BA0" w14:textId="77777777" w:rsidR="00673888" w:rsidRPr="0086651A" w:rsidRDefault="00673888" w:rsidP="00D725B2">
      <w:pPr>
        <w:spacing w:before="240" w:line="23" w:lineRule="atLeast"/>
        <w:rPr>
          <w:rFonts w:ascii="Trebuchet MS" w:eastAsia="Trebuchet MS" w:hAnsi="Trebuchet MS" w:cs="Arial"/>
          <w:szCs w:val="20"/>
        </w:rPr>
      </w:pPr>
      <w:r w:rsidRPr="0086651A">
        <w:rPr>
          <w:rFonts w:ascii="Trebuchet MS" w:eastAsia="Trebuchet MS" w:hAnsi="Trebuchet MS" w:cs="Arial"/>
          <w:szCs w:val="20"/>
        </w:rPr>
        <w:t xml:space="preserve">analiza posturilor aferente acestor </w:t>
      </w:r>
      <w:proofErr w:type="spellStart"/>
      <w:r w:rsidRPr="0086651A">
        <w:rPr>
          <w:rFonts w:ascii="Trebuchet MS" w:eastAsia="Trebuchet MS" w:hAnsi="Trebuchet MS" w:cs="Arial"/>
          <w:szCs w:val="20"/>
        </w:rPr>
        <w:t>funcţii</w:t>
      </w:r>
      <w:proofErr w:type="spellEnd"/>
      <w:r w:rsidRPr="0086651A">
        <w:rPr>
          <w:rFonts w:ascii="Trebuchet MS" w:eastAsia="Trebuchet MS" w:hAnsi="Trebuchet MS" w:cs="Arial"/>
          <w:szCs w:val="20"/>
        </w:rPr>
        <w:t xml:space="preserve"> publice de conducere se efectuează de către grupul de lucru constituit în cadrul </w:t>
      </w:r>
      <w:proofErr w:type="spellStart"/>
      <w:r w:rsidRPr="0086651A">
        <w:rPr>
          <w:rFonts w:ascii="Trebuchet MS" w:eastAsia="Trebuchet MS" w:hAnsi="Trebuchet MS" w:cs="Arial"/>
          <w:szCs w:val="20"/>
        </w:rPr>
        <w:t>autorităţii</w:t>
      </w:r>
      <w:proofErr w:type="spellEnd"/>
      <w:r w:rsidRPr="0086651A">
        <w:rPr>
          <w:rFonts w:ascii="Trebuchet MS" w:eastAsia="Trebuchet MS" w:hAnsi="Trebuchet MS" w:cs="Arial"/>
          <w:szCs w:val="20"/>
        </w:rPr>
        <w:t xml:space="preserve"> sau </w:t>
      </w:r>
      <w:proofErr w:type="spellStart"/>
      <w:r w:rsidRPr="0086651A">
        <w:rPr>
          <w:rFonts w:ascii="Trebuchet MS" w:eastAsia="Trebuchet MS" w:hAnsi="Trebuchet MS" w:cs="Arial"/>
          <w:szCs w:val="20"/>
        </w:rPr>
        <w:t>instituţiei</w:t>
      </w:r>
      <w:proofErr w:type="spellEnd"/>
      <w:r w:rsidRPr="0086651A">
        <w:rPr>
          <w:rFonts w:ascii="Trebuchet MS" w:eastAsia="Trebuchet MS" w:hAnsi="Trebuchet MS" w:cs="Arial"/>
          <w:szCs w:val="20"/>
        </w:rPr>
        <w:t xml:space="preserve"> publice ierarhic superioare al cărei conducător are </w:t>
      </w:r>
      <w:proofErr w:type="spellStart"/>
      <w:r w:rsidRPr="0086651A">
        <w:rPr>
          <w:rFonts w:ascii="Trebuchet MS" w:eastAsia="Trebuchet MS" w:hAnsi="Trebuchet MS" w:cs="Arial"/>
          <w:szCs w:val="20"/>
        </w:rPr>
        <w:t>competenţa</w:t>
      </w:r>
      <w:proofErr w:type="spellEnd"/>
      <w:r w:rsidRPr="0086651A">
        <w:rPr>
          <w:rFonts w:ascii="Trebuchet MS" w:eastAsia="Trebuchet MS" w:hAnsi="Trebuchet MS" w:cs="Arial"/>
          <w:szCs w:val="20"/>
        </w:rPr>
        <w:t xml:space="preserve"> de numire în </w:t>
      </w:r>
      <w:proofErr w:type="spellStart"/>
      <w:r w:rsidRPr="0086651A">
        <w:rPr>
          <w:rFonts w:ascii="Trebuchet MS" w:eastAsia="Trebuchet MS" w:hAnsi="Trebuchet MS" w:cs="Arial"/>
          <w:szCs w:val="20"/>
        </w:rPr>
        <w:t>funcţiile</w:t>
      </w:r>
      <w:proofErr w:type="spellEnd"/>
      <w:r w:rsidRPr="0086651A">
        <w:rPr>
          <w:rFonts w:ascii="Trebuchet MS" w:eastAsia="Trebuchet MS" w:hAnsi="Trebuchet MS" w:cs="Arial"/>
          <w:szCs w:val="20"/>
        </w:rPr>
        <w:t xml:space="preserve"> publice de conducere respective, potrivit actelor normative sau administrative de organizare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funcţionare</w:t>
      </w:r>
      <w:proofErr w:type="spellEnd"/>
      <w:r w:rsidRPr="0086651A">
        <w:rPr>
          <w:rFonts w:ascii="Trebuchet MS" w:eastAsia="Trebuchet MS" w:hAnsi="Trebuchet MS" w:cs="Arial"/>
          <w:szCs w:val="20"/>
        </w:rPr>
        <w:t>.</w:t>
      </w:r>
    </w:p>
    <w:p w14:paraId="65F77FFE" w14:textId="77777777" w:rsidR="00673888" w:rsidRPr="001D5800" w:rsidRDefault="00673888" w:rsidP="001D5800">
      <w:pPr>
        <w:pStyle w:val="Heading4"/>
        <w:numPr>
          <w:ilvl w:val="0"/>
          <w:numId w:val="0"/>
        </w:numPr>
        <w:spacing w:before="240" w:line="23" w:lineRule="atLeast"/>
        <w:ind w:left="1080"/>
        <w:rPr>
          <w:rFonts w:ascii="Trebuchet MS" w:eastAsia="Times New Roman" w:hAnsi="Trebuchet MS"/>
          <w:i w:val="0"/>
          <w:iCs w:val="0"/>
          <w:szCs w:val="20"/>
        </w:rPr>
      </w:pPr>
      <w:bookmarkStart w:id="55" w:name="_Toc157079556"/>
      <w:r w:rsidRPr="001D5800">
        <w:rPr>
          <w:rFonts w:ascii="Trebuchet MS" w:eastAsia="Times New Roman" w:hAnsi="Trebuchet MS"/>
          <w:b/>
          <w:bCs/>
          <w:i w:val="0"/>
          <w:iCs w:val="0"/>
          <w:szCs w:val="20"/>
        </w:rPr>
        <w:t xml:space="preserve">Activitatea 2: </w:t>
      </w:r>
      <w:r w:rsidRPr="001D5800">
        <w:rPr>
          <w:rFonts w:ascii="Trebuchet MS" w:eastAsia="Times New Roman" w:hAnsi="Trebuchet MS"/>
          <w:i w:val="0"/>
          <w:iCs w:val="0"/>
          <w:szCs w:val="20"/>
        </w:rPr>
        <w:t>Stabilirea calendarului și a modalității de lucru</w:t>
      </w:r>
      <w:bookmarkEnd w:id="55"/>
    </w:p>
    <w:p w14:paraId="7E01041B" w14:textId="4E1D26AE" w:rsidR="009B61B5" w:rsidRPr="0086651A" w:rsidRDefault="00673888"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Considerând termenele de desfășurare ale etapelor procedurii de elaborare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avizare a cadrelor de competență și volumul de posturi aferente funcțiilor publice supuse procesului de analiză, grupul de lucru se reunește periodic, conform calendarului și modalității de lucru agreate (vezi sub-capitol </w:t>
      </w:r>
      <w:r w:rsidRPr="0086651A">
        <w:rPr>
          <w:rFonts w:ascii="Trebuchet MS" w:eastAsia="Trebuchet MS" w:hAnsi="Trebuchet MS" w:cs="Arial"/>
          <w:i/>
          <w:iCs/>
          <w:szCs w:val="20"/>
        </w:rPr>
        <w:t>(4) Recomandări și bune practici/exemple</w:t>
      </w:r>
      <w:r w:rsidRPr="0086651A">
        <w:rPr>
          <w:rFonts w:ascii="Trebuchet MS" w:eastAsia="Trebuchet MS" w:hAnsi="Trebuchet MS" w:cs="Arial"/>
          <w:szCs w:val="20"/>
        </w:rPr>
        <w:t xml:space="preserve">), în vederea derulării analizei posturilor aferente funcțiilor publice din instituția sau autoritatea publică.  </w:t>
      </w:r>
    </w:p>
    <w:p w14:paraId="0A77C94E" w14:textId="2FC8D74C" w:rsidR="0032385E" w:rsidRPr="0086651A" w:rsidRDefault="009B61B5" w:rsidP="00D725B2">
      <w:pPr>
        <w:pStyle w:val="Heading4"/>
        <w:spacing w:line="23" w:lineRule="atLeast"/>
        <w:rPr>
          <w:rFonts w:ascii="Trebuchet MS" w:hAnsi="Trebuchet MS"/>
        </w:rPr>
      </w:pPr>
      <w:r w:rsidRPr="0086651A">
        <w:rPr>
          <w:rFonts w:ascii="Trebuchet MS" w:hAnsi="Trebuchet MS"/>
        </w:rPr>
        <w:t>Instrumente de lucru utilizate în cadrul etapei</w:t>
      </w:r>
      <w:r w:rsidRPr="0086651A">
        <w:rPr>
          <w:rFonts w:ascii="Trebuchet MS" w:hAnsi="Trebuchet MS"/>
        </w:rPr>
        <w:tab/>
      </w:r>
    </w:p>
    <w:p w14:paraId="4B00A517" w14:textId="77777777" w:rsidR="0032385E" w:rsidRPr="0086651A" w:rsidRDefault="0032385E"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Etapa 1 nu presupune utilizarea unor instrumente de lucru standard.</w:t>
      </w:r>
    </w:p>
    <w:p w14:paraId="72CA45A9" w14:textId="77777777" w:rsidR="0032385E" w:rsidRPr="0086651A" w:rsidRDefault="0032385E" w:rsidP="00D725B2">
      <w:pPr>
        <w:spacing w:before="240" w:line="23" w:lineRule="atLeast"/>
        <w:rPr>
          <w:rFonts w:ascii="Trebuchet MS" w:eastAsia="Trebuchet MS" w:hAnsi="Trebuchet MS" w:cs="Arial"/>
          <w:szCs w:val="20"/>
        </w:rPr>
      </w:pPr>
      <w:r w:rsidRPr="0086651A">
        <w:rPr>
          <w:rFonts w:ascii="Trebuchet MS" w:eastAsia="Trebuchet MS" w:hAnsi="Trebuchet MS" w:cs="Arial"/>
          <w:szCs w:val="20"/>
        </w:rPr>
        <w:t xml:space="preserve">Activitatea de identificare a funcționarilor publici din cadrul autorității sau instituției publice, ale căror cunoștințe referitoare la atribuțiile și responsabilitățile posturilor de analizat pot sprijini în mod substanțial procesul de elaborare și avizare a cadrului de competențe specifice, poate fi realizată consultând următoarele tipuri de documente interne: </w:t>
      </w:r>
    </w:p>
    <w:p w14:paraId="54DF4A39" w14:textId="38FD6BA4" w:rsidR="0032385E" w:rsidRPr="0086651A" w:rsidRDefault="00D530F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O</w:t>
      </w:r>
      <w:r w:rsidR="0032385E" w:rsidRPr="0086651A">
        <w:rPr>
          <w:rFonts w:ascii="Trebuchet MS" w:hAnsi="Trebuchet MS"/>
        </w:rPr>
        <w:t>rganigrama</w:t>
      </w:r>
      <w:r>
        <w:rPr>
          <w:rFonts w:ascii="Trebuchet MS" w:hAnsi="Trebuchet MS"/>
        </w:rPr>
        <w:t>;</w:t>
      </w:r>
    </w:p>
    <w:p w14:paraId="152F40DB" w14:textId="6FC4132F" w:rsidR="0032385E" w:rsidRPr="0086651A" w:rsidRDefault="00D530FA" w:rsidP="00DB5FE1">
      <w:pPr>
        <w:pStyle w:val="Bulletpoint1"/>
        <w:numPr>
          <w:ilvl w:val="0"/>
          <w:numId w:val="23"/>
        </w:numPr>
        <w:spacing w:before="60" w:after="60" w:line="23" w:lineRule="atLeast"/>
        <w:contextualSpacing w:val="0"/>
        <w:rPr>
          <w:rFonts w:ascii="Trebuchet MS" w:hAnsi="Trebuchet MS"/>
        </w:rPr>
      </w:pPr>
      <w:r>
        <w:rPr>
          <w:rFonts w:ascii="Trebuchet MS" w:hAnsi="Trebuchet MS"/>
        </w:rPr>
        <w:t>R</w:t>
      </w:r>
      <w:r w:rsidR="0032385E" w:rsidRPr="0086651A">
        <w:rPr>
          <w:rFonts w:ascii="Trebuchet MS" w:hAnsi="Trebuchet MS"/>
        </w:rPr>
        <w:t xml:space="preserve">egulamentul </w:t>
      </w:r>
      <w:r w:rsidR="00C30E7B" w:rsidRPr="0086651A">
        <w:rPr>
          <w:rFonts w:ascii="Trebuchet MS" w:hAnsi="Trebuchet MS"/>
        </w:rPr>
        <w:t>de</w:t>
      </w:r>
      <w:r>
        <w:rPr>
          <w:rFonts w:ascii="Trebuchet MS" w:hAnsi="Trebuchet MS"/>
        </w:rPr>
        <w:t xml:space="preserve"> organizare și</w:t>
      </w:r>
      <w:r w:rsidR="00C30E7B" w:rsidRPr="0086651A">
        <w:rPr>
          <w:rFonts w:ascii="Trebuchet MS" w:hAnsi="Trebuchet MS"/>
        </w:rPr>
        <w:t xml:space="preserve"> funcționare</w:t>
      </w:r>
      <w:r>
        <w:rPr>
          <w:rFonts w:ascii="Trebuchet MS" w:hAnsi="Trebuchet MS"/>
        </w:rPr>
        <w:t xml:space="preserve">; </w:t>
      </w:r>
    </w:p>
    <w:p w14:paraId="50D7C45C" w14:textId="2F0A9D2C" w:rsidR="0032385E" w:rsidRPr="0086651A" w:rsidRDefault="00D530FA" w:rsidP="00DB5FE1">
      <w:pPr>
        <w:pStyle w:val="Bulletpoint1"/>
        <w:numPr>
          <w:ilvl w:val="0"/>
          <w:numId w:val="23"/>
        </w:numPr>
        <w:spacing w:before="60" w:after="60" w:line="23" w:lineRule="atLeast"/>
        <w:contextualSpacing w:val="0"/>
        <w:rPr>
          <w:rFonts w:ascii="Trebuchet MS" w:hAnsi="Trebuchet MS"/>
        </w:rPr>
      </w:pPr>
      <w:r>
        <w:rPr>
          <w:rFonts w:ascii="Trebuchet MS" w:hAnsi="Trebuchet MS"/>
        </w:rPr>
        <w:t>S</w:t>
      </w:r>
      <w:r w:rsidR="0032385E" w:rsidRPr="0086651A">
        <w:rPr>
          <w:rFonts w:ascii="Trebuchet MS" w:hAnsi="Trebuchet MS"/>
        </w:rPr>
        <w:t>tatul de funcții</w:t>
      </w:r>
      <w:r>
        <w:rPr>
          <w:rFonts w:ascii="Trebuchet MS" w:hAnsi="Trebuchet MS"/>
        </w:rPr>
        <w:t>;</w:t>
      </w:r>
    </w:p>
    <w:p w14:paraId="0094DD1C" w14:textId="0FC430F3" w:rsidR="0032385E" w:rsidRPr="0086651A" w:rsidRDefault="00D530FA" w:rsidP="00DB5FE1">
      <w:pPr>
        <w:pStyle w:val="Bulletpoint1"/>
        <w:numPr>
          <w:ilvl w:val="0"/>
          <w:numId w:val="23"/>
        </w:numPr>
        <w:spacing w:before="60" w:after="60" w:line="23" w:lineRule="atLeast"/>
        <w:contextualSpacing w:val="0"/>
        <w:rPr>
          <w:rFonts w:ascii="Trebuchet MS" w:hAnsi="Trebuchet MS"/>
        </w:rPr>
      </w:pPr>
      <w:r>
        <w:rPr>
          <w:rFonts w:ascii="Trebuchet MS" w:hAnsi="Trebuchet MS"/>
        </w:rPr>
        <w:t>F</w:t>
      </w:r>
      <w:r w:rsidR="0032385E" w:rsidRPr="0086651A">
        <w:rPr>
          <w:rFonts w:ascii="Trebuchet MS" w:hAnsi="Trebuchet MS"/>
        </w:rPr>
        <w:t>ișe de post disponibile</w:t>
      </w:r>
      <w:r>
        <w:rPr>
          <w:rFonts w:ascii="Trebuchet MS" w:hAnsi="Trebuchet MS"/>
        </w:rPr>
        <w:t>;</w:t>
      </w:r>
    </w:p>
    <w:p w14:paraId="20769F7B" w14:textId="43329CD8" w:rsidR="009B61B5" w:rsidRPr="0086651A" w:rsidRDefault="009B61B5" w:rsidP="00D725B2">
      <w:pPr>
        <w:pStyle w:val="Heading4"/>
        <w:spacing w:line="23" w:lineRule="atLeast"/>
        <w:rPr>
          <w:rFonts w:ascii="Trebuchet MS" w:hAnsi="Trebuchet MS"/>
        </w:rPr>
      </w:pPr>
      <w:r w:rsidRPr="0086651A">
        <w:rPr>
          <w:rFonts w:ascii="Trebuchet MS" w:hAnsi="Trebuchet MS"/>
        </w:rPr>
        <w:t>Recomandări și bune practici/ exemple</w:t>
      </w:r>
      <w:r w:rsidRPr="0086651A">
        <w:rPr>
          <w:rFonts w:ascii="Trebuchet MS" w:hAnsi="Trebuchet MS"/>
        </w:rPr>
        <w:tab/>
      </w:r>
    </w:p>
    <w:p w14:paraId="453249A5" w14:textId="501AD711" w:rsidR="00E41260" w:rsidRPr="0086651A" w:rsidRDefault="00E41260"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În vederea derulării cu succes a acestei etape, se recomandă ca grupul de lucru:</w:t>
      </w:r>
    </w:p>
    <w:p w14:paraId="3540115D" w14:textId="77777777" w:rsidR="00E41260" w:rsidRPr="0086651A" w:rsidRDefault="00E4126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să fie alcătuit din reprezentanții compartimentului de resurse umane și din funcționari publici cu experiență relevantă în domeniul posturilor ce urmează a fi analizate</w:t>
      </w:r>
    </w:p>
    <w:p w14:paraId="75E6EF21" w14:textId="77777777" w:rsidR="00E41260" w:rsidRPr="0086651A" w:rsidRDefault="00E4126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să fie corect dimensionat astfel încât numărul posturilor aferente funcțiilor publice analizate să fie direct proporțional</w:t>
      </w:r>
    </w:p>
    <w:p w14:paraId="3770B6BB" w14:textId="77777777" w:rsidR="00E41260" w:rsidRPr="0086651A" w:rsidRDefault="00E4126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să stabilească o modalitate de lucru care să presupună inclusiv preluarea de responsabilități din partea membrilor grupului de lucru pentru realizarea de activități precum: </w:t>
      </w:r>
    </w:p>
    <w:p w14:paraId="7A1EF394"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elaborarea calendarului de lucru;</w:t>
      </w:r>
    </w:p>
    <w:p w14:paraId="10737831"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stabilirea modalităților preferate de comunicare;</w:t>
      </w:r>
    </w:p>
    <w:p w14:paraId="38D6BA5B"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conducerea și moderarea ședințelor de lucru;</w:t>
      </w:r>
    </w:p>
    <w:p w14:paraId="20B804A2"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colectarea și diseminarea informațiilor/documentelor puse la dispoziție de către ANFP, aferente procedurii de elaborare și avizare a cadrului de competențe specifice;</w:t>
      </w:r>
    </w:p>
    <w:p w14:paraId="4E9690F2"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lastRenderedPageBreak/>
        <w:t>consultarea cu privire la tipurile de informații/ documente interne care pot fi accesate în vederea realizării analizei posturilor;</w:t>
      </w:r>
    </w:p>
    <w:p w14:paraId="01436271"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derularea unor sesiuni de instruire cu membrii grupului de lucru în vederea asigurării unei înțelegeri comune și particularizarea activităților de proces în funcție de specificul autorității sau instituției publice;</w:t>
      </w:r>
    </w:p>
    <w:p w14:paraId="11244A51" w14:textId="4CF61DD4" w:rsidR="00E41260" w:rsidRPr="0086651A" w:rsidRDefault="006824D2"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parcurgerea modelelor</w:t>
      </w:r>
      <w:r w:rsidR="00E41260" w:rsidRPr="0086651A">
        <w:rPr>
          <w:rFonts w:ascii="Trebuchet MS" w:eastAsia="Trebuchet MS" w:hAnsi="Trebuchet MS" w:cs="Arial"/>
          <w:szCs w:val="20"/>
        </w:rPr>
        <w:t xml:space="preserve"> de analiză de posturi și identificare a competențelor specifice</w:t>
      </w:r>
      <w:r w:rsidRPr="0086651A">
        <w:rPr>
          <w:rFonts w:ascii="Trebuchet MS" w:eastAsia="Trebuchet MS" w:hAnsi="Trebuchet MS" w:cs="Arial"/>
          <w:szCs w:val="20"/>
        </w:rPr>
        <w:t xml:space="preserve"> (cuprinse în rapoartele de analiză a posturilor propuse ca model și anexate acestor îndrumări metodologice) și replicarea lor</w:t>
      </w:r>
      <w:r w:rsidR="00E41260" w:rsidRPr="0086651A">
        <w:rPr>
          <w:rFonts w:ascii="Trebuchet MS" w:eastAsia="Trebuchet MS" w:hAnsi="Trebuchet MS" w:cs="Arial"/>
          <w:szCs w:val="20"/>
        </w:rPr>
        <w:t xml:space="preserve"> utilizând posturi aferente funcțiilor publice din cadrul autorității sau instituției publice, ce vor servi drept model pentru replicare la nivelul tuturor posturilor și în vederea verificării finale, anterior solicitării avizului ANFP;</w:t>
      </w:r>
    </w:p>
    <w:p w14:paraId="3843C0EC" w14:textId="2F20C4C5"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repartizarea posturilor de analizat membrilor grupului de lucru în funcție de familia de posturi</w:t>
      </w:r>
      <w:r w:rsidR="00904D5D" w:rsidRPr="0086651A">
        <w:rPr>
          <w:rFonts w:ascii="Trebuchet MS" w:eastAsia="Trebuchet MS" w:hAnsi="Trebuchet MS" w:cs="Arial"/>
          <w:szCs w:val="20"/>
        </w:rPr>
        <w:t xml:space="preserve">/ </w:t>
      </w:r>
      <w:r w:rsidRPr="0086651A">
        <w:rPr>
          <w:rFonts w:ascii="Trebuchet MS" w:eastAsia="Trebuchet MS" w:hAnsi="Trebuchet MS" w:cs="Arial"/>
          <w:szCs w:val="20"/>
        </w:rPr>
        <w:t>structură și/sau specificul activității derulate;</w:t>
      </w:r>
    </w:p>
    <w:p w14:paraId="1A4CE542" w14:textId="0D0704CA"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 xml:space="preserve">completarea formularelor de analiză a posturilor, a rapoartelor de analiză, a documentelor de aprobare (anexate </w:t>
      </w:r>
      <w:r w:rsidR="006824D2" w:rsidRPr="0086651A">
        <w:rPr>
          <w:rFonts w:ascii="Trebuchet MS" w:eastAsia="Trebuchet MS" w:hAnsi="Trebuchet MS" w:cs="Arial"/>
          <w:szCs w:val="20"/>
        </w:rPr>
        <w:t>M</w:t>
      </w:r>
      <w:r w:rsidRPr="0086651A">
        <w:rPr>
          <w:rFonts w:ascii="Trebuchet MS" w:eastAsia="Trebuchet MS" w:hAnsi="Trebuchet MS" w:cs="Arial"/>
          <w:szCs w:val="20"/>
        </w:rPr>
        <w:t>etodologi</w:t>
      </w:r>
      <w:r w:rsidR="006824D2" w:rsidRPr="0086651A">
        <w:rPr>
          <w:rFonts w:ascii="Trebuchet MS" w:eastAsia="Trebuchet MS" w:hAnsi="Trebuchet MS" w:cs="Arial"/>
          <w:szCs w:val="20"/>
        </w:rPr>
        <w:t>ei</w:t>
      </w:r>
      <w:r w:rsidRPr="0086651A">
        <w:rPr>
          <w:rFonts w:ascii="Trebuchet MS" w:eastAsia="Trebuchet MS" w:hAnsi="Trebuchet MS" w:cs="Arial"/>
          <w:szCs w:val="20"/>
        </w:rPr>
        <w:t xml:space="preserve"> – cadru);</w:t>
      </w:r>
    </w:p>
    <w:p w14:paraId="1303C3BC" w14:textId="7A419B51"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verificarea necesarului de competențe specifice identificat, în vederea asigurării caracterului unitar al competențelor specifice pentru fiecare categorie de funcții publice în parte, prin raportare la elementele înscrise în formularele de analiză a posturilor</w:t>
      </w:r>
      <w:r w:rsidR="00522FC0" w:rsidRPr="0086651A">
        <w:rPr>
          <w:rFonts w:ascii="Trebuchet MS" w:eastAsia="Trebuchet MS" w:hAnsi="Trebuchet MS" w:cs="Arial"/>
          <w:szCs w:val="20"/>
        </w:rPr>
        <w:t>;</w:t>
      </w:r>
    </w:p>
    <w:p w14:paraId="1278C3F7" w14:textId="50BF3F23"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consultarea reprezentanților ANFP în vederea obținerii asistenței de specialitate, ori de câte ori este necesar, în vedere</w:t>
      </w:r>
      <w:r w:rsidR="004A40B3" w:rsidRPr="0086651A">
        <w:rPr>
          <w:rFonts w:ascii="Trebuchet MS" w:eastAsia="Trebuchet MS" w:hAnsi="Trebuchet MS" w:cs="Arial"/>
          <w:szCs w:val="20"/>
        </w:rPr>
        <w:t>a</w:t>
      </w:r>
      <w:r w:rsidRPr="0086651A">
        <w:rPr>
          <w:rFonts w:ascii="Trebuchet MS" w:eastAsia="Trebuchet MS" w:hAnsi="Trebuchet MS" w:cs="Arial"/>
          <w:szCs w:val="20"/>
        </w:rPr>
        <w:t xml:space="preserve"> asigurării unei înțelegeri corecte și complete a prevederilor legale, circularelor, materialelor de lucru etc., puse la dispoziție de către aceștia.</w:t>
      </w:r>
    </w:p>
    <w:p w14:paraId="3E0284D7" w14:textId="77777777" w:rsidR="00E41260" w:rsidRPr="0086651A" w:rsidRDefault="00E4126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să elaboreze un calendar de lucru, document care să conțină cel puțin următoarele: </w:t>
      </w:r>
    </w:p>
    <w:p w14:paraId="01AF0918"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data distribuirii formularelor de analiză a posturilor și data până la care acestea se completează;</w:t>
      </w:r>
    </w:p>
    <w:p w14:paraId="32FCA128"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perioada necesară în vederea identificării competențelor specifice prin completarea formularului de identificare a competențelor specifice, pe baza informațiilor cuprinse în formularele de analiză a posturilor;</w:t>
      </w:r>
    </w:p>
    <w:p w14:paraId="20BF414B"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 xml:space="preserve">data centralizării informațiilor și formularelor la nivel de instituție/autoritate publică, precum și persoana/persoanele care vor realiza centralizarea din cadrul grupului de lucru; </w:t>
      </w:r>
    </w:p>
    <w:p w14:paraId="6438A8D8" w14:textId="77777777"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termenul aferent completării raportului de analiză a posturilor și obținerii aprobării de către conducătorul autorității sau instituției publice a competențelor generale și specifice pentru fiecare post aferent unei funcții publice;</w:t>
      </w:r>
    </w:p>
    <w:p w14:paraId="6CB2550F" w14:textId="4C8334AE" w:rsidR="00E41260" w:rsidRPr="0086651A" w:rsidRDefault="00E41260" w:rsidP="00DB5FE1">
      <w:pPr>
        <w:pStyle w:val="ListParagraph"/>
        <w:numPr>
          <w:ilvl w:val="1"/>
          <w:numId w:val="25"/>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termenul aferent întocmirii solicitării de avizare de către ANFP a competențelor specifice identificate.</w:t>
      </w:r>
    </w:p>
    <w:p w14:paraId="1076248D" w14:textId="7A56DEB2" w:rsidR="00E41260" w:rsidRPr="0086651A" w:rsidRDefault="00D530FA" w:rsidP="00D725B2">
      <w:pPr>
        <w:spacing w:line="23" w:lineRule="atLeast"/>
        <w:rPr>
          <w:rFonts w:ascii="Trebuchet MS" w:eastAsia="Trebuchet MS" w:hAnsi="Trebuchet MS" w:cs="Arial"/>
          <w:szCs w:val="20"/>
        </w:rPr>
      </w:pPr>
      <w:r w:rsidRPr="0086651A">
        <w:rPr>
          <w:rFonts w:ascii="Trebuchet MS" w:eastAsia="Trebuchet MS" w:hAnsi="Trebuchet MS" w:cs="Arial"/>
          <w:noProof/>
          <w:szCs w:val="20"/>
          <w:lang w:val="en-US"/>
        </w:rPr>
        <w:lastRenderedPageBreak/>
        <mc:AlternateContent>
          <mc:Choice Requires="wps">
            <w:drawing>
              <wp:anchor distT="45720" distB="45720" distL="114300" distR="114300" simplePos="0" relativeHeight="251910144" behindDoc="0" locked="0" layoutInCell="1" allowOverlap="1" wp14:anchorId="1DC1C340" wp14:editId="45932289">
                <wp:simplePos x="0" y="0"/>
                <wp:positionH relativeFrom="column">
                  <wp:posOffset>2962275</wp:posOffset>
                </wp:positionH>
                <wp:positionV relativeFrom="paragraph">
                  <wp:posOffset>934085</wp:posOffset>
                </wp:positionV>
                <wp:extent cx="2724785" cy="2892425"/>
                <wp:effectExtent l="0" t="0" r="18415" b="22225"/>
                <wp:wrapSquare wrapText="bothSides"/>
                <wp:docPr id="1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2892425"/>
                        </a:xfrm>
                        <a:prstGeom prst="rect">
                          <a:avLst/>
                        </a:prstGeom>
                        <a:solidFill>
                          <a:schemeClr val="accent2">
                            <a:lumMod val="20000"/>
                            <a:lumOff val="80000"/>
                          </a:schemeClr>
                        </a:solidFill>
                        <a:ln>
                          <a:solidFill>
                            <a:schemeClr val="accent2"/>
                          </a:solidFill>
                          <a:headEnd/>
                          <a:tailEnd/>
                        </a:ln>
                      </wps:spPr>
                      <wps:style>
                        <a:lnRef idx="2">
                          <a:schemeClr val="accent5"/>
                        </a:lnRef>
                        <a:fillRef idx="1">
                          <a:schemeClr val="lt1"/>
                        </a:fillRef>
                        <a:effectRef idx="0">
                          <a:schemeClr val="accent5"/>
                        </a:effectRef>
                        <a:fontRef idx="minor">
                          <a:schemeClr val="dk1"/>
                        </a:fontRef>
                      </wps:style>
                      <wps:txbx>
                        <w:txbxContent>
                          <w:p w14:paraId="09181769" w14:textId="0B7811D2" w:rsidR="005B7710" w:rsidRPr="00522FC0" w:rsidRDefault="005B7710" w:rsidP="00522FC0">
                            <w:pPr>
                              <w:rPr>
                                <w:rFonts w:ascii="Trebuchet MS" w:hAnsi="Trebuchet MS"/>
                                <w:b/>
                                <w:bCs/>
                              </w:rPr>
                            </w:pPr>
                            <w:r w:rsidRPr="00522FC0">
                              <w:rPr>
                                <w:rFonts w:ascii="Trebuchet MS" w:hAnsi="Trebuchet MS"/>
                                <w:b/>
                                <w:bCs/>
                              </w:rPr>
                              <w:t>DE EVITAT</w:t>
                            </w:r>
                            <w:r>
                              <w:rPr>
                                <w:rFonts w:ascii="Trebuchet MS" w:hAnsi="Trebuchet MS"/>
                                <w:b/>
                                <w:bCs/>
                              </w:rPr>
                              <w:t>:</w:t>
                            </w:r>
                          </w:p>
                          <w:p w14:paraId="6264D363" w14:textId="31094C76" w:rsidR="005B7710" w:rsidRDefault="005B7710" w:rsidP="00DB5FE1">
                            <w:pPr>
                              <w:pStyle w:val="ListParagraph"/>
                              <w:numPr>
                                <w:ilvl w:val="0"/>
                                <w:numId w:val="50"/>
                              </w:numPr>
                              <w:rPr>
                                <w:rFonts w:ascii="Trebuchet MS" w:hAnsi="Trebuchet MS"/>
                                <w:sz w:val="18"/>
                                <w:szCs w:val="20"/>
                              </w:rPr>
                            </w:pPr>
                            <w:r w:rsidRPr="00522FC0">
                              <w:rPr>
                                <w:rFonts w:ascii="Trebuchet MS" w:hAnsi="Trebuchet MS"/>
                                <w:sz w:val="18"/>
                                <w:szCs w:val="20"/>
                              </w:rPr>
                              <w:t xml:space="preserve">Constituirea grupului de lucru doar la nivel formal, </w:t>
                            </w:r>
                            <w:r>
                              <w:rPr>
                                <w:rFonts w:ascii="Trebuchet MS" w:hAnsi="Trebuchet MS"/>
                                <w:sz w:val="18"/>
                                <w:szCs w:val="20"/>
                              </w:rPr>
                              <w:t>fără a organiza sesiuni de lucru în vederea repartizării posturilor aferente funcțiilor publice de analizat;</w:t>
                            </w:r>
                            <w:r w:rsidRPr="00522FC0">
                              <w:rPr>
                                <w:rFonts w:ascii="Trebuchet MS" w:hAnsi="Trebuchet MS"/>
                                <w:sz w:val="18"/>
                                <w:szCs w:val="20"/>
                              </w:rPr>
                              <w:t xml:space="preserve"> </w:t>
                            </w:r>
                          </w:p>
                          <w:p w14:paraId="4CC71139" w14:textId="4FB6E85C" w:rsidR="005B7710" w:rsidRDefault="005B7710" w:rsidP="00DB5FE1">
                            <w:pPr>
                              <w:pStyle w:val="ListParagraph"/>
                              <w:numPr>
                                <w:ilvl w:val="0"/>
                                <w:numId w:val="50"/>
                              </w:numPr>
                              <w:rPr>
                                <w:rFonts w:ascii="Trebuchet MS" w:hAnsi="Trebuchet MS"/>
                                <w:sz w:val="18"/>
                                <w:szCs w:val="20"/>
                              </w:rPr>
                            </w:pPr>
                            <w:r>
                              <w:rPr>
                                <w:rFonts w:ascii="Trebuchet MS" w:hAnsi="Trebuchet MS"/>
                                <w:sz w:val="18"/>
                                <w:szCs w:val="20"/>
                              </w:rPr>
                              <w:t>Asumarea tuturor responsabilităților implicate de derularea procesului de analiză a posturilor de către reprezentanții compartimentelor de resurse umane;</w:t>
                            </w:r>
                          </w:p>
                          <w:p w14:paraId="36FCF89A" w14:textId="77777777" w:rsidR="005B7710" w:rsidRDefault="005B7710" w:rsidP="00522FC0">
                            <w:pPr>
                              <w:pStyle w:val="ListParagraph"/>
                              <w:ind w:left="360"/>
                              <w:rPr>
                                <w:rFonts w:ascii="Trebuchet MS" w:hAnsi="Trebuchet MS"/>
                                <w:sz w:val="18"/>
                                <w:szCs w:val="20"/>
                              </w:rPr>
                            </w:pPr>
                          </w:p>
                          <w:p w14:paraId="133B21FE" w14:textId="77777777" w:rsidR="005B7710" w:rsidRPr="00522FC0" w:rsidRDefault="005B7710" w:rsidP="00522FC0">
                            <w:pPr>
                              <w:pStyle w:val="ListParagraph"/>
                              <w:ind w:left="360"/>
                              <w:rPr>
                                <w:rFonts w:ascii="Trebuchet MS" w:hAnsi="Trebuchet MS"/>
                                <w:sz w:val="18"/>
                                <w:szCs w:val="20"/>
                              </w:rPr>
                            </w:pPr>
                          </w:p>
                          <w:p w14:paraId="3A4814E2" w14:textId="284461B3" w:rsidR="005B7710" w:rsidRPr="00522FC0" w:rsidRDefault="005B7710" w:rsidP="00522FC0">
                            <w:pPr>
                              <w:pStyle w:val="ListParagraph"/>
                              <w:ind w:left="360"/>
                              <w:rPr>
                                <w:rFonts w:ascii="Trebuchet MS" w:hAnsi="Trebuchet MS"/>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1C340" id="Text Box 2" o:spid="_x0000_s1036" type="#_x0000_t202" style="position:absolute;left:0;text-align:left;margin-left:233.25pt;margin-top:73.55pt;width:214.55pt;height:227.75pt;z-index:25191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" fillcolor="#fbe4d5 [661]" strokecolor="#ed7d31 [3205]" strokeweight="1pt">
                <v:textbox>
                  <w:txbxContent>
                    <w:p w14:paraId="09181769" w14:textId="0B7811D2" w:rsidR="005B7710" w:rsidRPr="00522FC0" w:rsidRDefault="005B7710" w:rsidP="00522FC0">
                      <w:pPr>
                        <w:rPr>
                          <w:rFonts w:ascii="Trebuchet MS" w:hAnsi="Trebuchet MS"/>
                          <w:b/>
                          <w:bCs/>
                        </w:rPr>
                      </w:pPr>
                      <w:r w:rsidRPr="00522FC0">
                        <w:rPr>
                          <w:rFonts w:ascii="Trebuchet MS" w:hAnsi="Trebuchet MS"/>
                          <w:b/>
                          <w:bCs/>
                        </w:rPr>
                        <w:t>DE EVITAT</w:t>
                      </w:r>
                      <w:r>
                        <w:rPr>
                          <w:rFonts w:ascii="Trebuchet MS" w:hAnsi="Trebuchet MS"/>
                          <w:b/>
                          <w:bCs/>
                        </w:rPr>
                        <w:t>:</w:t>
                      </w:r>
                    </w:p>
                    <w:p w14:paraId="6264D363" w14:textId="31094C76" w:rsidR="005B7710" w:rsidRDefault="005B7710" w:rsidP="00DB5FE1">
                      <w:pPr>
                        <w:pStyle w:val="ListParagraph"/>
                        <w:numPr>
                          <w:ilvl w:val="0"/>
                          <w:numId w:val="50"/>
                        </w:numPr>
                        <w:rPr>
                          <w:rFonts w:ascii="Trebuchet MS" w:hAnsi="Trebuchet MS"/>
                          <w:sz w:val="18"/>
                          <w:szCs w:val="20"/>
                        </w:rPr>
                      </w:pPr>
                      <w:r w:rsidRPr="00522FC0">
                        <w:rPr>
                          <w:rFonts w:ascii="Trebuchet MS" w:hAnsi="Trebuchet MS"/>
                          <w:sz w:val="18"/>
                          <w:szCs w:val="20"/>
                        </w:rPr>
                        <w:t xml:space="preserve">Constituirea grupului de lucru doar la nivel formal, </w:t>
                      </w:r>
                      <w:r>
                        <w:rPr>
                          <w:rFonts w:ascii="Trebuchet MS" w:hAnsi="Trebuchet MS"/>
                          <w:sz w:val="18"/>
                          <w:szCs w:val="20"/>
                        </w:rPr>
                        <w:t>fără a organiza sesiuni de lucru în vederea repartizării posturilor aferente funcțiilor publice de analizat;</w:t>
                      </w:r>
                      <w:r w:rsidRPr="00522FC0">
                        <w:rPr>
                          <w:rFonts w:ascii="Trebuchet MS" w:hAnsi="Trebuchet MS"/>
                          <w:sz w:val="18"/>
                          <w:szCs w:val="20"/>
                        </w:rPr>
                        <w:t xml:space="preserve"> </w:t>
                      </w:r>
                    </w:p>
                    <w:p w14:paraId="4CC71139" w14:textId="4FB6E85C" w:rsidR="005B7710" w:rsidRDefault="005B7710" w:rsidP="00DB5FE1">
                      <w:pPr>
                        <w:pStyle w:val="ListParagraph"/>
                        <w:numPr>
                          <w:ilvl w:val="0"/>
                          <w:numId w:val="50"/>
                        </w:numPr>
                        <w:rPr>
                          <w:rFonts w:ascii="Trebuchet MS" w:hAnsi="Trebuchet MS"/>
                          <w:sz w:val="18"/>
                          <w:szCs w:val="20"/>
                        </w:rPr>
                      </w:pPr>
                      <w:r>
                        <w:rPr>
                          <w:rFonts w:ascii="Trebuchet MS" w:hAnsi="Trebuchet MS"/>
                          <w:sz w:val="18"/>
                          <w:szCs w:val="20"/>
                        </w:rPr>
                        <w:t>Asumarea tuturor responsabilităților implicate de derularea procesului de analiză a posturilor de către reprezentanții compartimentelor de resurse umane;</w:t>
                      </w:r>
                    </w:p>
                    <w:p w14:paraId="36FCF89A" w14:textId="77777777" w:rsidR="005B7710" w:rsidRDefault="005B7710" w:rsidP="00522FC0">
                      <w:pPr>
                        <w:pStyle w:val="ListParagraph"/>
                        <w:ind w:left="360"/>
                        <w:rPr>
                          <w:rFonts w:ascii="Trebuchet MS" w:hAnsi="Trebuchet MS"/>
                          <w:sz w:val="18"/>
                          <w:szCs w:val="20"/>
                        </w:rPr>
                      </w:pPr>
                    </w:p>
                    <w:p w14:paraId="133B21FE" w14:textId="77777777" w:rsidR="005B7710" w:rsidRPr="00522FC0" w:rsidRDefault="005B7710" w:rsidP="00522FC0">
                      <w:pPr>
                        <w:pStyle w:val="ListParagraph"/>
                        <w:ind w:left="360"/>
                        <w:rPr>
                          <w:rFonts w:ascii="Trebuchet MS" w:hAnsi="Trebuchet MS"/>
                          <w:sz w:val="18"/>
                          <w:szCs w:val="20"/>
                        </w:rPr>
                      </w:pPr>
                    </w:p>
                    <w:p w14:paraId="3A4814E2" w14:textId="284461B3" w:rsidR="005B7710" w:rsidRPr="00522FC0" w:rsidRDefault="005B7710" w:rsidP="00522FC0">
                      <w:pPr>
                        <w:pStyle w:val="ListParagraph"/>
                        <w:ind w:left="360"/>
                        <w:rPr>
                          <w:rFonts w:ascii="Trebuchet MS" w:hAnsi="Trebuchet MS"/>
                          <w:sz w:val="18"/>
                          <w:szCs w:val="20"/>
                        </w:rPr>
                      </w:pPr>
                    </w:p>
                  </w:txbxContent>
                </v:textbox>
                <w10:wrap type="square"/>
              </v:shape>
            </w:pict>
          </mc:Fallback>
        </mc:AlternateContent>
      </w:r>
      <w:r w:rsidRPr="0086651A">
        <w:rPr>
          <w:rFonts w:ascii="Trebuchet MS" w:eastAsia="Trebuchet MS" w:hAnsi="Trebuchet MS" w:cs="Arial"/>
          <w:noProof/>
          <w:szCs w:val="20"/>
          <w:lang w:val="en-US"/>
        </w:rPr>
        <mc:AlternateContent>
          <mc:Choice Requires="wps">
            <w:drawing>
              <wp:anchor distT="45720" distB="45720" distL="114300" distR="114300" simplePos="0" relativeHeight="251908096" behindDoc="0" locked="0" layoutInCell="1" allowOverlap="1" wp14:anchorId="6DFE1198" wp14:editId="69FC4FFF">
                <wp:simplePos x="0" y="0"/>
                <wp:positionH relativeFrom="column">
                  <wp:posOffset>-88265</wp:posOffset>
                </wp:positionH>
                <wp:positionV relativeFrom="paragraph">
                  <wp:posOffset>920750</wp:posOffset>
                </wp:positionV>
                <wp:extent cx="2933700" cy="29019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2901950"/>
                        </a:xfrm>
                        <a:prstGeom prst="rect">
                          <a:avLst/>
                        </a:prstGeom>
                        <a:solidFill>
                          <a:schemeClr val="accent6">
                            <a:lumMod val="20000"/>
                            <a:lumOff val="80000"/>
                          </a:schemeClr>
                        </a:solidFill>
                        <a:ln>
                          <a:solidFill>
                            <a:schemeClr val="accent6"/>
                          </a:solidFill>
                          <a:headEnd/>
                          <a:tailEnd/>
                        </a:ln>
                      </wps:spPr>
                      <wps:style>
                        <a:lnRef idx="2">
                          <a:schemeClr val="accent5"/>
                        </a:lnRef>
                        <a:fillRef idx="1">
                          <a:schemeClr val="lt1"/>
                        </a:fillRef>
                        <a:effectRef idx="0">
                          <a:schemeClr val="accent5"/>
                        </a:effectRef>
                        <a:fontRef idx="minor">
                          <a:schemeClr val="dk1"/>
                        </a:fontRef>
                      </wps:style>
                      <wps:txbx>
                        <w:txbxContent>
                          <w:p w14:paraId="233C59EC" w14:textId="4AFFDCCF" w:rsidR="005B7710" w:rsidRPr="00CA057E" w:rsidRDefault="005B7710" w:rsidP="00CA057E">
                            <w:pPr>
                              <w:rPr>
                                <w:rFonts w:ascii="Trebuchet MS" w:hAnsi="Trebuchet MS"/>
                                <w:b/>
                                <w:bCs/>
                              </w:rPr>
                            </w:pPr>
                            <w:r>
                              <w:rPr>
                                <w:rFonts w:ascii="Trebuchet MS" w:hAnsi="Trebuchet MS"/>
                                <w:b/>
                                <w:bCs/>
                              </w:rPr>
                              <w:t>ALTE RECOMANDĂRI:</w:t>
                            </w:r>
                          </w:p>
                          <w:p w14:paraId="5C41EFF2" w14:textId="1327168E" w:rsidR="005B7710" w:rsidRPr="00CA057E" w:rsidRDefault="005B7710" w:rsidP="00DB5FE1">
                            <w:pPr>
                              <w:pStyle w:val="ListParagraph"/>
                              <w:numPr>
                                <w:ilvl w:val="0"/>
                                <w:numId w:val="50"/>
                              </w:numPr>
                              <w:rPr>
                                <w:rFonts w:ascii="Trebuchet MS" w:hAnsi="Trebuchet MS"/>
                                <w:sz w:val="18"/>
                                <w:szCs w:val="20"/>
                              </w:rPr>
                            </w:pPr>
                            <w:r>
                              <w:rPr>
                                <w:rFonts w:ascii="Trebuchet MS" w:hAnsi="Trebuchet MS"/>
                                <w:sz w:val="18"/>
                                <w:szCs w:val="20"/>
                              </w:rPr>
                              <w:t>La constituirea grupului de lucru se va avea în vedere a</w:t>
                            </w:r>
                            <w:r w:rsidRPr="00CA057E">
                              <w:rPr>
                                <w:rFonts w:ascii="Trebuchet MS" w:hAnsi="Trebuchet MS"/>
                                <w:sz w:val="18"/>
                                <w:szCs w:val="20"/>
                              </w:rPr>
                              <w:t xml:space="preserve">sigurarea reprezentativității fiecărui domeniu de activitate, de la nivelul tuturor compartimentelor și la nivel teritorial, acolo unde </w:t>
                            </w:r>
                            <w:r>
                              <w:rPr>
                                <w:rFonts w:ascii="Trebuchet MS" w:hAnsi="Trebuchet MS"/>
                                <w:sz w:val="18"/>
                                <w:szCs w:val="20"/>
                              </w:rPr>
                              <w:t>este cazul</w:t>
                            </w:r>
                            <w:r w:rsidRPr="00CA057E">
                              <w:rPr>
                                <w:rFonts w:ascii="Trebuchet MS" w:hAnsi="Trebuchet MS"/>
                                <w:sz w:val="18"/>
                                <w:szCs w:val="20"/>
                              </w:rPr>
                              <w:t>;</w:t>
                            </w:r>
                          </w:p>
                          <w:p w14:paraId="689EF911" w14:textId="0782519B" w:rsidR="005B7710" w:rsidRPr="00CA057E" w:rsidRDefault="005B7710" w:rsidP="00DB5FE1">
                            <w:pPr>
                              <w:pStyle w:val="ListParagraph"/>
                              <w:numPr>
                                <w:ilvl w:val="0"/>
                                <w:numId w:val="50"/>
                              </w:numPr>
                              <w:rPr>
                                <w:rFonts w:ascii="Trebuchet MS" w:hAnsi="Trebuchet MS"/>
                                <w:sz w:val="18"/>
                                <w:szCs w:val="20"/>
                              </w:rPr>
                            </w:pPr>
                            <w:r>
                              <w:rPr>
                                <w:rFonts w:ascii="Trebuchet MS" w:hAnsi="Trebuchet MS"/>
                                <w:sz w:val="18"/>
                                <w:szCs w:val="20"/>
                              </w:rPr>
                              <w:t>În vederea organizării sarcinilor de lucru și parcurgerii etapelor cu succes, se recomandă a</w:t>
                            </w:r>
                            <w:r w:rsidRPr="00CA057E">
                              <w:rPr>
                                <w:rFonts w:ascii="Trebuchet MS" w:hAnsi="Trebuchet MS"/>
                                <w:sz w:val="18"/>
                                <w:szCs w:val="20"/>
                              </w:rPr>
                              <w:t>locarea de roluri și responsabilități în cadrul grupurilor de lucru;</w:t>
                            </w:r>
                          </w:p>
                          <w:p w14:paraId="7A203F99" w14:textId="7FE98CCC" w:rsidR="005B7710" w:rsidRPr="00CA057E" w:rsidRDefault="005B7710" w:rsidP="00DB5FE1">
                            <w:pPr>
                              <w:pStyle w:val="ListParagraph"/>
                              <w:numPr>
                                <w:ilvl w:val="0"/>
                                <w:numId w:val="50"/>
                              </w:numPr>
                              <w:rPr>
                                <w:rFonts w:ascii="Trebuchet MS" w:hAnsi="Trebuchet MS"/>
                                <w:sz w:val="18"/>
                                <w:szCs w:val="20"/>
                              </w:rPr>
                            </w:pPr>
                            <w:r>
                              <w:rPr>
                                <w:rFonts w:ascii="Trebuchet MS" w:hAnsi="Trebuchet MS"/>
                                <w:sz w:val="18"/>
                                <w:szCs w:val="20"/>
                              </w:rPr>
                              <w:t>În vederea asigurării uniformității competențelor specifice, atât dintr-o perspectivă de taxonomie cât și dintr-o perspectivă de conținut, se recomandă d</w:t>
                            </w:r>
                            <w:r w:rsidRPr="00CA057E">
                              <w:rPr>
                                <w:rFonts w:ascii="Trebuchet MS" w:hAnsi="Trebuchet MS"/>
                                <w:sz w:val="18"/>
                                <w:szCs w:val="20"/>
                              </w:rPr>
                              <w:t>erularea de sesiuni de lucru frecvente</w:t>
                            </w:r>
                            <w:r>
                              <w:rPr>
                                <w:rFonts w:ascii="Trebuchet MS" w:hAnsi="Trebuchet M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E1198" id="_x0000_s1037" type="#_x0000_t202" style="position:absolute;left:0;text-align:left;margin-left:-6.95pt;margin-top:72.5pt;width:231pt;height:228.5pt;z-index:251908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" fillcolor="#e2efd9 [665]" strokecolor="#70ad47 [3209]" strokeweight="1pt">
                <v:textbox>
                  <w:txbxContent>
                    <w:p w14:paraId="233C59EC" w14:textId="4AFFDCCF" w:rsidR="005B7710" w:rsidRPr="00CA057E" w:rsidRDefault="005B7710" w:rsidP="00CA057E">
                      <w:pPr>
                        <w:rPr>
                          <w:rFonts w:ascii="Trebuchet MS" w:hAnsi="Trebuchet MS"/>
                          <w:b/>
                          <w:bCs/>
                        </w:rPr>
                      </w:pPr>
                      <w:r>
                        <w:rPr>
                          <w:rFonts w:ascii="Trebuchet MS" w:hAnsi="Trebuchet MS"/>
                          <w:b/>
                          <w:bCs/>
                        </w:rPr>
                        <w:t>ALTE RECOMANDĂRI:</w:t>
                      </w:r>
                    </w:p>
                    <w:p w14:paraId="5C41EFF2" w14:textId="1327168E" w:rsidR="005B7710" w:rsidRPr="00CA057E" w:rsidRDefault="005B7710" w:rsidP="00DB5FE1">
                      <w:pPr>
                        <w:pStyle w:val="ListParagraph"/>
                        <w:numPr>
                          <w:ilvl w:val="0"/>
                          <w:numId w:val="50"/>
                        </w:numPr>
                        <w:rPr>
                          <w:rFonts w:ascii="Trebuchet MS" w:hAnsi="Trebuchet MS"/>
                          <w:sz w:val="18"/>
                          <w:szCs w:val="20"/>
                        </w:rPr>
                      </w:pPr>
                      <w:r>
                        <w:rPr>
                          <w:rFonts w:ascii="Trebuchet MS" w:hAnsi="Trebuchet MS"/>
                          <w:sz w:val="18"/>
                          <w:szCs w:val="20"/>
                        </w:rPr>
                        <w:t>La constituirea grupului de lucru se va avea în vedere a</w:t>
                      </w:r>
                      <w:r w:rsidRPr="00CA057E">
                        <w:rPr>
                          <w:rFonts w:ascii="Trebuchet MS" w:hAnsi="Trebuchet MS"/>
                          <w:sz w:val="18"/>
                          <w:szCs w:val="20"/>
                        </w:rPr>
                        <w:t xml:space="preserve">sigurarea reprezentativității fiecărui domeniu de activitate, de la nivelul tuturor compartimentelor și la nivel teritorial, acolo unde </w:t>
                      </w:r>
                      <w:r>
                        <w:rPr>
                          <w:rFonts w:ascii="Trebuchet MS" w:hAnsi="Trebuchet MS"/>
                          <w:sz w:val="18"/>
                          <w:szCs w:val="20"/>
                        </w:rPr>
                        <w:t>este cazul</w:t>
                      </w:r>
                      <w:r w:rsidRPr="00CA057E">
                        <w:rPr>
                          <w:rFonts w:ascii="Trebuchet MS" w:hAnsi="Trebuchet MS"/>
                          <w:sz w:val="18"/>
                          <w:szCs w:val="20"/>
                        </w:rPr>
                        <w:t>;</w:t>
                      </w:r>
                    </w:p>
                    <w:p w14:paraId="689EF911" w14:textId="0782519B" w:rsidR="005B7710" w:rsidRPr="00CA057E" w:rsidRDefault="005B7710" w:rsidP="00DB5FE1">
                      <w:pPr>
                        <w:pStyle w:val="ListParagraph"/>
                        <w:numPr>
                          <w:ilvl w:val="0"/>
                          <w:numId w:val="50"/>
                        </w:numPr>
                        <w:rPr>
                          <w:rFonts w:ascii="Trebuchet MS" w:hAnsi="Trebuchet MS"/>
                          <w:sz w:val="18"/>
                          <w:szCs w:val="20"/>
                        </w:rPr>
                      </w:pPr>
                      <w:r>
                        <w:rPr>
                          <w:rFonts w:ascii="Trebuchet MS" w:hAnsi="Trebuchet MS"/>
                          <w:sz w:val="18"/>
                          <w:szCs w:val="20"/>
                        </w:rPr>
                        <w:t>În vederea organizării sarcinilor de lucru și parcurgerii etapelor cu succes, se recomandă a</w:t>
                      </w:r>
                      <w:r w:rsidRPr="00CA057E">
                        <w:rPr>
                          <w:rFonts w:ascii="Trebuchet MS" w:hAnsi="Trebuchet MS"/>
                          <w:sz w:val="18"/>
                          <w:szCs w:val="20"/>
                        </w:rPr>
                        <w:t>locarea de roluri și responsabilități în cadrul grupurilor de lucru;</w:t>
                      </w:r>
                    </w:p>
                    <w:p w14:paraId="7A203F99" w14:textId="7FE98CCC" w:rsidR="005B7710" w:rsidRPr="00CA057E" w:rsidRDefault="005B7710" w:rsidP="00DB5FE1">
                      <w:pPr>
                        <w:pStyle w:val="ListParagraph"/>
                        <w:numPr>
                          <w:ilvl w:val="0"/>
                          <w:numId w:val="50"/>
                        </w:numPr>
                        <w:rPr>
                          <w:rFonts w:ascii="Trebuchet MS" w:hAnsi="Trebuchet MS"/>
                          <w:sz w:val="18"/>
                          <w:szCs w:val="20"/>
                        </w:rPr>
                      </w:pPr>
                      <w:r>
                        <w:rPr>
                          <w:rFonts w:ascii="Trebuchet MS" w:hAnsi="Trebuchet MS"/>
                          <w:sz w:val="18"/>
                          <w:szCs w:val="20"/>
                        </w:rPr>
                        <w:t>În vederea asigurării uniformității competențelor specifice, atât dintr-o perspectivă de taxonomie cât și dintr-o perspectivă de conținut, se recomandă d</w:t>
                      </w:r>
                      <w:r w:rsidRPr="00CA057E">
                        <w:rPr>
                          <w:rFonts w:ascii="Trebuchet MS" w:hAnsi="Trebuchet MS"/>
                          <w:sz w:val="18"/>
                          <w:szCs w:val="20"/>
                        </w:rPr>
                        <w:t>erularea de sesiuni de lucru frecvente</w:t>
                      </w:r>
                      <w:r>
                        <w:rPr>
                          <w:rFonts w:ascii="Trebuchet MS" w:hAnsi="Trebuchet MS"/>
                          <w:sz w:val="18"/>
                          <w:szCs w:val="20"/>
                        </w:rPr>
                        <w:t>.</w:t>
                      </w:r>
                    </w:p>
                  </w:txbxContent>
                </v:textbox>
                <w10:wrap type="square"/>
              </v:shape>
            </w:pict>
          </mc:Fallback>
        </mc:AlternateContent>
      </w:r>
      <w:r w:rsidR="00E41260" w:rsidRPr="0086651A">
        <w:rPr>
          <w:rFonts w:ascii="Trebuchet MS" w:eastAsia="Trebuchet MS" w:hAnsi="Trebuchet MS" w:cs="Arial"/>
          <w:szCs w:val="20"/>
        </w:rPr>
        <w:t xml:space="preserve">Pentru serviciile publice deconcentrate/subordonate/teritoriale ale ministerelor </w:t>
      </w:r>
      <w:proofErr w:type="spellStart"/>
      <w:r w:rsidR="00E41260" w:rsidRPr="0086651A">
        <w:rPr>
          <w:rFonts w:ascii="Trebuchet MS" w:eastAsia="Trebuchet MS" w:hAnsi="Trebuchet MS" w:cs="Arial"/>
          <w:szCs w:val="20"/>
        </w:rPr>
        <w:t>şi</w:t>
      </w:r>
      <w:proofErr w:type="spellEnd"/>
      <w:r w:rsidR="00E41260" w:rsidRPr="0086651A">
        <w:rPr>
          <w:rFonts w:ascii="Trebuchet MS" w:eastAsia="Trebuchet MS" w:hAnsi="Trebuchet MS" w:cs="Arial"/>
          <w:szCs w:val="20"/>
        </w:rPr>
        <w:t xml:space="preserve"> ale celorlalte organe de specialitate ale administrației publice centrale din unitățile administrativ-teritoriale, grupul de lucru se constituie la nivelul serviciilor publice deconcentrate/subordonate/teritoriale însă este recomandată comunicarea periodică cu membrii grupului de lucru constituit la nivel central în vederea asigurării caracterului unitar al competențelor specifice identificate.</w:t>
      </w:r>
    </w:p>
    <w:p w14:paraId="5AA4328A" w14:textId="482644E9" w:rsidR="00CA057E" w:rsidRPr="0086651A" w:rsidRDefault="00CA057E" w:rsidP="00D725B2">
      <w:pPr>
        <w:spacing w:line="23" w:lineRule="atLeast"/>
        <w:rPr>
          <w:rFonts w:ascii="Trebuchet MS" w:eastAsia="Trebuchet MS" w:hAnsi="Trebuchet MS" w:cs="Arial"/>
          <w:szCs w:val="20"/>
        </w:rPr>
      </w:pPr>
    </w:p>
    <w:p w14:paraId="01D0F0A1" w14:textId="6816E2FB" w:rsidR="009B61B5" w:rsidRPr="0086651A" w:rsidRDefault="009B61B5" w:rsidP="00D725B2">
      <w:pPr>
        <w:pStyle w:val="Heading3"/>
        <w:spacing w:before="240" w:line="23" w:lineRule="atLeast"/>
        <w:rPr>
          <w:rFonts w:ascii="Trebuchet MS" w:hAnsi="Trebuchet MS"/>
        </w:rPr>
      </w:pPr>
      <w:bookmarkStart w:id="56" w:name="_Toc161935301"/>
      <w:r w:rsidRPr="0086651A">
        <w:rPr>
          <w:rFonts w:ascii="Trebuchet MS" w:hAnsi="Trebuchet MS"/>
        </w:rPr>
        <w:t xml:space="preserve">Etapa 2 - Analiza posturilor </w:t>
      </w:r>
      <w:proofErr w:type="spellStart"/>
      <w:r w:rsidRPr="0086651A">
        <w:rPr>
          <w:rFonts w:ascii="Trebuchet MS" w:hAnsi="Trebuchet MS"/>
        </w:rPr>
        <w:t>şi</w:t>
      </w:r>
      <w:proofErr w:type="spellEnd"/>
      <w:r w:rsidRPr="0086651A">
        <w:rPr>
          <w:rFonts w:ascii="Trebuchet MS" w:hAnsi="Trebuchet MS"/>
        </w:rPr>
        <w:t xml:space="preserve"> identificarea necesarului de competențe</w:t>
      </w:r>
      <w:bookmarkEnd w:id="56"/>
      <w:r w:rsidRPr="0086651A">
        <w:rPr>
          <w:rFonts w:ascii="Trebuchet MS" w:hAnsi="Trebuchet MS"/>
        </w:rPr>
        <w:tab/>
      </w:r>
    </w:p>
    <w:p w14:paraId="47ABF3C8" w14:textId="7FFA5F9A" w:rsidR="009B61B5" w:rsidRPr="0086651A" w:rsidRDefault="009B61B5" w:rsidP="00D725B2">
      <w:pPr>
        <w:pStyle w:val="Heading4"/>
        <w:spacing w:line="23" w:lineRule="atLeast"/>
        <w:rPr>
          <w:rFonts w:ascii="Trebuchet MS" w:hAnsi="Trebuchet MS"/>
        </w:rPr>
      </w:pPr>
      <w:r w:rsidRPr="0086651A">
        <w:rPr>
          <w:rFonts w:ascii="Trebuchet MS" w:hAnsi="Trebuchet MS"/>
        </w:rPr>
        <w:t>Schema logică a pașilor de parcurs în cadrul etapei</w:t>
      </w:r>
      <w:r w:rsidRPr="0086651A">
        <w:rPr>
          <w:rFonts w:ascii="Trebuchet MS" w:hAnsi="Trebuchet MS"/>
        </w:rPr>
        <w:tab/>
      </w:r>
    </w:p>
    <w:p w14:paraId="1D01A2B7" w14:textId="1013DC88" w:rsidR="000E6E62" w:rsidRPr="0086651A" w:rsidRDefault="000E6E62" w:rsidP="00D725B2">
      <w:pPr>
        <w:spacing w:line="23" w:lineRule="atLeast"/>
        <w:rPr>
          <w:rFonts w:ascii="Trebuchet MS" w:hAnsi="Trebuchet MS"/>
        </w:rPr>
      </w:pPr>
      <w:r w:rsidRPr="0086651A">
        <w:rPr>
          <w:rFonts w:ascii="Trebuchet MS" w:hAnsi="Trebuchet MS" w:cs="Arial"/>
          <w:noProof/>
          <w:szCs w:val="20"/>
          <w:lang w:val="en-US"/>
        </w:rPr>
        <w:drawing>
          <wp:inline distT="0" distB="0" distL="0" distR="0" wp14:anchorId="483AE6EA" wp14:editId="4CA9C9D4">
            <wp:extent cx="5731157" cy="1773141"/>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649" cy="1776696"/>
                    </a:xfrm>
                    <a:prstGeom prst="rect">
                      <a:avLst/>
                    </a:prstGeom>
                  </pic:spPr>
                </pic:pic>
              </a:graphicData>
            </a:graphic>
          </wp:inline>
        </w:drawing>
      </w:r>
    </w:p>
    <w:p w14:paraId="611EDE6E" w14:textId="77777777" w:rsidR="00D725B2" w:rsidRPr="0086651A" w:rsidRDefault="009B61B5" w:rsidP="00D725B2">
      <w:pPr>
        <w:pStyle w:val="Heading4"/>
        <w:spacing w:line="23" w:lineRule="atLeast"/>
        <w:rPr>
          <w:rFonts w:ascii="Trebuchet MS" w:hAnsi="Trebuchet MS"/>
        </w:rPr>
      </w:pPr>
      <w:r w:rsidRPr="0086651A">
        <w:rPr>
          <w:rFonts w:ascii="Trebuchet MS" w:hAnsi="Trebuchet MS"/>
        </w:rPr>
        <w:t>Descrierea etapei și activităților ce necesită derulare</w:t>
      </w:r>
    </w:p>
    <w:p w14:paraId="7848120D" w14:textId="77777777"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Cea de-a doua etapă a procedurii de elaborare și avizare a cadrului de competențe specifice presupune derularea următoarelor activități:</w:t>
      </w:r>
    </w:p>
    <w:p w14:paraId="7FE972BB" w14:textId="77777777" w:rsidR="00D725B2" w:rsidRPr="0086651A" w:rsidRDefault="00D725B2" w:rsidP="00F57B70">
      <w:pPr>
        <w:pStyle w:val="Heading4"/>
        <w:numPr>
          <w:ilvl w:val="0"/>
          <w:numId w:val="0"/>
        </w:numPr>
        <w:spacing w:before="240" w:line="23" w:lineRule="atLeast"/>
        <w:ind w:left="1080"/>
        <w:rPr>
          <w:rFonts w:ascii="Trebuchet MS" w:eastAsia="Times New Roman" w:hAnsi="Trebuchet MS"/>
          <w:i w:val="0"/>
          <w:iCs w:val="0"/>
          <w:szCs w:val="20"/>
        </w:rPr>
      </w:pPr>
      <w:r w:rsidRPr="0086651A">
        <w:rPr>
          <w:rFonts w:ascii="Trebuchet MS" w:eastAsia="Times New Roman" w:hAnsi="Trebuchet MS"/>
          <w:b/>
          <w:bCs/>
          <w:i w:val="0"/>
          <w:iCs w:val="0"/>
          <w:szCs w:val="20"/>
        </w:rPr>
        <w:t>Activitatea 1:</w:t>
      </w:r>
      <w:r w:rsidRPr="0086651A">
        <w:rPr>
          <w:rFonts w:ascii="Trebuchet MS" w:eastAsia="Times New Roman" w:hAnsi="Trebuchet MS"/>
          <w:i w:val="0"/>
          <w:iCs w:val="0"/>
          <w:szCs w:val="20"/>
        </w:rPr>
        <w:t xml:space="preserve"> Colectarea informațiilor necesare realizării analizei posturilor </w:t>
      </w:r>
    </w:p>
    <w:p w14:paraId="39E3736F" w14:textId="6453448C"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Analiza posturilor este un demers analitic realizat conform prevederilor art. 27-28 din anexa nr. 8 la Ordonanța de urgență a Guvernului nr. 57/2019, cu modificările și completările ulterioare, în vederea identificării competențelor specifice și în sprijinul activității de întocmire a fișelor de post standardizate. Demersul este realizat pe baza colectării informațiilor despre responsabilitățile și rezultatele așteptate ale fiecărui post aferent unei funcții publice din structura organizatorică, în vederea identificării scopului, obiectivelor, sarcinilor principale ale acestuia, precum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a competențelor necesare.</w:t>
      </w:r>
    </w:p>
    <w:p w14:paraId="65D03AC5" w14:textId="77777777"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lastRenderedPageBreak/>
        <w:t xml:space="preserve">Astfel, anterior derulării acestui proces de analiză, se impune colectarea tuturor informațiilor disponibile la nivelul autorității sau instituției publice pentru posturile aferente funcțiilor publice vizate. </w:t>
      </w:r>
    </w:p>
    <w:p w14:paraId="006B826B" w14:textId="25EB3C57"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Informațiile colectate sunt analizate de către membri ai grupului de lucru desemnați în acest sens</w:t>
      </w:r>
      <w:r w:rsidR="00C54B91" w:rsidRPr="0086651A">
        <w:rPr>
          <w:rFonts w:ascii="Trebuchet MS" w:eastAsia="Trebuchet MS" w:hAnsi="Trebuchet MS" w:cs="Arial"/>
          <w:szCs w:val="20"/>
        </w:rPr>
        <w:t xml:space="preserve"> (conducătorii structurilor din cadrul cărora fac parte posturile aferente funcțiilor publice analizate)</w:t>
      </w:r>
      <w:r w:rsidRPr="0086651A">
        <w:rPr>
          <w:rFonts w:ascii="Trebuchet MS" w:eastAsia="Trebuchet MS" w:hAnsi="Trebuchet MS" w:cs="Arial"/>
          <w:szCs w:val="20"/>
        </w:rPr>
        <w:t>, conform celor descrise mai jos, în vederea completării formularelor de analiză a posturilor pentru fiecare funcție publică identică (i.e., posturi cu aceeași denumire, clasă</w:t>
      </w:r>
      <w:r w:rsidR="00C54B91" w:rsidRPr="0086651A">
        <w:rPr>
          <w:rFonts w:ascii="Trebuchet MS" w:eastAsia="Trebuchet MS" w:hAnsi="Trebuchet MS" w:cs="Arial"/>
          <w:szCs w:val="20"/>
        </w:rPr>
        <w:t xml:space="preserve">, </w:t>
      </w:r>
      <w:r w:rsidRPr="0086651A">
        <w:rPr>
          <w:rFonts w:ascii="Trebuchet MS" w:eastAsia="Trebuchet MS" w:hAnsi="Trebuchet MS" w:cs="Arial"/>
          <w:szCs w:val="20"/>
        </w:rPr>
        <w:t>grad profesional</w:t>
      </w:r>
      <w:r w:rsidR="00C54B91" w:rsidRPr="0086651A">
        <w:rPr>
          <w:rFonts w:ascii="Trebuchet MS" w:eastAsia="Trebuchet MS" w:hAnsi="Trebuchet MS" w:cs="Arial"/>
          <w:szCs w:val="20"/>
        </w:rPr>
        <w:t xml:space="preserve"> și aceleași atribuții</w:t>
      </w:r>
      <w:r w:rsidRPr="0086651A">
        <w:rPr>
          <w:rFonts w:ascii="Trebuchet MS" w:eastAsia="Trebuchet MS" w:hAnsi="Trebuchet MS" w:cs="Arial"/>
          <w:szCs w:val="20"/>
        </w:rPr>
        <w:t>).</w:t>
      </w:r>
    </w:p>
    <w:p w14:paraId="3776F719" w14:textId="77777777" w:rsidR="00D725B2" w:rsidRPr="0086651A" w:rsidRDefault="00D725B2" w:rsidP="00F57B70">
      <w:pPr>
        <w:pStyle w:val="Heading4"/>
        <w:numPr>
          <w:ilvl w:val="0"/>
          <w:numId w:val="0"/>
        </w:numPr>
        <w:spacing w:before="240" w:line="23" w:lineRule="atLeast"/>
        <w:ind w:left="1080"/>
        <w:rPr>
          <w:rFonts w:ascii="Trebuchet MS" w:eastAsia="Times New Roman" w:hAnsi="Trebuchet MS"/>
          <w:b/>
          <w:bCs/>
          <w:i w:val="0"/>
          <w:iCs w:val="0"/>
          <w:szCs w:val="20"/>
        </w:rPr>
      </w:pPr>
      <w:r w:rsidRPr="0086651A">
        <w:rPr>
          <w:rFonts w:ascii="Trebuchet MS" w:eastAsia="Times New Roman" w:hAnsi="Trebuchet MS"/>
          <w:b/>
          <w:bCs/>
          <w:i w:val="0"/>
          <w:iCs w:val="0"/>
          <w:szCs w:val="20"/>
        </w:rPr>
        <w:t xml:space="preserve">Activitatea 2: Completarea formularelor de analiză a postului </w:t>
      </w:r>
    </w:p>
    <w:p w14:paraId="69F244B6" w14:textId="34DB4CBD"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Ulterior culegerii datelor conform activității descrise anterior este necesară completarea formularelor de analiză a posturilor. </w:t>
      </w:r>
      <w:r w:rsidR="00C54B91" w:rsidRPr="0086651A">
        <w:rPr>
          <w:rFonts w:ascii="Trebuchet MS" w:eastAsia="Trebuchet MS" w:hAnsi="Trebuchet MS" w:cs="Arial"/>
          <w:szCs w:val="20"/>
        </w:rPr>
        <w:t>Formularul</w:t>
      </w:r>
      <w:r w:rsidRPr="0086651A">
        <w:rPr>
          <w:rFonts w:ascii="Trebuchet MS" w:eastAsia="Trebuchet MS" w:hAnsi="Trebuchet MS" w:cs="Arial"/>
          <w:szCs w:val="20"/>
        </w:rPr>
        <w:t xml:space="preserve"> de analiză a postului se regăsește în anexă la Metodologi</w:t>
      </w:r>
      <w:r w:rsidR="00C54B91" w:rsidRPr="0086651A">
        <w:rPr>
          <w:rFonts w:ascii="Trebuchet MS" w:eastAsia="Trebuchet MS" w:hAnsi="Trebuchet MS" w:cs="Arial"/>
          <w:szCs w:val="20"/>
        </w:rPr>
        <w:t>a</w:t>
      </w:r>
      <w:r w:rsidRPr="0086651A">
        <w:rPr>
          <w:rFonts w:ascii="Trebuchet MS" w:eastAsia="Trebuchet MS" w:hAnsi="Trebuchet MS" w:cs="Arial"/>
          <w:szCs w:val="20"/>
        </w:rPr>
        <w:t xml:space="preserve"> – cadru (</w:t>
      </w:r>
      <w:r w:rsidR="00512130">
        <w:rPr>
          <w:rFonts w:ascii="Trebuchet MS" w:eastAsia="Trebuchet MS" w:hAnsi="Trebuchet MS" w:cs="Arial"/>
          <w:szCs w:val="20"/>
        </w:rPr>
        <w:t>a</w:t>
      </w:r>
      <w:r w:rsidR="00512130" w:rsidRPr="0086651A">
        <w:rPr>
          <w:rFonts w:ascii="Trebuchet MS" w:eastAsia="Trebuchet MS" w:hAnsi="Trebuchet MS" w:cs="Arial"/>
          <w:szCs w:val="20"/>
        </w:rPr>
        <w:t xml:space="preserve">nexa </w:t>
      </w:r>
      <w:r w:rsidRPr="0086651A">
        <w:rPr>
          <w:rFonts w:ascii="Trebuchet MS" w:eastAsia="Trebuchet MS" w:hAnsi="Trebuchet MS" w:cs="Arial"/>
          <w:szCs w:val="20"/>
        </w:rPr>
        <w:t xml:space="preserve">nr. 1) și include instrucțiuni de completare detaliate. </w:t>
      </w:r>
      <w:r w:rsidR="00C54B91" w:rsidRPr="0086651A">
        <w:rPr>
          <w:rFonts w:ascii="Trebuchet MS" w:eastAsia="Trebuchet MS" w:hAnsi="Trebuchet MS" w:cs="Arial"/>
          <w:szCs w:val="20"/>
        </w:rPr>
        <w:t>Prezentele îndrumări metodologice includ în anexă modele de formulare de analiză a postului completate</w:t>
      </w:r>
      <w:r w:rsidR="00CA057E" w:rsidRPr="0086651A">
        <w:rPr>
          <w:rFonts w:ascii="Trebuchet MS" w:eastAsia="Trebuchet MS" w:hAnsi="Trebuchet MS" w:cs="Arial"/>
          <w:szCs w:val="20"/>
        </w:rPr>
        <w:t>.</w:t>
      </w:r>
    </w:p>
    <w:p w14:paraId="0E42DC20" w14:textId="32AC169F"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Întrucât competențele generale și competențele specifice se stabilesc în cadrul etapei 3 (descrisă în subcapitolul  de mai jos) pentru fiecare post aferent unei funcții publice din autoritățile și instituțiile publice, completarea formularului de analiză a postului se realizează pentru fiecare post aferent unei funcții publice, adică purtând aceeași denumire, clasă și același grad profesional și având aceleași atribuții și care se regăsesc în aceeași structură funcțională. </w:t>
      </w:r>
    </w:p>
    <w:p w14:paraId="36038195" w14:textId="77777777" w:rsidR="00D725B2" w:rsidRPr="0086651A" w:rsidRDefault="00D725B2" w:rsidP="00D725B2">
      <w:pPr>
        <w:spacing w:line="23" w:lineRule="atLeast"/>
        <w:rPr>
          <w:rFonts w:ascii="Trebuchet MS" w:eastAsia="Trebuchet MS" w:hAnsi="Trebuchet MS" w:cs="Arial"/>
          <w:szCs w:val="20"/>
        </w:rPr>
      </w:pPr>
      <w:r w:rsidRPr="0086651A">
        <w:rPr>
          <w:rFonts w:ascii="Trebuchet MS" w:eastAsia="Trebuchet MS" w:hAnsi="Trebuchet MS" w:cs="Arial"/>
          <w:szCs w:val="20"/>
        </w:rPr>
        <w:t>În practică, completarea formularului de analiză a posturilor presupune derularea unui exercițiu de inventariere a elementelor multiple ce caracterizează funcția respectivă, enumerate la art. 28 alin (1) din anexa nr. 8 la Ordonanța de urgență a Guvernului nr. 57/2019, cu modificările și completările ulterioare, respectiv:</w:t>
      </w:r>
    </w:p>
    <w:p w14:paraId="3F8EEF52"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scopul postului aferent unei funcții publice, care are ca obiect identificarea informațiilor despre necesitatea postului și rolul acestuia în cadrul proceselor sau activităților autorității sau instituției publice;</w:t>
      </w:r>
    </w:p>
    <w:p w14:paraId="697FED7C"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identificarea activităților realizate de funcționarul public, precum și a nivelului de complexitate al acestora, în situația în care postul supus analizei este ocupat/ temporar ocupat;</w:t>
      </w:r>
    </w:p>
    <w:p w14:paraId="6BC69FEF"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obiectivele și indicatorii de performanță stabiliți pentru fiecare post aferent unei funcții publice, precum și gradul de corelare dintre acestea;</w:t>
      </w:r>
    </w:p>
    <w:p w14:paraId="3DF297A0"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riscul asociat ce constă în identificarea consecințelor care pot să apară în cazul în care indicatorii de performanță nu sunt atinși;</w:t>
      </w:r>
    </w:p>
    <w:p w14:paraId="1EAF9C16"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identificarea și analiza echipamentelor și instrumentelor de lucru, specifice autorității sau instituției publice, care pot determina necesitatea stabilirii unei competențe specifice;</w:t>
      </w:r>
    </w:p>
    <w:p w14:paraId="5203ABFE"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identificarea relațiilor de colaborare interne și externe, pe orizontală și verticală, pe care ocupantul postului aferent unei funcții publice trebuie să le dezvolte în vederea atingerii obiectivelor și indicatorilor de performanță;</w:t>
      </w:r>
    </w:p>
    <w:p w14:paraId="71EA0B5C" w14:textId="77777777" w:rsidR="00D725B2" w:rsidRPr="0086651A" w:rsidRDefault="00D725B2" w:rsidP="00DB5FE1">
      <w:pPr>
        <w:pStyle w:val="ListParagraph"/>
        <w:numPr>
          <w:ilvl w:val="0"/>
          <w:numId w:val="29"/>
        </w:numPr>
        <w:spacing w:before="60" w:after="60" w:line="23"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identificarea relațiilor de subordonare ierarhică a postului;</w:t>
      </w:r>
    </w:p>
    <w:p w14:paraId="2AB40857" w14:textId="40DDEF95" w:rsidR="009B61B5" w:rsidRPr="0086651A" w:rsidRDefault="00D725B2" w:rsidP="003C7B54">
      <w:pPr>
        <w:spacing w:after="60" w:line="23" w:lineRule="atLeast"/>
        <w:rPr>
          <w:rFonts w:ascii="Trebuchet MS" w:eastAsia="Trebuchet MS" w:hAnsi="Trebuchet MS" w:cs="Arial"/>
          <w:szCs w:val="20"/>
        </w:rPr>
      </w:pPr>
      <w:r w:rsidRPr="0086651A">
        <w:rPr>
          <w:rFonts w:ascii="Trebuchet MS" w:eastAsia="Trebuchet MS" w:hAnsi="Trebuchet MS" w:cs="Arial"/>
          <w:szCs w:val="20"/>
        </w:rPr>
        <w:t>Una dintre cele mai importante rubrici a formularului de analiză a posturilor, respectiv rubrica nr. 3</w:t>
      </w:r>
      <w:r w:rsidR="00D724F0" w:rsidRPr="0086651A">
        <w:rPr>
          <w:rFonts w:ascii="Trebuchet MS" w:eastAsia="Trebuchet MS" w:hAnsi="Trebuchet MS" w:cs="Arial"/>
          <w:szCs w:val="20"/>
        </w:rPr>
        <w:t xml:space="preserve"> -</w:t>
      </w:r>
      <w:r w:rsidRPr="0086651A">
        <w:rPr>
          <w:rFonts w:ascii="Trebuchet MS" w:eastAsia="Trebuchet MS" w:hAnsi="Trebuchet MS" w:cs="Arial"/>
          <w:szCs w:val="20"/>
        </w:rPr>
        <w:t xml:space="preserve"> </w:t>
      </w:r>
      <w:r w:rsidR="00522FC0" w:rsidRPr="0086651A">
        <w:rPr>
          <w:rFonts w:ascii="Trebuchet MS" w:eastAsia="Trebuchet MS" w:hAnsi="Trebuchet MS" w:cs="Arial"/>
          <w:b/>
          <w:bCs/>
          <w:szCs w:val="20"/>
        </w:rPr>
        <w:t>Atribuțiile</w:t>
      </w:r>
      <w:r w:rsidRPr="0086651A">
        <w:rPr>
          <w:rFonts w:ascii="Trebuchet MS" w:eastAsia="Trebuchet MS" w:hAnsi="Trebuchet MS" w:cs="Arial"/>
          <w:b/>
          <w:bCs/>
          <w:szCs w:val="20"/>
        </w:rPr>
        <w:t xml:space="preserve"> postului</w:t>
      </w:r>
      <w:r w:rsidRPr="0086651A">
        <w:rPr>
          <w:rFonts w:ascii="Trebuchet MS" w:eastAsia="Trebuchet MS" w:hAnsi="Trebuchet MS" w:cs="Arial"/>
          <w:szCs w:val="20"/>
        </w:rPr>
        <w:t xml:space="preserve"> implică identificarea acelor sarcini specifice postului, acțiuni sau set de activități derulate de către ocupantul postului în vederea obținerii rezultatelor așteptate. Această rubrică trebuie completată conform recomandărilor descrise în cadrul subcapitolului </w:t>
      </w:r>
      <w:r w:rsidRPr="0086651A">
        <w:rPr>
          <w:rFonts w:ascii="Trebuchet MS" w:eastAsia="Trebuchet MS" w:hAnsi="Trebuchet MS" w:cs="Arial"/>
          <w:i/>
          <w:iCs/>
          <w:szCs w:val="20"/>
        </w:rPr>
        <w:t>(</w:t>
      </w:r>
      <w:r w:rsidRPr="0086651A">
        <w:rPr>
          <w:rFonts w:ascii="Trebuchet MS" w:eastAsia="Times New Roman" w:hAnsi="Trebuchet MS" w:cs="Arial"/>
          <w:i/>
          <w:iCs/>
          <w:szCs w:val="20"/>
        </w:rPr>
        <w:t>4) Recomandări și bune practici/ exemple</w:t>
      </w:r>
      <w:r w:rsidRPr="0086651A">
        <w:rPr>
          <w:rFonts w:ascii="Trebuchet MS" w:eastAsia="Trebuchet MS" w:hAnsi="Trebuchet MS" w:cs="Arial"/>
          <w:szCs w:val="20"/>
        </w:rPr>
        <w:t xml:space="preserve"> și a instrucțiunilor formularului de analiză a postului, pentru ca informațiile rezultate să fie ușor de utilizat în </w:t>
      </w:r>
      <w:r w:rsidR="00522FC0" w:rsidRPr="0086651A">
        <w:rPr>
          <w:rFonts w:ascii="Trebuchet MS" w:eastAsia="Trebuchet MS" w:hAnsi="Trebuchet MS" w:cs="Arial"/>
          <w:szCs w:val="20"/>
        </w:rPr>
        <w:t xml:space="preserve">vederea identificării </w:t>
      </w:r>
      <w:r w:rsidR="00522FC0" w:rsidRPr="0086651A">
        <w:rPr>
          <w:rFonts w:ascii="Trebuchet MS" w:eastAsia="Trebuchet MS" w:hAnsi="Trebuchet MS" w:cs="Arial"/>
          <w:b/>
          <w:bCs/>
          <w:szCs w:val="20"/>
        </w:rPr>
        <w:t>Cunoștințelor</w:t>
      </w:r>
      <w:r w:rsidR="00522FC0" w:rsidRPr="0086651A">
        <w:rPr>
          <w:rFonts w:ascii="Trebuchet MS" w:eastAsia="Trebuchet MS" w:hAnsi="Trebuchet MS" w:cs="Arial"/>
          <w:szCs w:val="20"/>
        </w:rPr>
        <w:t xml:space="preserve">, </w:t>
      </w:r>
      <w:r w:rsidR="00522FC0" w:rsidRPr="0086651A">
        <w:rPr>
          <w:rFonts w:ascii="Trebuchet MS" w:eastAsia="Trebuchet MS" w:hAnsi="Trebuchet MS" w:cs="Arial"/>
          <w:b/>
          <w:bCs/>
          <w:szCs w:val="20"/>
        </w:rPr>
        <w:t>Abilităților</w:t>
      </w:r>
      <w:r w:rsidR="00522FC0" w:rsidRPr="0086651A">
        <w:rPr>
          <w:rFonts w:ascii="Trebuchet MS" w:eastAsia="Trebuchet MS" w:hAnsi="Trebuchet MS" w:cs="Arial"/>
          <w:szCs w:val="20"/>
        </w:rPr>
        <w:t xml:space="preserve"> și </w:t>
      </w:r>
      <w:r w:rsidR="00522FC0" w:rsidRPr="0086651A">
        <w:rPr>
          <w:rFonts w:ascii="Trebuchet MS" w:eastAsia="Trebuchet MS" w:hAnsi="Trebuchet MS" w:cs="Arial"/>
          <w:b/>
          <w:bCs/>
          <w:szCs w:val="20"/>
        </w:rPr>
        <w:t>Atitudinilor</w:t>
      </w:r>
      <w:r w:rsidR="00522FC0" w:rsidRPr="0086651A">
        <w:rPr>
          <w:rFonts w:ascii="Trebuchet MS" w:eastAsia="Trebuchet MS" w:hAnsi="Trebuchet MS" w:cs="Arial"/>
          <w:szCs w:val="20"/>
        </w:rPr>
        <w:t xml:space="preserve"> prevăzute la rubrica nr. 6 din cadrul aceluiași formular</w:t>
      </w:r>
      <w:r w:rsidRPr="0086651A">
        <w:rPr>
          <w:rFonts w:ascii="Trebuchet MS" w:eastAsia="Trebuchet MS" w:hAnsi="Trebuchet MS" w:cs="Arial"/>
          <w:szCs w:val="20"/>
        </w:rPr>
        <w:t>.</w:t>
      </w:r>
    </w:p>
    <w:p w14:paraId="57B0C36D" w14:textId="0FF7A414" w:rsidR="009B61B5" w:rsidRPr="0086651A" w:rsidRDefault="009B61B5" w:rsidP="00A57D47">
      <w:pPr>
        <w:pStyle w:val="Heading4"/>
        <w:spacing w:before="240" w:line="23" w:lineRule="atLeast"/>
        <w:rPr>
          <w:rFonts w:ascii="Trebuchet MS" w:hAnsi="Trebuchet MS"/>
        </w:rPr>
      </w:pPr>
      <w:r w:rsidRPr="0086651A">
        <w:rPr>
          <w:rFonts w:ascii="Trebuchet MS" w:hAnsi="Trebuchet MS"/>
        </w:rPr>
        <w:t>Instrumente de lucru utilizate în cadrul etapei</w:t>
      </w:r>
    </w:p>
    <w:p w14:paraId="40EBCD1D" w14:textId="77777777" w:rsidR="003C7B54" w:rsidRPr="0086651A" w:rsidRDefault="003C7B54" w:rsidP="003C7B54">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Această etapă presupune, într-o primă fază, derularea activității de colectare a datelor necesare, care poate fi realizată prin consultarea mai multor documente disponibile la nivelul compartimentului de resurse umane (e.g. fișe de post, proceduri de lucru, regulamente, </w:t>
      </w:r>
      <w:r w:rsidRPr="0086651A">
        <w:rPr>
          <w:rFonts w:ascii="Trebuchet MS" w:eastAsia="Trebuchet MS" w:hAnsi="Trebuchet MS" w:cs="Arial"/>
          <w:szCs w:val="20"/>
        </w:rPr>
        <w:lastRenderedPageBreak/>
        <w:t>organigramă, etc.) sau la nivelul altor compartimente, în vederea determinării atribuțiilor și activităților derulate de ocupanții posturilor aferente funcțiilor publice analizate.</w:t>
      </w:r>
    </w:p>
    <w:p w14:paraId="31289ECA" w14:textId="5C1BB577" w:rsidR="003C7B54" w:rsidRPr="0086651A" w:rsidRDefault="003C7B54" w:rsidP="003C7B54">
      <w:pPr>
        <w:spacing w:line="23" w:lineRule="atLeast"/>
        <w:rPr>
          <w:rFonts w:ascii="Trebuchet MS" w:eastAsia="Trebuchet MS" w:hAnsi="Trebuchet MS" w:cs="Arial"/>
          <w:szCs w:val="20"/>
        </w:rPr>
      </w:pPr>
      <w:r w:rsidRPr="0086651A">
        <w:rPr>
          <w:rFonts w:ascii="Trebuchet MS" w:eastAsia="Trebuchet MS" w:hAnsi="Trebuchet MS" w:cs="Arial"/>
          <w:szCs w:val="20"/>
        </w:rPr>
        <w:t xml:space="preserve">De asemenea, etapa presupune completarea formularului de analiză a posturilor și utilizarea instrucțiunilor incluse în cadrul acestuia. Documentul este anexat </w:t>
      </w:r>
      <w:r w:rsidR="008E6968" w:rsidRPr="0086651A">
        <w:rPr>
          <w:rFonts w:ascii="Trebuchet MS" w:eastAsia="Trebuchet MS" w:hAnsi="Trebuchet MS" w:cs="Arial"/>
          <w:szCs w:val="20"/>
        </w:rPr>
        <w:t>M</w:t>
      </w:r>
      <w:r w:rsidRPr="0086651A">
        <w:rPr>
          <w:rFonts w:ascii="Trebuchet MS" w:eastAsia="Trebuchet MS" w:hAnsi="Trebuchet MS" w:cs="Arial"/>
          <w:szCs w:val="20"/>
        </w:rPr>
        <w:t>etodologiei</w:t>
      </w:r>
      <w:r w:rsidR="008E6968" w:rsidRPr="0086651A">
        <w:rPr>
          <w:rFonts w:ascii="Trebuchet MS" w:eastAsia="Trebuchet MS" w:hAnsi="Trebuchet MS" w:cs="Arial"/>
          <w:szCs w:val="20"/>
        </w:rPr>
        <w:t>-cadru de analiză a posturilor,</w:t>
      </w:r>
      <w:r w:rsidRPr="0086651A">
        <w:rPr>
          <w:rFonts w:ascii="Trebuchet MS" w:eastAsia="Trebuchet MS" w:hAnsi="Trebuchet MS" w:cs="Arial"/>
          <w:szCs w:val="20"/>
        </w:rPr>
        <w:t xml:space="preserve"> în </w:t>
      </w:r>
      <w:r w:rsidR="00512130">
        <w:rPr>
          <w:rFonts w:ascii="Trebuchet MS" w:eastAsia="Trebuchet MS" w:hAnsi="Trebuchet MS" w:cs="Arial"/>
          <w:szCs w:val="20"/>
        </w:rPr>
        <w:t>a</w:t>
      </w:r>
      <w:r w:rsidR="00512130" w:rsidRPr="0086651A">
        <w:rPr>
          <w:rFonts w:ascii="Trebuchet MS" w:eastAsia="Trebuchet MS" w:hAnsi="Trebuchet MS" w:cs="Arial"/>
          <w:szCs w:val="20"/>
        </w:rPr>
        <w:t xml:space="preserve">nexa </w:t>
      </w:r>
      <w:r w:rsidRPr="0086651A">
        <w:rPr>
          <w:rFonts w:ascii="Trebuchet MS" w:eastAsia="Trebuchet MS" w:hAnsi="Trebuchet MS" w:cs="Arial"/>
          <w:szCs w:val="20"/>
        </w:rPr>
        <w:t>nr. 1 – Formular de analiza posturilor</w:t>
      </w:r>
      <w:r w:rsidR="008E6968" w:rsidRPr="0086651A">
        <w:rPr>
          <w:rFonts w:ascii="Trebuchet MS" w:eastAsia="Trebuchet MS" w:hAnsi="Trebuchet MS" w:cs="Arial"/>
          <w:szCs w:val="20"/>
        </w:rPr>
        <w:t xml:space="preserve">. Îndrumările metodologice descrise în cadrul acestui document </w:t>
      </w:r>
      <w:r w:rsidRPr="0086651A">
        <w:rPr>
          <w:rFonts w:ascii="Trebuchet MS" w:eastAsia="Trebuchet MS" w:hAnsi="Trebuchet MS" w:cs="Arial"/>
          <w:szCs w:val="20"/>
        </w:rPr>
        <w:t xml:space="preserve">includ </w:t>
      </w:r>
      <w:r w:rsidR="008E6968" w:rsidRPr="0086651A">
        <w:rPr>
          <w:rFonts w:ascii="Trebuchet MS" w:eastAsia="Trebuchet MS" w:hAnsi="Trebuchet MS" w:cs="Arial"/>
          <w:szCs w:val="20"/>
        </w:rPr>
        <w:t>modele de formulare de analiză a posturilor</w:t>
      </w:r>
      <w:r w:rsidRPr="0086651A">
        <w:rPr>
          <w:rFonts w:ascii="Trebuchet MS" w:eastAsia="Trebuchet MS" w:hAnsi="Trebuchet MS" w:cs="Arial"/>
          <w:szCs w:val="20"/>
        </w:rPr>
        <w:t>, completat</w:t>
      </w:r>
      <w:r w:rsidR="008E6968" w:rsidRPr="0086651A">
        <w:rPr>
          <w:rFonts w:ascii="Trebuchet MS" w:eastAsia="Trebuchet MS" w:hAnsi="Trebuchet MS" w:cs="Arial"/>
          <w:szCs w:val="20"/>
        </w:rPr>
        <w:t>e</w:t>
      </w:r>
      <w:r w:rsidRPr="0086651A">
        <w:rPr>
          <w:rFonts w:ascii="Trebuchet MS" w:eastAsia="Trebuchet MS" w:hAnsi="Trebuchet MS" w:cs="Arial"/>
          <w:szCs w:val="20"/>
        </w:rPr>
        <w:t xml:space="preserve"> conform instrucțiunilor</w:t>
      </w:r>
      <w:r w:rsidR="008E6968" w:rsidRPr="0086651A">
        <w:rPr>
          <w:rFonts w:ascii="Trebuchet MS" w:eastAsia="Trebuchet MS" w:hAnsi="Trebuchet MS" w:cs="Arial"/>
          <w:szCs w:val="20"/>
        </w:rPr>
        <w:t>, recomandărilor și bunelor practici</w:t>
      </w:r>
      <w:r w:rsidRPr="0086651A">
        <w:rPr>
          <w:rFonts w:ascii="Trebuchet MS" w:eastAsia="Trebuchet MS" w:hAnsi="Trebuchet MS" w:cs="Arial"/>
          <w:szCs w:val="20"/>
        </w:rPr>
        <w:t>.</w:t>
      </w:r>
    </w:p>
    <w:p w14:paraId="334613ED" w14:textId="66A98246" w:rsidR="009B61B5" w:rsidRPr="0086651A" w:rsidRDefault="009B61B5" w:rsidP="00A57D47">
      <w:pPr>
        <w:pStyle w:val="Heading4"/>
        <w:spacing w:before="240" w:line="23" w:lineRule="atLeast"/>
        <w:rPr>
          <w:rFonts w:ascii="Trebuchet MS" w:hAnsi="Trebuchet MS"/>
        </w:rPr>
      </w:pPr>
      <w:r w:rsidRPr="0086651A">
        <w:rPr>
          <w:rFonts w:ascii="Trebuchet MS" w:hAnsi="Trebuchet MS"/>
        </w:rPr>
        <w:t>Recomandări și bune practici/ exemple</w:t>
      </w:r>
    </w:p>
    <w:p w14:paraId="3A318B6B" w14:textId="77777777" w:rsidR="006757D0" w:rsidRPr="0086651A" w:rsidRDefault="006757D0" w:rsidP="006757D0">
      <w:pPr>
        <w:spacing w:line="40" w:lineRule="atLeast"/>
        <w:rPr>
          <w:rFonts w:ascii="Trebuchet MS" w:eastAsia="Trebuchet MS" w:hAnsi="Trebuchet MS" w:cs="Arial"/>
          <w:szCs w:val="20"/>
        </w:rPr>
      </w:pPr>
      <w:r w:rsidRPr="0086651A">
        <w:rPr>
          <w:rFonts w:ascii="Trebuchet MS" w:eastAsia="Trebuchet MS" w:hAnsi="Trebuchet MS" w:cs="Arial"/>
          <w:szCs w:val="20"/>
        </w:rPr>
        <w:t xml:space="preserve">În vederea derulării cu succes a acestei etape, </w:t>
      </w:r>
      <w:r w:rsidRPr="0086651A">
        <w:rPr>
          <w:rFonts w:ascii="Trebuchet MS" w:eastAsia="Trebuchet MS" w:hAnsi="Trebuchet MS" w:cs="Arial"/>
          <w:b/>
          <w:bCs/>
          <w:szCs w:val="20"/>
        </w:rPr>
        <w:t>activitatea de colectare a datelor necesare poate fi derulată prin</w:t>
      </w:r>
      <w:r w:rsidRPr="0086651A">
        <w:rPr>
          <w:rFonts w:ascii="Trebuchet MS" w:eastAsia="Trebuchet MS" w:hAnsi="Trebuchet MS" w:cs="Arial"/>
          <w:szCs w:val="20"/>
        </w:rPr>
        <w:t>:</w:t>
      </w:r>
    </w:p>
    <w:p w14:paraId="19BE6742" w14:textId="77777777"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Consultarea de documente, de exemplu:</w:t>
      </w:r>
    </w:p>
    <w:p w14:paraId="388C0B38" w14:textId="77777777" w:rsidR="006757D0" w:rsidRPr="0086651A" w:rsidRDefault="006757D0" w:rsidP="00DB5FE1">
      <w:pPr>
        <w:pStyle w:val="ListParagraph"/>
        <w:numPr>
          <w:ilvl w:val="1"/>
          <w:numId w:val="25"/>
        </w:numPr>
        <w:spacing w:before="60" w:after="60" w:line="40"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referitoare la structura, atribuțiile, responsabilitățile și activitățile postului (e.g., fișe de post, proceduri de lucru, regulamente, organigramă, rapoarte de activitate, etc.)</w:t>
      </w:r>
    </w:p>
    <w:p w14:paraId="6F973EAE" w14:textId="77777777" w:rsidR="006757D0" w:rsidRPr="0086651A" w:rsidRDefault="006757D0" w:rsidP="00DB5FE1">
      <w:pPr>
        <w:pStyle w:val="ListParagraph"/>
        <w:numPr>
          <w:ilvl w:val="1"/>
          <w:numId w:val="25"/>
        </w:numPr>
        <w:spacing w:before="60" w:after="60" w:line="40"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referitoare la structura organizatorică, misiunea și planurile de funcționare/dezvoltare ale instituției, precum și documente programatice (e.g., strategii, planuri, măsuri)</w:t>
      </w:r>
    </w:p>
    <w:p w14:paraId="184C832A" w14:textId="77777777" w:rsidR="006757D0" w:rsidRPr="0086651A" w:rsidRDefault="006757D0" w:rsidP="00DB5FE1">
      <w:pPr>
        <w:pStyle w:val="ListParagraph"/>
        <w:numPr>
          <w:ilvl w:val="1"/>
          <w:numId w:val="25"/>
        </w:numPr>
        <w:spacing w:before="60" w:after="60" w:line="40" w:lineRule="atLeast"/>
        <w:ind w:left="1170"/>
        <w:contextualSpacing w:val="0"/>
        <w:rPr>
          <w:rFonts w:ascii="Trebuchet MS" w:eastAsia="Trebuchet MS" w:hAnsi="Trebuchet MS" w:cs="Arial"/>
          <w:szCs w:val="20"/>
        </w:rPr>
      </w:pPr>
      <w:r w:rsidRPr="0086651A">
        <w:rPr>
          <w:rFonts w:ascii="Trebuchet MS" w:eastAsia="Trebuchet MS" w:hAnsi="Trebuchet MS" w:cs="Arial"/>
          <w:szCs w:val="20"/>
        </w:rPr>
        <w:t>prevederi legale aplicabile categoriilor de funcționari publici și posturilor care urmează a fi analizate, cu referire la obligativitatea deținerii anumitor cunoștințe, atitudini, aptitudini și abilități specifice, verificate prin intermediul unor atestate/ certificate (e.g., cunoștințe teoretice și abilități referitoare la utilizarea unor sisteme informatice specifice activității derulate, etc.)</w:t>
      </w:r>
    </w:p>
    <w:p w14:paraId="4A508FBD" w14:textId="77777777"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Realizarea de interviuri (informale) cu ocupanții posturilor aferente funcțiilor publice vizate sau cu superiorii ierarhici direcți ai acestora, în vederea înțelegerii scopului funcției, a atribuțiilor, obiectivelor postului, etc.</w:t>
      </w:r>
    </w:p>
    <w:p w14:paraId="0FA72951" w14:textId="3EE69FF7"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Realizarea de focus-grupuri cu ocupanții posturilor aferente funcțiilor publice vizate și cu superiorii ierarhici direcți ai acestora</w:t>
      </w:r>
    </w:p>
    <w:p w14:paraId="1AE8D23C" w14:textId="73BCD544"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Derularea unor procese de observare a ocupanților posturilor, membri ai grupului de lucru putând să asiste la desfășurarea activităților derulate de către aceștia</w:t>
      </w:r>
    </w:p>
    <w:p w14:paraId="70D5F80C" w14:textId="162468EF" w:rsidR="006757D0" w:rsidRPr="0086651A" w:rsidRDefault="006757D0" w:rsidP="006757D0">
      <w:pPr>
        <w:spacing w:after="240" w:line="40" w:lineRule="atLeast"/>
        <w:rPr>
          <w:rFonts w:ascii="Trebuchet MS" w:eastAsia="Trebuchet MS" w:hAnsi="Trebuchet MS" w:cs="Arial"/>
          <w:szCs w:val="20"/>
        </w:rPr>
      </w:pPr>
      <w:r w:rsidRPr="0086651A">
        <w:rPr>
          <w:rFonts w:ascii="Trebuchet MS" w:eastAsia="Trebuchet MS" w:hAnsi="Trebuchet MS" w:cs="Arial"/>
          <w:szCs w:val="20"/>
        </w:rPr>
        <w:t xml:space="preserve">În ceea ce privește </w:t>
      </w:r>
      <w:r w:rsidRPr="0086651A">
        <w:rPr>
          <w:rFonts w:ascii="Trebuchet MS" w:eastAsia="Trebuchet MS" w:hAnsi="Trebuchet MS" w:cs="Arial"/>
          <w:b/>
          <w:bCs/>
          <w:szCs w:val="20"/>
        </w:rPr>
        <w:t>responsabilitatea realizării analizei posturilor</w:t>
      </w:r>
      <w:r w:rsidRPr="0086651A">
        <w:rPr>
          <w:rFonts w:ascii="Trebuchet MS" w:eastAsia="Trebuchet MS" w:hAnsi="Trebuchet MS" w:cs="Arial"/>
          <w:szCs w:val="20"/>
        </w:rPr>
        <w:t xml:space="preserve"> (și, implicit, completarea </w:t>
      </w:r>
      <w:r w:rsidR="007952B8" w:rsidRPr="0086651A">
        <w:rPr>
          <w:rFonts w:ascii="Trebuchet MS" w:eastAsia="Trebuchet MS" w:hAnsi="Trebuchet MS" w:cs="Arial"/>
          <w:szCs w:val="20"/>
        </w:rPr>
        <w:t xml:space="preserve">și semnarea </w:t>
      </w:r>
      <w:r w:rsidRPr="0086651A">
        <w:rPr>
          <w:rFonts w:ascii="Trebuchet MS" w:eastAsia="Trebuchet MS" w:hAnsi="Trebuchet MS" w:cs="Arial"/>
          <w:szCs w:val="20"/>
        </w:rPr>
        <w:t>formularelor de analiză</w:t>
      </w:r>
      <w:r w:rsidR="007952B8" w:rsidRPr="0086651A">
        <w:rPr>
          <w:rFonts w:ascii="Trebuchet MS" w:eastAsia="Trebuchet MS" w:hAnsi="Trebuchet MS" w:cs="Arial"/>
          <w:szCs w:val="20"/>
        </w:rPr>
        <w:t xml:space="preserve"> a postului</w:t>
      </w:r>
      <w:r w:rsidRPr="0086651A">
        <w:rPr>
          <w:rFonts w:ascii="Trebuchet MS" w:eastAsia="Trebuchet MS" w:hAnsi="Trebuchet MS" w:cs="Arial"/>
          <w:szCs w:val="20"/>
        </w:rPr>
        <w:t xml:space="preserve">), </w:t>
      </w:r>
      <w:r w:rsidRPr="0086651A">
        <w:rPr>
          <w:rFonts w:ascii="Trebuchet MS" w:eastAsia="Trebuchet MS" w:hAnsi="Trebuchet MS" w:cs="Arial"/>
          <w:b/>
          <w:bCs/>
          <w:szCs w:val="20"/>
        </w:rPr>
        <w:t>este recomandat ca aceasta să fie asumată</w:t>
      </w:r>
      <w:r w:rsidR="007952B8" w:rsidRPr="0086651A">
        <w:rPr>
          <w:rFonts w:ascii="Trebuchet MS" w:eastAsia="Trebuchet MS" w:hAnsi="Trebuchet MS" w:cs="Arial"/>
          <w:b/>
          <w:bCs/>
          <w:szCs w:val="20"/>
        </w:rPr>
        <w:t xml:space="preserve"> </w:t>
      </w:r>
      <w:r w:rsidRPr="0086651A">
        <w:rPr>
          <w:rFonts w:ascii="Trebuchet MS" w:eastAsia="Trebuchet MS" w:hAnsi="Trebuchet MS" w:cs="Arial"/>
          <w:b/>
          <w:bCs/>
          <w:szCs w:val="20"/>
        </w:rPr>
        <w:t>astfel</w:t>
      </w:r>
      <w:r w:rsidRPr="0086651A">
        <w:rPr>
          <w:rFonts w:ascii="Trebuchet MS" w:eastAsia="Trebuchet MS" w:hAnsi="Trebuchet MS" w:cs="Arial"/>
          <w:szCs w:val="20"/>
        </w:rPr>
        <w:t>:</w:t>
      </w:r>
    </w:p>
    <w:p w14:paraId="20FD315F" w14:textId="3B255CE5" w:rsidR="00A57D47" w:rsidRPr="0086651A" w:rsidRDefault="00A57D47" w:rsidP="00EB42E1">
      <w:pPr>
        <w:pStyle w:val="Caption"/>
        <w:spacing w:line="23" w:lineRule="atLeast"/>
        <w:rPr>
          <w:rFonts w:ascii="Trebuchet MS" w:hAnsi="Trebuchet MS"/>
        </w:rPr>
      </w:pPr>
      <w:r w:rsidRPr="0086651A">
        <w:rPr>
          <w:rFonts w:ascii="Trebuchet MS" w:hAnsi="Trebuchet MS"/>
        </w:rPr>
        <w:t xml:space="preserve">Tabelul nr. </w:t>
      </w:r>
      <w:r w:rsidR="000F3C84" w:rsidRPr="0086651A">
        <w:rPr>
          <w:rFonts w:ascii="Trebuchet MS" w:hAnsi="Trebuchet MS"/>
        </w:rPr>
        <w:t>1</w:t>
      </w:r>
      <w:r w:rsidR="00E15381" w:rsidRPr="0086651A">
        <w:rPr>
          <w:rFonts w:ascii="Trebuchet MS" w:hAnsi="Trebuchet MS"/>
        </w:rPr>
        <w:t>2</w:t>
      </w:r>
      <w:r w:rsidRPr="0086651A">
        <w:rPr>
          <w:rFonts w:ascii="Trebuchet MS" w:hAnsi="Trebuchet MS"/>
        </w:rPr>
        <w:t>: Recomandări privind alocarea tipurilor de posturi/funcții publice către responsabili în vederea realizării analizei posturilor</w:t>
      </w:r>
    </w:p>
    <w:tbl>
      <w:tblPr>
        <w:tblStyle w:val="PlainTable1"/>
        <w:tblW w:w="4988" w:type="pct"/>
        <w:tblLook w:val="0420" w:firstRow="1" w:lastRow="0" w:firstColumn="0" w:lastColumn="0" w:noHBand="0" w:noVBand="1"/>
      </w:tblPr>
      <w:tblGrid>
        <w:gridCol w:w="2964"/>
        <w:gridCol w:w="6030"/>
      </w:tblGrid>
      <w:tr w:rsidR="00A57D47" w:rsidRPr="0086651A" w14:paraId="59BF723F" w14:textId="77777777" w:rsidTr="007952B8">
        <w:trPr>
          <w:cnfStyle w:val="100000000000" w:firstRow="1" w:lastRow="0" w:firstColumn="0" w:lastColumn="0" w:oddVBand="0" w:evenVBand="0" w:oddHBand="0" w:evenHBand="0" w:firstRowFirstColumn="0" w:firstRowLastColumn="0" w:lastRowFirstColumn="0" w:lastRowLastColumn="0"/>
          <w:trHeight w:val="456"/>
          <w:tblHeader/>
        </w:trPr>
        <w:tc>
          <w:tcPr>
            <w:tcW w:w="1648" w:type="pct"/>
            <w:shd w:val="clear" w:color="auto" w:fill="4472C4" w:themeFill="accent1"/>
            <w:vAlign w:val="center"/>
          </w:tcPr>
          <w:p w14:paraId="7A4AFDEE" w14:textId="43720EAE" w:rsidR="00A57D47" w:rsidRPr="0086651A" w:rsidRDefault="00A57D47" w:rsidP="00585758">
            <w:pPr>
              <w:pStyle w:val="BodyTable"/>
              <w:spacing w:line="23" w:lineRule="atLeast"/>
              <w:rPr>
                <w:rFonts w:ascii="Trebuchet MS" w:hAnsi="Trebuchet MS"/>
                <w:b w:val="0"/>
                <w:color w:val="FFFFFF" w:themeColor="background1"/>
              </w:rPr>
            </w:pPr>
            <w:bookmarkStart w:id="57" w:name="_Hlk157608027"/>
            <w:r w:rsidRPr="0086651A">
              <w:rPr>
                <w:rFonts w:ascii="Trebuchet MS" w:hAnsi="Trebuchet MS"/>
                <w:color w:val="FFFFFF" w:themeColor="background1"/>
              </w:rPr>
              <w:t>Categorie de funcție publică</w:t>
            </w:r>
          </w:p>
        </w:tc>
        <w:tc>
          <w:tcPr>
            <w:tcW w:w="3352" w:type="pct"/>
            <w:shd w:val="clear" w:color="auto" w:fill="4472C4" w:themeFill="accent1"/>
            <w:vAlign w:val="center"/>
          </w:tcPr>
          <w:p w14:paraId="29FC93D1" w14:textId="7CFC462B" w:rsidR="00A57D47" w:rsidRPr="0086651A" w:rsidRDefault="00A57D47" w:rsidP="00585758">
            <w:pPr>
              <w:pStyle w:val="BodyTable"/>
              <w:spacing w:line="23" w:lineRule="atLeast"/>
              <w:jc w:val="both"/>
              <w:rPr>
                <w:rFonts w:ascii="Trebuchet MS" w:hAnsi="Trebuchet MS"/>
                <w:color w:val="FFFFFF" w:themeColor="background1"/>
              </w:rPr>
            </w:pPr>
            <w:r w:rsidRPr="0086651A">
              <w:rPr>
                <w:rFonts w:ascii="Trebuchet MS" w:hAnsi="Trebuchet MS"/>
                <w:color w:val="FFFFFF" w:themeColor="background1"/>
              </w:rPr>
              <w:t>Responsabil realizare analiză</w:t>
            </w:r>
          </w:p>
        </w:tc>
      </w:tr>
      <w:tr w:rsidR="00A57D47" w:rsidRPr="0086651A" w14:paraId="51C0416D" w14:textId="77777777" w:rsidTr="00A57D47">
        <w:trPr>
          <w:cnfStyle w:val="000000100000" w:firstRow="0" w:lastRow="0" w:firstColumn="0" w:lastColumn="0" w:oddVBand="0" w:evenVBand="0" w:oddHBand="1" w:evenHBand="0" w:firstRowFirstColumn="0" w:firstRowLastColumn="0" w:lastRowFirstColumn="0" w:lastRowLastColumn="0"/>
        </w:trPr>
        <w:tc>
          <w:tcPr>
            <w:tcW w:w="1648" w:type="pct"/>
          </w:tcPr>
          <w:p w14:paraId="208EB301" w14:textId="48ED609B" w:rsidR="00A57D47" w:rsidRPr="0086651A" w:rsidRDefault="00A57D47" w:rsidP="00A57D47">
            <w:pPr>
              <w:pStyle w:val="BodyTable"/>
              <w:spacing w:line="23" w:lineRule="atLeast"/>
              <w:rPr>
                <w:rFonts w:ascii="Trebuchet MS" w:hAnsi="Trebuchet MS"/>
              </w:rPr>
            </w:pPr>
            <w:r w:rsidRPr="0086651A">
              <w:rPr>
                <w:rFonts w:ascii="Trebuchet MS" w:hAnsi="Trebuchet MS"/>
              </w:rPr>
              <w:t>posturile aferente funcțiilor publice de execuție</w:t>
            </w:r>
          </w:p>
        </w:tc>
        <w:tc>
          <w:tcPr>
            <w:tcW w:w="3352" w:type="pct"/>
          </w:tcPr>
          <w:p w14:paraId="1D75F838" w14:textId="727D7D76" w:rsidR="00A57D47" w:rsidRPr="0086651A" w:rsidRDefault="00A57D47" w:rsidP="00A57D47">
            <w:pPr>
              <w:pStyle w:val="BodyTable"/>
              <w:spacing w:before="40" w:after="40" w:line="23" w:lineRule="atLeast"/>
              <w:jc w:val="both"/>
              <w:rPr>
                <w:rFonts w:ascii="Trebuchet MS" w:hAnsi="Trebuchet MS"/>
              </w:rPr>
            </w:pPr>
            <w:r w:rsidRPr="0086651A">
              <w:rPr>
                <w:rFonts w:ascii="Trebuchet MS" w:hAnsi="Trebuchet MS"/>
              </w:rPr>
              <w:t>conducătorul structurii din care face parte postul analizat</w:t>
            </w:r>
          </w:p>
        </w:tc>
      </w:tr>
      <w:tr w:rsidR="00A57D47" w:rsidRPr="0086651A" w14:paraId="5D6DDA5A" w14:textId="77777777" w:rsidTr="00A57D47">
        <w:tc>
          <w:tcPr>
            <w:tcW w:w="1648" w:type="pct"/>
          </w:tcPr>
          <w:p w14:paraId="579ADE91" w14:textId="40F9D29D" w:rsidR="00A57D47" w:rsidRPr="0086651A" w:rsidRDefault="00A57D47" w:rsidP="00A57D47">
            <w:pPr>
              <w:pStyle w:val="BodyTable"/>
              <w:spacing w:line="23" w:lineRule="atLeast"/>
              <w:rPr>
                <w:rFonts w:ascii="Trebuchet MS" w:hAnsi="Trebuchet MS"/>
              </w:rPr>
            </w:pPr>
            <w:r w:rsidRPr="0086651A">
              <w:rPr>
                <w:rFonts w:ascii="Trebuchet MS" w:hAnsi="Trebuchet MS"/>
              </w:rPr>
              <w:t>funcțiile publice de conducere</w:t>
            </w:r>
          </w:p>
        </w:tc>
        <w:tc>
          <w:tcPr>
            <w:tcW w:w="3352" w:type="pct"/>
          </w:tcPr>
          <w:p w14:paraId="6B59570F" w14:textId="0BEEDFFC" w:rsidR="00A57D47" w:rsidRPr="0086651A" w:rsidRDefault="00A57D47" w:rsidP="00A57D47">
            <w:pPr>
              <w:pStyle w:val="BodyTable"/>
              <w:spacing w:before="40" w:after="40" w:line="23" w:lineRule="atLeast"/>
              <w:jc w:val="both"/>
              <w:rPr>
                <w:rFonts w:ascii="Trebuchet MS" w:hAnsi="Trebuchet MS"/>
              </w:rPr>
            </w:pPr>
            <w:r w:rsidRPr="0086651A">
              <w:rPr>
                <w:rFonts w:ascii="Trebuchet MS" w:hAnsi="Trebuchet MS"/>
              </w:rPr>
              <w:t>superiorul ierarhic, și acolo unde nu este posibil, de către membrii grupului de lucru constituit în acest sens la nivelul autorității sau instituției publice</w:t>
            </w:r>
          </w:p>
        </w:tc>
      </w:tr>
      <w:tr w:rsidR="00A57D47" w:rsidRPr="0086651A" w14:paraId="68DF21F0" w14:textId="77777777" w:rsidTr="00A57D47">
        <w:trPr>
          <w:cnfStyle w:val="000000100000" w:firstRow="0" w:lastRow="0" w:firstColumn="0" w:lastColumn="0" w:oddVBand="0" w:evenVBand="0" w:oddHBand="1" w:evenHBand="0" w:firstRowFirstColumn="0" w:firstRowLastColumn="0" w:lastRowFirstColumn="0" w:lastRowLastColumn="0"/>
        </w:trPr>
        <w:tc>
          <w:tcPr>
            <w:tcW w:w="1648" w:type="pct"/>
          </w:tcPr>
          <w:p w14:paraId="5A5E8AEE" w14:textId="139EF0F8" w:rsidR="00A57D47" w:rsidRPr="0086651A" w:rsidRDefault="00A57D47" w:rsidP="00A57D47">
            <w:pPr>
              <w:pStyle w:val="BodyTable"/>
              <w:spacing w:line="23" w:lineRule="atLeast"/>
              <w:rPr>
                <w:rFonts w:ascii="Trebuchet MS" w:hAnsi="Trebuchet MS"/>
              </w:rPr>
            </w:pPr>
            <w:r w:rsidRPr="0086651A">
              <w:rPr>
                <w:rFonts w:ascii="Trebuchet MS" w:hAnsi="Trebuchet MS"/>
              </w:rPr>
              <w:t>funcțiile publice din categoria înalților funcționari publici</w:t>
            </w:r>
          </w:p>
        </w:tc>
        <w:tc>
          <w:tcPr>
            <w:tcW w:w="3352" w:type="pct"/>
          </w:tcPr>
          <w:p w14:paraId="7804BD4D" w14:textId="31701291" w:rsidR="00A57D47" w:rsidRPr="0086651A" w:rsidRDefault="00A57D47" w:rsidP="00A57D47">
            <w:pPr>
              <w:pStyle w:val="BodyTable"/>
              <w:spacing w:before="40" w:after="40" w:line="23" w:lineRule="atLeast"/>
              <w:jc w:val="both"/>
              <w:rPr>
                <w:rFonts w:ascii="Trebuchet MS" w:hAnsi="Trebuchet MS"/>
              </w:rPr>
            </w:pPr>
            <w:r w:rsidRPr="0086651A">
              <w:rPr>
                <w:rFonts w:ascii="Trebuchet MS" w:hAnsi="Trebuchet MS"/>
              </w:rPr>
              <w:t>grupul de lucru constituit în acest sens la nivelul autorității sau instituției publice</w:t>
            </w:r>
          </w:p>
        </w:tc>
      </w:tr>
    </w:tbl>
    <w:bookmarkEnd w:id="57"/>
    <w:p w14:paraId="264CF937" w14:textId="63190EDB" w:rsidR="006757D0" w:rsidRPr="0086651A" w:rsidRDefault="006757D0" w:rsidP="006757D0">
      <w:pPr>
        <w:spacing w:before="360" w:line="40" w:lineRule="atLeast"/>
        <w:rPr>
          <w:rFonts w:ascii="Trebuchet MS" w:eastAsia="Trebuchet MS" w:hAnsi="Trebuchet MS" w:cs="Arial"/>
          <w:szCs w:val="20"/>
        </w:rPr>
      </w:pPr>
      <w:r w:rsidRPr="0086651A">
        <w:rPr>
          <w:rFonts w:ascii="Trebuchet MS" w:eastAsia="Trebuchet MS" w:hAnsi="Trebuchet MS" w:cs="Arial"/>
          <w:szCs w:val="20"/>
        </w:rPr>
        <w:t xml:space="preserve">În vederea </w:t>
      </w:r>
      <w:r w:rsidRPr="0086651A">
        <w:rPr>
          <w:rFonts w:ascii="Trebuchet MS" w:eastAsia="Trebuchet MS" w:hAnsi="Trebuchet MS" w:cs="Arial"/>
          <w:b/>
          <w:bCs/>
          <w:szCs w:val="20"/>
        </w:rPr>
        <w:t>validării conținutului formularelor de analiză a posturilor</w:t>
      </w:r>
      <w:r w:rsidRPr="0086651A">
        <w:rPr>
          <w:rFonts w:ascii="Trebuchet MS" w:eastAsia="Trebuchet MS" w:hAnsi="Trebuchet MS" w:cs="Arial"/>
          <w:szCs w:val="20"/>
        </w:rPr>
        <w:t xml:space="preserve"> se recomandă </w:t>
      </w:r>
      <w:r w:rsidR="007952B8" w:rsidRPr="0086651A">
        <w:rPr>
          <w:rFonts w:ascii="Trebuchet MS" w:eastAsia="Trebuchet MS" w:hAnsi="Trebuchet MS" w:cs="Arial"/>
          <w:szCs w:val="20"/>
        </w:rPr>
        <w:t>inclusiv</w:t>
      </w:r>
      <w:r w:rsidRPr="0086651A">
        <w:rPr>
          <w:rFonts w:ascii="Trebuchet MS" w:eastAsia="Trebuchet MS" w:hAnsi="Trebuchet MS" w:cs="Arial"/>
          <w:szCs w:val="20"/>
        </w:rPr>
        <w:t xml:space="preserve"> </w:t>
      </w:r>
      <w:r w:rsidRPr="0086651A">
        <w:rPr>
          <w:rFonts w:ascii="Trebuchet MS" w:eastAsia="Trebuchet MS" w:hAnsi="Trebuchet MS" w:cs="Arial"/>
          <w:b/>
          <w:bCs/>
          <w:szCs w:val="20"/>
        </w:rPr>
        <w:t>consultarea funcționarilor publici cu experiență relevantă</w:t>
      </w:r>
      <w:r w:rsidRPr="0086651A">
        <w:rPr>
          <w:rFonts w:ascii="Trebuchet MS" w:eastAsia="Trebuchet MS" w:hAnsi="Trebuchet MS" w:cs="Arial"/>
          <w:szCs w:val="20"/>
        </w:rPr>
        <w:t xml:space="preserve"> în domeniul acelor posturi, indiferent dacă aceștia fac sau nu parte din grupul de lucru constituit în scopul realizării analizei posturilor. </w:t>
      </w:r>
    </w:p>
    <w:p w14:paraId="720189D2" w14:textId="77777777" w:rsidR="006757D0" w:rsidRPr="0086651A" w:rsidRDefault="006757D0" w:rsidP="00A57D47">
      <w:pPr>
        <w:spacing w:before="240" w:line="40" w:lineRule="atLeast"/>
        <w:rPr>
          <w:rFonts w:ascii="Trebuchet MS" w:eastAsia="Trebuchet MS" w:hAnsi="Trebuchet MS" w:cs="Arial"/>
          <w:szCs w:val="20"/>
        </w:rPr>
      </w:pPr>
      <w:r w:rsidRPr="0086651A">
        <w:rPr>
          <w:rFonts w:ascii="Trebuchet MS" w:eastAsia="Trebuchet MS" w:hAnsi="Trebuchet MS" w:cs="Arial"/>
          <w:b/>
          <w:bCs/>
          <w:szCs w:val="20"/>
        </w:rPr>
        <w:t>Cu referire la identificarea atribuțiilor postului</w:t>
      </w:r>
      <w:r w:rsidRPr="0086651A">
        <w:rPr>
          <w:rFonts w:ascii="Trebuchet MS" w:eastAsia="Trebuchet MS" w:hAnsi="Trebuchet MS" w:cs="Arial"/>
          <w:szCs w:val="20"/>
        </w:rPr>
        <w:t>, a activităților și acțiunilor întreprinse în cadrul unei atribuții și a gradului de complexitate aferent, informații necesare în vederea completării formularului de analiză a postului și, ulterior, pentru identificarea competențelor specifice postului, se recomandă îndeplinirea următoarelor condiții:</w:t>
      </w:r>
    </w:p>
    <w:p w14:paraId="40112B22" w14:textId="77777777" w:rsidR="006757D0" w:rsidRPr="0086651A" w:rsidRDefault="006757D0" w:rsidP="006757D0">
      <w:pPr>
        <w:spacing w:line="40" w:lineRule="atLeast"/>
        <w:rPr>
          <w:rFonts w:ascii="Trebuchet MS" w:eastAsia="Trebuchet MS" w:hAnsi="Trebuchet MS" w:cs="Arial"/>
          <w:szCs w:val="20"/>
        </w:rPr>
      </w:pPr>
      <w:r w:rsidRPr="0086651A">
        <w:rPr>
          <w:rFonts w:ascii="Trebuchet MS" w:eastAsia="Trebuchet MS" w:hAnsi="Trebuchet MS" w:cs="Arial"/>
          <w:szCs w:val="20"/>
        </w:rPr>
        <w:t>Activitatea/ acțiunea identificată trebuie să conțină:</w:t>
      </w:r>
    </w:p>
    <w:p w14:paraId="6DB09C47" w14:textId="77777777"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lastRenderedPageBreak/>
        <w:t>verb de acțiune (descrie în mod specific modul în care ocupantul postului trebuie să realizeze respectiva activitate/ acțiune)</w:t>
      </w:r>
    </w:p>
    <w:p w14:paraId="2B684356" w14:textId="79FEFE51"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obiectul activității/ acțiunii (descrie în mod specific ceea ce trebuie să facă ocupantul postului și cine beneficiază de rezultatul activității)</w:t>
      </w:r>
    </w:p>
    <w:p w14:paraId="59EBF150" w14:textId="3368DB1E"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scopul derulării activității/ acțiunii (descrie în mod specific rezultatul acțiunii/ activității realizate)</w:t>
      </w:r>
    </w:p>
    <w:p w14:paraId="4B95774F" w14:textId="34D4AF5B" w:rsidR="006757D0" w:rsidRPr="0086651A" w:rsidRDefault="006757D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modalitatea de realizare a activității/ acțiunii (descrie instrumentele de lucru utilizate de către ocupantul postului)</w:t>
      </w:r>
    </w:p>
    <w:p w14:paraId="400EE518" w14:textId="426B449E" w:rsidR="006757D0" w:rsidRPr="0086651A" w:rsidRDefault="006757D0" w:rsidP="006757D0">
      <w:pPr>
        <w:spacing w:line="40" w:lineRule="atLeast"/>
        <w:rPr>
          <w:rFonts w:ascii="Trebuchet MS" w:eastAsia="Trebuchet MS" w:hAnsi="Trebuchet MS" w:cs="Arial"/>
          <w:szCs w:val="20"/>
        </w:rPr>
      </w:pPr>
      <w:r w:rsidRPr="0086651A">
        <w:rPr>
          <w:rFonts w:ascii="Trebuchet MS" w:eastAsia="Trebuchet MS" w:hAnsi="Trebuchet MS" w:cs="Arial"/>
          <w:szCs w:val="20"/>
        </w:rPr>
        <w:t>Activitatea/ acțiunea identificată trebuie să fie specifică, inteligibilă, ușor de înțeles.</w:t>
      </w:r>
    </w:p>
    <w:p w14:paraId="283436B5" w14:textId="496A5033" w:rsidR="003A164C" w:rsidRPr="0086651A" w:rsidRDefault="003A164C" w:rsidP="006757D0">
      <w:pPr>
        <w:spacing w:line="40" w:lineRule="atLeast"/>
        <w:rPr>
          <w:rFonts w:ascii="Trebuchet MS" w:eastAsia="Trebuchet MS" w:hAnsi="Trebuchet MS" w:cs="Arial"/>
          <w:szCs w:val="20"/>
        </w:rPr>
      </w:pPr>
      <w:r w:rsidRPr="0086651A">
        <w:rPr>
          <w:rFonts w:ascii="Trebuchet MS" w:eastAsia="Trebuchet MS" w:hAnsi="Trebuchet MS" w:cs="Arial"/>
          <w:szCs w:val="20"/>
        </w:rPr>
        <w:t>În ceea ce privește realizarea unei corelații între atribuțiile postului, activitățile/ acțiunile derulate în vederea îndeplinirii acestora și cunoștințele, abilitățile și atitudinile aferente competențelor specifice, sunt recomandate următoarele:</w:t>
      </w:r>
    </w:p>
    <w:p w14:paraId="0E93A23A" w14:textId="49FF6F31" w:rsidR="00D30B6F" w:rsidRPr="0086651A" w:rsidRDefault="00D30B6F" w:rsidP="00DB5FE1">
      <w:pPr>
        <w:pStyle w:val="Bulletpoint1"/>
        <w:numPr>
          <w:ilvl w:val="0"/>
          <w:numId w:val="23"/>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identificarea și </w:t>
      </w:r>
      <w:proofErr w:type="spellStart"/>
      <w:r w:rsidRPr="0086651A">
        <w:rPr>
          <w:rFonts w:ascii="Trebuchet MS" w:eastAsia="Trebuchet MS" w:hAnsi="Trebuchet MS" w:cs="Arial"/>
          <w:szCs w:val="20"/>
        </w:rPr>
        <w:t>prioritizarea</w:t>
      </w:r>
      <w:proofErr w:type="spellEnd"/>
      <w:r w:rsidRPr="0086651A">
        <w:rPr>
          <w:rFonts w:ascii="Trebuchet MS" w:eastAsia="Trebuchet MS" w:hAnsi="Trebuchet MS" w:cs="Arial"/>
          <w:szCs w:val="20"/>
        </w:rPr>
        <w:t xml:space="preserve"> principalelor atribuții ale postului, în strânsă legătură cu atribuțiile structurii/ domeniului de activitate din care face parte postul analizat;</w:t>
      </w:r>
    </w:p>
    <w:p w14:paraId="2D9B38DA" w14:textId="67597C8C" w:rsidR="00D30B6F" w:rsidRPr="0086651A" w:rsidRDefault="00D30B6F" w:rsidP="00DB5FE1">
      <w:pPr>
        <w:pStyle w:val="Bulletpoint1"/>
        <w:numPr>
          <w:ilvl w:val="0"/>
          <w:numId w:val="23"/>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szCs w:val="20"/>
        </w:rPr>
        <w:t>analiza activităților/ acțiunilor prin prisma cunoștințelor, abilităților și atitudinilor necesare deținătorului postului în vederea îndeplinirii atribuției identificate;</w:t>
      </w:r>
    </w:p>
    <w:p w14:paraId="1C23D560" w14:textId="76045F56" w:rsidR="003A164C" w:rsidRPr="0086651A" w:rsidRDefault="00D30B6F" w:rsidP="00DB5FE1">
      <w:pPr>
        <w:pStyle w:val="Bulletpoint1"/>
        <w:numPr>
          <w:ilvl w:val="0"/>
          <w:numId w:val="23"/>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identificarea cunoștințelor necesare derulării activităților/acțiunilor prin prisma definiției acestora, respectiv </w:t>
      </w:r>
      <w:r w:rsidR="003A164C" w:rsidRPr="0086651A">
        <w:rPr>
          <w:rFonts w:ascii="Trebuchet MS" w:eastAsia="Trebuchet MS" w:hAnsi="Trebuchet MS" w:cs="Arial"/>
          <w:i/>
          <w:iCs/>
          <w:szCs w:val="20"/>
        </w:rPr>
        <w:t xml:space="preserve">componenta unei </w:t>
      </w:r>
      <w:r w:rsidR="002F79E6" w:rsidRPr="0086651A">
        <w:rPr>
          <w:rFonts w:ascii="Trebuchet MS" w:eastAsia="Trebuchet MS" w:hAnsi="Trebuchet MS" w:cs="Arial"/>
          <w:i/>
          <w:iCs/>
          <w:szCs w:val="20"/>
        </w:rPr>
        <w:t>competențe</w:t>
      </w:r>
      <w:r w:rsidR="003A164C" w:rsidRPr="0086651A">
        <w:rPr>
          <w:rFonts w:ascii="Trebuchet MS" w:eastAsia="Trebuchet MS" w:hAnsi="Trebuchet MS" w:cs="Arial"/>
          <w:i/>
          <w:iCs/>
          <w:szCs w:val="20"/>
        </w:rPr>
        <w:t xml:space="preserve"> care se referă la </w:t>
      </w:r>
      <w:r w:rsidR="002F79E6" w:rsidRPr="0086651A">
        <w:rPr>
          <w:rFonts w:ascii="Trebuchet MS" w:eastAsia="Trebuchet MS" w:hAnsi="Trebuchet MS" w:cs="Arial"/>
          <w:i/>
          <w:iCs/>
          <w:szCs w:val="20"/>
        </w:rPr>
        <w:t>cunoașterea</w:t>
      </w:r>
      <w:r w:rsidR="003A164C" w:rsidRPr="0086651A">
        <w:rPr>
          <w:rFonts w:ascii="Trebuchet MS" w:eastAsia="Trebuchet MS" w:hAnsi="Trebuchet MS" w:cs="Arial"/>
          <w:i/>
          <w:iCs/>
          <w:szCs w:val="20"/>
        </w:rPr>
        <w:t xml:space="preserve"> sau </w:t>
      </w:r>
      <w:r w:rsidR="002F79E6" w:rsidRPr="0086651A">
        <w:rPr>
          <w:rFonts w:ascii="Trebuchet MS" w:eastAsia="Trebuchet MS" w:hAnsi="Trebuchet MS" w:cs="Arial"/>
          <w:i/>
          <w:iCs/>
          <w:szCs w:val="20"/>
        </w:rPr>
        <w:t>înțelegerea</w:t>
      </w:r>
      <w:r w:rsidR="003A164C" w:rsidRPr="0086651A">
        <w:rPr>
          <w:rFonts w:ascii="Trebuchet MS" w:eastAsia="Trebuchet MS" w:hAnsi="Trebuchet MS" w:cs="Arial"/>
          <w:i/>
          <w:iCs/>
          <w:szCs w:val="20"/>
        </w:rPr>
        <w:t xml:space="preserve"> teoretică </w:t>
      </w:r>
      <w:r w:rsidR="002F79E6" w:rsidRPr="0086651A">
        <w:rPr>
          <w:rFonts w:ascii="Trebuchet MS" w:eastAsia="Trebuchet MS" w:hAnsi="Trebuchet MS" w:cs="Arial"/>
          <w:i/>
          <w:iCs/>
          <w:szCs w:val="20"/>
        </w:rPr>
        <w:t>și</w:t>
      </w:r>
      <w:r w:rsidR="003A164C" w:rsidRPr="0086651A">
        <w:rPr>
          <w:rFonts w:ascii="Trebuchet MS" w:eastAsia="Trebuchet MS" w:hAnsi="Trebuchet MS" w:cs="Arial"/>
          <w:i/>
          <w:iCs/>
          <w:szCs w:val="20"/>
        </w:rPr>
        <w:t xml:space="preserve">/ sau faptică a unui subiect dat, dobândită prin </w:t>
      </w:r>
      <w:r w:rsidR="002F79E6" w:rsidRPr="0086651A">
        <w:rPr>
          <w:rFonts w:ascii="Trebuchet MS" w:eastAsia="Trebuchet MS" w:hAnsi="Trebuchet MS" w:cs="Arial"/>
          <w:i/>
          <w:iCs/>
          <w:szCs w:val="20"/>
        </w:rPr>
        <w:t>educație</w:t>
      </w:r>
      <w:r w:rsidR="003A164C" w:rsidRPr="0086651A">
        <w:rPr>
          <w:rFonts w:ascii="Trebuchet MS" w:eastAsia="Trebuchet MS" w:hAnsi="Trebuchet MS" w:cs="Arial"/>
          <w:i/>
          <w:iCs/>
          <w:szCs w:val="20"/>
        </w:rPr>
        <w:t xml:space="preserve"> sau prin </w:t>
      </w:r>
      <w:r w:rsidR="002F79E6" w:rsidRPr="0086651A">
        <w:rPr>
          <w:rFonts w:ascii="Trebuchet MS" w:eastAsia="Trebuchet MS" w:hAnsi="Trebuchet MS" w:cs="Arial"/>
          <w:i/>
          <w:iCs/>
          <w:szCs w:val="20"/>
        </w:rPr>
        <w:t>experiență</w:t>
      </w:r>
      <w:r w:rsidR="003A164C" w:rsidRPr="0086651A">
        <w:rPr>
          <w:rFonts w:ascii="Trebuchet MS" w:eastAsia="Trebuchet MS" w:hAnsi="Trebuchet MS" w:cs="Arial"/>
          <w:szCs w:val="20"/>
        </w:rPr>
        <w:t>; în practică, cunoștințele pot fi:</w:t>
      </w:r>
    </w:p>
    <w:p w14:paraId="13ABFAAE" w14:textId="46D92900" w:rsidR="00D30B6F" w:rsidRPr="0086651A" w:rsidRDefault="002F79E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b/>
          <w:bCs/>
        </w:rPr>
        <w:t>t</w:t>
      </w:r>
      <w:r w:rsidR="003A164C" w:rsidRPr="0086651A">
        <w:rPr>
          <w:rFonts w:ascii="Trebuchet MS" w:hAnsi="Trebuchet MS"/>
          <w:b/>
          <w:bCs/>
        </w:rPr>
        <w:t>eoretice, generale, aferente domeniului de lucru</w:t>
      </w:r>
      <w:r w:rsidR="003A164C" w:rsidRPr="0086651A">
        <w:rPr>
          <w:rFonts w:ascii="Trebuchet MS" w:hAnsi="Trebuchet MS"/>
        </w:rPr>
        <w:t>, învățabile prin educație specifică/ formală, inclusiv calificări și certificări</w:t>
      </w:r>
      <w:r w:rsidR="005049BE" w:rsidRPr="0086651A">
        <w:rPr>
          <w:rFonts w:ascii="Trebuchet MS" w:hAnsi="Trebuchet MS"/>
        </w:rPr>
        <w:t xml:space="preserve"> </w:t>
      </w:r>
      <w:r w:rsidR="005049BE" w:rsidRPr="0086651A">
        <w:rPr>
          <w:rFonts w:ascii="Trebuchet MS" w:hAnsi="Trebuchet MS"/>
          <w:b/>
          <w:bCs/>
        </w:rPr>
        <w:t>(a nu se confunda cu studiile necesare</w:t>
      </w:r>
      <w:r w:rsidR="00D30B6F" w:rsidRPr="0086651A">
        <w:rPr>
          <w:rFonts w:ascii="Trebuchet MS" w:hAnsi="Trebuchet MS"/>
          <w:b/>
          <w:bCs/>
        </w:rPr>
        <w:t xml:space="preserve"> ocupării postului</w:t>
      </w:r>
      <w:r w:rsidR="005049BE" w:rsidRPr="0086651A">
        <w:rPr>
          <w:rFonts w:ascii="Trebuchet MS" w:hAnsi="Trebuchet MS"/>
          <w:b/>
          <w:bCs/>
        </w:rPr>
        <w:t>)</w:t>
      </w:r>
    </w:p>
    <w:p w14:paraId="71F73996" w14:textId="6055C0FA" w:rsidR="003A164C" w:rsidRPr="0086651A" w:rsidRDefault="002F79E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b/>
          <w:bCs/>
        </w:rPr>
        <w:t>s</w:t>
      </w:r>
      <w:r w:rsidR="003A164C" w:rsidRPr="0086651A">
        <w:rPr>
          <w:rFonts w:ascii="Trebuchet MS" w:hAnsi="Trebuchet MS"/>
          <w:b/>
          <w:bCs/>
        </w:rPr>
        <w:t>pecifice mediului de lucru</w:t>
      </w:r>
      <w:r w:rsidR="003A164C" w:rsidRPr="0086651A">
        <w:rPr>
          <w:rFonts w:ascii="Trebuchet MS" w:hAnsi="Trebuchet MS"/>
        </w:rPr>
        <w:t>, respectiv politici, procese și proceduri interne</w:t>
      </w:r>
      <w:r w:rsidR="00BB44CC" w:rsidRPr="0086651A">
        <w:rPr>
          <w:rFonts w:ascii="Trebuchet MS" w:hAnsi="Trebuchet MS"/>
        </w:rPr>
        <w:t xml:space="preserve"> </w:t>
      </w:r>
    </w:p>
    <w:p w14:paraId="34692B33" w14:textId="5DF2D293" w:rsidR="003A164C" w:rsidRPr="0086651A" w:rsidRDefault="002F79E6" w:rsidP="00DB5FE1">
      <w:pPr>
        <w:pStyle w:val="Bulletpoint1"/>
        <w:numPr>
          <w:ilvl w:val="0"/>
          <w:numId w:val="23"/>
        </w:numPr>
        <w:spacing w:before="60" w:after="60" w:line="40" w:lineRule="atLeast"/>
        <w:contextualSpacing w:val="0"/>
        <w:rPr>
          <w:rFonts w:ascii="Trebuchet MS" w:eastAsia="Times New Roman" w:hAnsi="Trebuchet MS" w:cs="Arial"/>
          <w:szCs w:val="20"/>
        </w:rPr>
      </w:pPr>
      <w:r w:rsidRPr="0086651A">
        <w:rPr>
          <w:rFonts w:ascii="Trebuchet MS" w:hAnsi="Trebuchet MS"/>
        </w:rPr>
        <w:t>i</w:t>
      </w:r>
      <w:r w:rsidR="00BB44CC" w:rsidRPr="0086651A">
        <w:rPr>
          <w:rFonts w:ascii="Trebuchet MS" w:hAnsi="Trebuchet MS"/>
        </w:rPr>
        <w:t xml:space="preserve">dentificarea abilităților necesare derulării activităților/ acțiunilor prin prisma definiției acestora, respectiv </w:t>
      </w:r>
      <w:r w:rsidR="003A164C" w:rsidRPr="0086651A">
        <w:rPr>
          <w:rFonts w:ascii="Trebuchet MS" w:eastAsia="Times New Roman" w:hAnsi="Trebuchet MS" w:cs="Arial"/>
          <w:i/>
          <w:iCs/>
          <w:szCs w:val="20"/>
        </w:rPr>
        <w:t>component</w:t>
      </w:r>
      <w:r w:rsidR="00BB44CC" w:rsidRPr="0086651A">
        <w:rPr>
          <w:rFonts w:ascii="Trebuchet MS" w:eastAsia="Times New Roman" w:hAnsi="Trebuchet MS" w:cs="Arial"/>
          <w:i/>
          <w:iCs/>
          <w:szCs w:val="20"/>
        </w:rPr>
        <w:t>a</w:t>
      </w:r>
      <w:r w:rsidR="003A164C" w:rsidRPr="0086651A">
        <w:rPr>
          <w:rFonts w:ascii="Trebuchet MS" w:eastAsia="Times New Roman" w:hAnsi="Trebuchet MS" w:cs="Arial"/>
          <w:i/>
          <w:iCs/>
          <w:szCs w:val="20"/>
        </w:rPr>
        <w:t xml:space="preserve"> unei </w:t>
      </w:r>
      <w:r w:rsidRPr="0086651A">
        <w:rPr>
          <w:rFonts w:ascii="Trebuchet MS" w:eastAsia="Times New Roman" w:hAnsi="Trebuchet MS" w:cs="Arial"/>
          <w:i/>
          <w:iCs/>
          <w:szCs w:val="20"/>
        </w:rPr>
        <w:t>competențe</w:t>
      </w:r>
      <w:r w:rsidR="003A164C" w:rsidRPr="0086651A">
        <w:rPr>
          <w:rFonts w:ascii="Trebuchet MS" w:eastAsia="Times New Roman" w:hAnsi="Trebuchet MS" w:cs="Arial"/>
          <w:i/>
          <w:iCs/>
          <w:szCs w:val="20"/>
        </w:rPr>
        <w:t xml:space="preserve"> care se referă la capacitatea, dobândită în urma exersării, de a pune în practică o </w:t>
      </w:r>
      <w:r w:rsidRPr="0086651A">
        <w:rPr>
          <w:rFonts w:ascii="Trebuchet MS" w:eastAsia="Times New Roman" w:hAnsi="Trebuchet MS" w:cs="Arial"/>
          <w:i/>
          <w:iCs/>
          <w:szCs w:val="20"/>
        </w:rPr>
        <w:t>înțelegere</w:t>
      </w:r>
      <w:r w:rsidR="003A164C" w:rsidRPr="0086651A">
        <w:rPr>
          <w:rFonts w:ascii="Trebuchet MS" w:eastAsia="Times New Roman" w:hAnsi="Trebuchet MS" w:cs="Arial"/>
          <w:i/>
          <w:iCs/>
          <w:szCs w:val="20"/>
        </w:rPr>
        <w:t xml:space="preserve"> teoretică a unui subiect; </w:t>
      </w:r>
      <w:r w:rsidR="003A164C" w:rsidRPr="0086651A">
        <w:rPr>
          <w:rFonts w:ascii="Trebuchet MS" w:eastAsia="Times New Roman" w:hAnsi="Trebuchet MS" w:cs="Arial"/>
          <w:szCs w:val="20"/>
        </w:rPr>
        <w:t>în practică, abilitățile pot fi:</w:t>
      </w:r>
    </w:p>
    <w:p w14:paraId="41AB192C" w14:textId="684534E0" w:rsidR="003A164C" w:rsidRPr="0086651A" w:rsidRDefault="002F79E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b/>
          <w:bCs/>
        </w:rPr>
        <w:t>d</w:t>
      </w:r>
      <w:r w:rsidR="003A164C" w:rsidRPr="0086651A">
        <w:rPr>
          <w:rFonts w:ascii="Trebuchet MS" w:hAnsi="Trebuchet MS"/>
          <w:b/>
          <w:bCs/>
        </w:rPr>
        <w:t>emonstrate la nivel individual</w:t>
      </w:r>
      <w:r w:rsidR="003A164C" w:rsidRPr="0086651A">
        <w:rPr>
          <w:rFonts w:ascii="Trebuchet MS" w:hAnsi="Trebuchet MS"/>
        </w:rPr>
        <w:t xml:space="preserve"> (i.e., răspunzând la întrebarea “Ce poate să facă ocupantul postului?”)</w:t>
      </w:r>
      <w:r w:rsidRPr="0086651A">
        <w:rPr>
          <w:rFonts w:ascii="Trebuchet MS" w:hAnsi="Trebuchet MS"/>
        </w:rPr>
        <w:t xml:space="preserve">, de exemplu: </w:t>
      </w:r>
      <w:r w:rsidR="003A164C" w:rsidRPr="0086651A">
        <w:rPr>
          <w:rFonts w:ascii="Trebuchet MS" w:hAnsi="Trebuchet MS"/>
        </w:rPr>
        <w:t>derularea de activități de identificare a informațiilor relevante</w:t>
      </w:r>
      <w:r w:rsidRPr="0086651A">
        <w:rPr>
          <w:rFonts w:ascii="Trebuchet MS" w:hAnsi="Trebuchet MS"/>
        </w:rPr>
        <w:t xml:space="preserve"> și precizarea acelor informații</w:t>
      </w:r>
      <w:r w:rsidR="003A164C" w:rsidRPr="0086651A">
        <w:rPr>
          <w:rFonts w:ascii="Trebuchet MS" w:hAnsi="Trebuchet MS"/>
        </w:rPr>
        <w:t>, derularea de procese mentale: rațiune, decizie sau activități tehnice sau fizice.</w:t>
      </w:r>
    </w:p>
    <w:p w14:paraId="1FACBB48" w14:textId="7EB1905F" w:rsidR="005049BE" w:rsidRPr="0086651A" w:rsidRDefault="002F79E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b/>
          <w:bCs/>
        </w:rPr>
        <w:t>d</w:t>
      </w:r>
      <w:r w:rsidR="003A164C" w:rsidRPr="0086651A">
        <w:rPr>
          <w:rFonts w:ascii="Trebuchet MS" w:hAnsi="Trebuchet MS"/>
          <w:b/>
          <w:bCs/>
        </w:rPr>
        <w:t>emonstrate în relație cu alții</w:t>
      </w:r>
      <w:r w:rsidR="003A164C" w:rsidRPr="0086651A">
        <w:rPr>
          <w:rFonts w:ascii="Trebuchet MS" w:hAnsi="Trebuchet MS"/>
        </w:rPr>
        <w:t xml:space="preserve"> (i.e., răspunzând la întrebarea “Cum demonstrează înțelegerea sarcinilor specifice?”): derularea de activități de coordonare și consiliere</w:t>
      </w:r>
      <w:r w:rsidRPr="0086651A">
        <w:rPr>
          <w:rFonts w:ascii="Trebuchet MS" w:hAnsi="Trebuchet MS"/>
        </w:rPr>
        <w:t xml:space="preserve"> cu privire la ....</w:t>
      </w:r>
      <w:r w:rsidR="003A164C" w:rsidRPr="0086651A">
        <w:rPr>
          <w:rFonts w:ascii="Trebuchet MS" w:hAnsi="Trebuchet MS"/>
        </w:rPr>
        <w:t>, facilitarea interacțiunilor și a comunicării</w:t>
      </w:r>
      <w:r w:rsidRPr="0086651A">
        <w:rPr>
          <w:rFonts w:ascii="Trebuchet MS" w:hAnsi="Trebuchet MS"/>
        </w:rPr>
        <w:t xml:space="preserve"> în domeniul/ cu privire la ....</w:t>
      </w:r>
      <w:r w:rsidR="003A164C" w:rsidRPr="0086651A">
        <w:rPr>
          <w:rFonts w:ascii="Trebuchet MS" w:hAnsi="Trebuchet MS"/>
        </w:rPr>
        <w:t>.</w:t>
      </w:r>
      <w:r w:rsidRPr="0086651A">
        <w:rPr>
          <w:rFonts w:ascii="Trebuchet MS" w:hAnsi="Trebuchet MS"/>
        </w:rPr>
        <w:t>; a</w:t>
      </w:r>
      <w:r w:rsidR="005049BE" w:rsidRPr="0086651A">
        <w:rPr>
          <w:rFonts w:ascii="Trebuchet MS" w:eastAsia="Times New Roman" w:hAnsi="Trebuchet MS" w:cs="Arial"/>
          <w:szCs w:val="20"/>
        </w:rPr>
        <w:t xml:space="preserve">bilitățile se stabilesc prin raportare la cunoștințele </w:t>
      </w:r>
      <w:r w:rsidR="005049BE" w:rsidRPr="0086651A">
        <w:rPr>
          <w:rFonts w:ascii="Trebuchet MS" w:hAnsi="Trebuchet MS" w:cs="Arial"/>
          <w:szCs w:val="20"/>
        </w:rPr>
        <w:t>teoretice sau specifice mediului de lucru menționate anterior, ca urmare a stabilirii cunoștințelor necesare îndeplinirii atribuțiilor.</w:t>
      </w:r>
    </w:p>
    <w:p w14:paraId="7CFC8272" w14:textId="4EC14818" w:rsidR="002F79E6" w:rsidRPr="0086651A" w:rsidRDefault="002F79E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identificarea atitudinilor necesare derulării activităților/ acțiunilor prin prisma definiției acestora, respectiv </w:t>
      </w:r>
      <w:r w:rsidRPr="0086651A">
        <w:rPr>
          <w:rFonts w:ascii="Trebuchet MS" w:hAnsi="Trebuchet MS"/>
          <w:i/>
          <w:iCs/>
        </w:rPr>
        <w:t>componenta unei competențe care se referă la predispoziții învățate de a reacționa cu consecvență la idei, persoane sau situații</w:t>
      </w:r>
      <w:r w:rsidRPr="0086651A">
        <w:rPr>
          <w:rFonts w:ascii="Trebuchet MS" w:hAnsi="Trebuchet MS"/>
        </w:rPr>
        <w:t>; în practică, atitudinile pot fi:</w:t>
      </w:r>
    </w:p>
    <w:p w14:paraId="5B5C80A6" w14:textId="100BB266" w:rsidR="002F79E6" w:rsidRPr="0086651A" w:rsidRDefault="002F79E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 xml:space="preserve">manifestate la nivel individual (i.e., adresează </w:t>
      </w:r>
      <w:proofErr w:type="spellStart"/>
      <w:r w:rsidRPr="0086651A">
        <w:rPr>
          <w:rFonts w:ascii="Trebuchet MS" w:hAnsi="Trebuchet MS"/>
        </w:rPr>
        <w:t>proactiv</w:t>
      </w:r>
      <w:proofErr w:type="spellEnd"/>
      <w:r w:rsidRPr="0086651A">
        <w:rPr>
          <w:rFonts w:ascii="Trebuchet MS" w:hAnsi="Trebuchet MS"/>
        </w:rPr>
        <w:t xml:space="preserve"> problemele întâmpinate în cadrul procesului de...)</w:t>
      </w:r>
    </w:p>
    <w:p w14:paraId="2BC7A782" w14:textId="38AAC163" w:rsidR="002F79E6" w:rsidRPr="0086651A" w:rsidRDefault="002F79E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manifestate în relație cu ceilalți (i.e., analizează în mod obiectiv performanța individuală a subalternilor, etc.)</w:t>
      </w:r>
    </w:p>
    <w:p w14:paraId="1C578657" w14:textId="1682ED2A" w:rsidR="00AE61BE" w:rsidRPr="0086651A" w:rsidRDefault="00AE61BE" w:rsidP="005049BE">
      <w:pPr>
        <w:spacing w:line="40" w:lineRule="atLeast"/>
        <w:rPr>
          <w:rFonts w:ascii="Trebuchet MS" w:eastAsia="Trebuchet MS" w:hAnsi="Trebuchet MS" w:cs="Arial"/>
          <w:szCs w:val="20"/>
        </w:rPr>
      </w:pPr>
      <w:r w:rsidRPr="0086651A">
        <w:rPr>
          <w:rFonts w:ascii="Trebuchet MS" w:eastAsia="Trebuchet MS" w:hAnsi="Trebuchet MS" w:cs="Arial"/>
          <w:szCs w:val="20"/>
        </w:rPr>
        <w:t>Spre exemplificare a celor de mai sus, exemplul de mai jos, aferent atribuțiilor principale ale unei funcții publice de consilier superior resurse umane, include cunoștințele, abilitățile și atitudinile necesare îndeplinirii următoarelor atribuții:</w:t>
      </w:r>
    </w:p>
    <w:p w14:paraId="37D12C44" w14:textId="422E0E9E" w:rsidR="00AE61BE" w:rsidRPr="0086651A" w:rsidRDefault="00AE61BE" w:rsidP="00DB5FE1">
      <w:pPr>
        <w:pStyle w:val="Bulletpoint1"/>
        <w:numPr>
          <w:ilvl w:val="0"/>
          <w:numId w:val="54"/>
        </w:numPr>
        <w:spacing w:before="60" w:after="60" w:line="40" w:lineRule="atLeast"/>
        <w:contextualSpacing w:val="0"/>
        <w:rPr>
          <w:rFonts w:ascii="Trebuchet MS" w:hAnsi="Trebuchet MS"/>
          <w:i/>
          <w:iCs/>
        </w:rPr>
      </w:pPr>
      <w:r w:rsidRPr="0086651A">
        <w:rPr>
          <w:rFonts w:ascii="Trebuchet MS" w:eastAsia="Trebuchet MS" w:hAnsi="Trebuchet MS" w:cs="Arial"/>
          <w:i/>
          <w:iCs/>
          <w:szCs w:val="20"/>
        </w:rPr>
        <w:t>„</w:t>
      </w:r>
      <w:r w:rsidRPr="0086651A">
        <w:rPr>
          <w:rFonts w:ascii="Trebuchet MS" w:hAnsi="Trebuchet MS"/>
          <w:i/>
          <w:iCs/>
        </w:rPr>
        <w:t>Monitorizează timpul lucrat de către personalul autorității/ instituției publice”</w:t>
      </w:r>
    </w:p>
    <w:p w14:paraId="7BF3A6FA" w14:textId="07F27634" w:rsidR="00AE61BE" w:rsidRPr="0086651A" w:rsidRDefault="00AE61BE" w:rsidP="00DB5FE1">
      <w:pPr>
        <w:pStyle w:val="Bulletpoint1"/>
        <w:numPr>
          <w:ilvl w:val="0"/>
          <w:numId w:val="54"/>
        </w:numPr>
        <w:spacing w:before="60" w:after="60" w:line="40" w:lineRule="atLeast"/>
        <w:contextualSpacing w:val="0"/>
        <w:rPr>
          <w:rFonts w:ascii="Trebuchet MS" w:hAnsi="Trebuchet MS"/>
          <w:i/>
          <w:iCs/>
        </w:rPr>
      </w:pPr>
      <w:r w:rsidRPr="0086651A">
        <w:rPr>
          <w:rFonts w:ascii="Trebuchet MS" w:hAnsi="Trebuchet MS"/>
          <w:i/>
          <w:iCs/>
        </w:rPr>
        <w:t>„Organizează și derulează concursurile de selecție pe post”</w:t>
      </w:r>
    </w:p>
    <w:p w14:paraId="7BAD56BE" w14:textId="7CCD234F" w:rsidR="00AE61BE" w:rsidRPr="0086651A" w:rsidRDefault="00271314" w:rsidP="00DB5FE1">
      <w:pPr>
        <w:pStyle w:val="Bulletpoint1"/>
        <w:numPr>
          <w:ilvl w:val="0"/>
          <w:numId w:val="54"/>
        </w:numPr>
        <w:spacing w:before="60" w:after="60" w:line="40" w:lineRule="atLeast"/>
        <w:contextualSpacing w:val="0"/>
        <w:rPr>
          <w:rFonts w:ascii="Trebuchet MS" w:hAnsi="Trebuchet MS"/>
          <w:i/>
          <w:iCs/>
        </w:rPr>
      </w:pPr>
      <m:oMath>
        <m:r>
          <w:rPr>
            <w:rFonts w:ascii="Cambria Math" w:hAnsi="Cambria Math"/>
          </w:rPr>
          <m:t>„</m:t>
        </m:r>
      </m:oMath>
      <w:r w:rsidRPr="0086651A">
        <w:rPr>
          <w:rFonts w:ascii="Trebuchet MS" w:hAnsi="Trebuchet MS"/>
          <w:i/>
          <w:iCs/>
        </w:rPr>
        <w:t>Monitorizează procesul de evaluare a performanței individuale”</w:t>
      </w:r>
    </w:p>
    <w:p w14:paraId="61435C68" w14:textId="688290B2" w:rsidR="005049BE" w:rsidRPr="0086651A" w:rsidRDefault="00271314" w:rsidP="005049BE">
      <w:pPr>
        <w:spacing w:line="40" w:lineRule="atLeast"/>
        <w:rPr>
          <w:rFonts w:ascii="Trebuchet MS" w:eastAsia="Trebuchet MS" w:hAnsi="Trebuchet MS" w:cs="Arial"/>
          <w:szCs w:val="20"/>
        </w:rPr>
      </w:pPr>
      <w:r w:rsidRPr="0086651A">
        <w:rPr>
          <w:rFonts w:ascii="Trebuchet MS" w:eastAsia="Trebuchet MS" w:hAnsi="Trebuchet MS" w:cs="Arial"/>
          <w:szCs w:val="20"/>
        </w:rPr>
        <w:lastRenderedPageBreak/>
        <w:t>Pentru atribuția</w:t>
      </w:r>
      <w:r w:rsidR="009F63B9" w:rsidRPr="0086651A">
        <w:rPr>
          <w:rFonts w:ascii="Trebuchet MS" w:eastAsia="Trebuchet MS" w:hAnsi="Trebuchet MS" w:cs="Arial"/>
          <w:szCs w:val="20"/>
        </w:rPr>
        <w:t xml:space="preserve"> nr.</w:t>
      </w:r>
      <w:r w:rsidRPr="0086651A">
        <w:rPr>
          <w:rFonts w:ascii="Trebuchet MS" w:eastAsia="Trebuchet MS" w:hAnsi="Trebuchet MS" w:cs="Arial"/>
          <w:szCs w:val="20"/>
        </w:rPr>
        <w:t>1, respectiv monitorizarea timpului lucrat de către personalul autorității/ instituției publice, ocupantul postului trebuie să:</w:t>
      </w:r>
    </w:p>
    <w:p w14:paraId="49A8F475" w14:textId="3832C111" w:rsidR="005049BE" w:rsidRPr="0086651A" w:rsidRDefault="00271314"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dețină c</w:t>
      </w:r>
      <w:r w:rsidR="005049BE" w:rsidRPr="0086651A">
        <w:rPr>
          <w:rFonts w:ascii="Trebuchet MS" w:hAnsi="Trebuchet MS"/>
        </w:rPr>
        <w:t xml:space="preserve">unoștințe specifice de legislația muncii și dezvoltarea carierei categoriilor de personal pe care le gestionează </w:t>
      </w:r>
      <w:r w:rsidRPr="0086651A">
        <w:rPr>
          <w:rFonts w:ascii="Trebuchet MS" w:hAnsi="Trebuchet MS"/>
        </w:rPr>
        <w:t>și să</w:t>
      </w:r>
      <w:r w:rsidR="005049BE" w:rsidRPr="0086651A">
        <w:rPr>
          <w:rFonts w:ascii="Trebuchet MS" w:hAnsi="Trebuchet MS"/>
        </w:rPr>
        <w:t xml:space="preserve"> </w:t>
      </w:r>
      <w:r w:rsidRPr="0086651A">
        <w:rPr>
          <w:rFonts w:ascii="Trebuchet MS" w:hAnsi="Trebuchet MS"/>
        </w:rPr>
        <w:t>cunoască</w:t>
      </w:r>
      <w:r w:rsidR="005049BE" w:rsidRPr="0086651A">
        <w:rPr>
          <w:rFonts w:ascii="Trebuchet MS" w:hAnsi="Trebuchet MS"/>
        </w:rPr>
        <w:t xml:space="preserve"> procedur</w:t>
      </w:r>
      <w:r w:rsidRPr="0086651A">
        <w:rPr>
          <w:rFonts w:ascii="Trebuchet MS" w:hAnsi="Trebuchet MS"/>
        </w:rPr>
        <w:t>a</w:t>
      </w:r>
      <w:r w:rsidR="005049BE" w:rsidRPr="0086651A">
        <w:rPr>
          <w:rFonts w:ascii="Trebuchet MS" w:hAnsi="Trebuchet MS"/>
        </w:rPr>
        <w:t xml:space="preserve"> intern</w:t>
      </w:r>
      <w:r w:rsidRPr="0086651A">
        <w:rPr>
          <w:rFonts w:ascii="Trebuchet MS" w:hAnsi="Trebuchet MS"/>
        </w:rPr>
        <w:t>ă</w:t>
      </w:r>
      <w:r w:rsidR="005049BE" w:rsidRPr="0086651A">
        <w:rPr>
          <w:rFonts w:ascii="Trebuchet MS" w:hAnsi="Trebuchet MS"/>
        </w:rPr>
        <w:t xml:space="preserve"> de administrare a personalului (dacă există) – doar pentru posturi ocupate</w:t>
      </w:r>
    </w:p>
    <w:p w14:paraId="6072CB5B" w14:textId="4AFCBAE7" w:rsidR="005049BE" w:rsidRPr="0086651A" w:rsidRDefault="00271314"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manifeste abilități</w:t>
      </w:r>
      <w:r w:rsidR="005049BE" w:rsidRPr="0086651A">
        <w:rPr>
          <w:rFonts w:ascii="Trebuchet MS" w:eastAsia="Trebuchet MS" w:hAnsi="Trebuchet MS" w:cs="Arial"/>
          <w:szCs w:val="20"/>
        </w:rPr>
        <w:t xml:space="preserve"> specifice </w:t>
      </w:r>
      <w:r w:rsidR="00FA5050" w:rsidRPr="0086651A">
        <w:rPr>
          <w:rFonts w:ascii="Trebuchet MS" w:eastAsia="Trebuchet MS" w:hAnsi="Trebuchet MS" w:cs="Arial"/>
          <w:szCs w:val="20"/>
        </w:rPr>
        <w:t>precum colectarea</w:t>
      </w:r>
      <w:r w:rsidR="005049BE" w:rsidRPr="0086651A">
        <w:rPr>
          <w:rFonts w:ascii="Trebuchet MS" w:eastAsia="Trebuchet MS" w:hAnsi="Trebuchet MS" w:cs="Arial"/>
          <w:szCs w:val="20"/>
        </w:rPr>
        <w:t xml:space="preserve"> datel</w:t>
      </w:r>
      <w:r w:rsidR="00FA5050" w:rsidRPr="0086651A">
        <w:rPr>
          <w:rFonts w:ascii="Trebuchet MS" w:eastAsia="Trebuchet MS" w:hAnsi="Trebuchet MS" w:cs="Arial"/>
          <w:szCs w:val="20"/>
        </w:rPr>
        <w:t>or</w:t>
      </w:r>
      <w:r w:rsidR="005049BE" w:rsidRPr="0086651A">
        <w:rPr>
          <w:rFonts w:ascii="Trebuchet MS" w:eastAsia="Trebuchet MS" w:hAnsi="Trebuchet MS" w:cs="Arial"/>
          <w:szCs w:val="20"/>
        </w:rPr>
        <w:t xml:space="preserve"> aferente timpului lucrat (extrase din evidența concediilor, a modificărilor raportului de muncă etc.), </w:t>
      </w:r>
      <w:r w:rsidR="00FA5050" w:rsidRPr="0086651A">
        <w:rPr>
          <w:rFonts w:ascii="Trebuchet MS" w:eastAsia="Trebuchet MS" w:hAnsi="Trebuchet MS" w:cs="Arial"/>
          <w:szCs w:val="20"/>
        </w:rPr>
        <w:t>raportarea</w:t>
      </w:r>
      <w:r w:rsidR="005049BE" w:rsidRPr="0086651A">
        <w:rPr>
          <w:rFonts w:ascii="Trebuchet MS" w:eastAsia="Trebuchet MS" w:hAnsi="Trebuchet MS" w:cs="Arial"/>
          <w:szCs w:val="20"/>
        </w:rPr>
        <w:t xml:space="preserve"> prezenț</w:t>
      </w:r>
      <w:r w:rsidR="00FA5050" w:rsidRPr="0086651A">
        <w:rPr>
          <w:rFonts w:ascii="Trebuchet MS" w:eastAsia="Trebuchet MS" w:hAnsi="Trebuchet MS" w:cs="Arial"/>
          <w:szCs w:val="20"/>
        </w:rPr>
        <w:t>ei</w:t>
      </w:r>
      <w:r w:rsidR="005049BE" w:rsidRPr="0086651A">
        <w:rPr>
          <w:rFonts w:ascii="Trebuchet MS" w:eastAsia="Trebuchet MS" w:hAnsi="Trebuchet MS" w:cs="Arial"/>
          <w:szCs w:val="20"/>
        </w:rPr>
        <w:t xml:space="preserve"> lunar</w:t>
      </w:r>
      <w:r w:rsidR="00FA5050" w:rsidRPr="0086651A">
        <w:rPr>
          <w:rFonts w:ascii="Trebuchet MS" w:eastAsia="Trebuchet MS" w:hAnsi="Trebuchet MS" w:cs="Arial"/>
          <w:szCs w:val="20"/>
        </w:rPr>
        <w:t>e</w:t>
      </w:r>
      <w:r w:rsidR="005049BE" w:rsidRPr="0086651A">
        <w:rPr>
          <w:rFonts w:ascii="Trebuchet MS" w:eastAsia="Trebuchet MS" w:hAnsi="Trebuchet MS" w:cs="Arial"/>
          <w:szCs w:val="20"/>
        </w:rPr>
        <w:t xml:space="preserve">, </w:t>
      </w:r>
      <w:r w:rsidR="00FA5050" w:rsidRPr="0086651A">
        <w:rPr>
          <w:rFonts w:ascii="Trebuchet MS" w:eastAsia="Trebuchet MS" w:hAnsi="Trebuchet MS" w:cs="Arial"/>
          <w:szCs w:val="20"/>
        </w:rPr>
        <w:t>îndrumarea</w:t>
      </w:r>
      <w:r w:rsidR="005049BE" w:rsidRPr="0086651A">
        <w:rPr>
          <w:rFonts w:ascii="Trebuchet MS" w:eastAsia="Trebuchet MS" w:hAnsi="Trebuchet MS" w:cs="Arial"/>
          <w:szCs w:val="20"/>
        </w:rPr>
        <w:t xml:space="preserve"> funcționari</w:t>
      </w:r>
      <w:r w:rsidR="00FA5050" w:rsidRPr="0086651A">
        <w:rPr>
          <w:rFonts w:ascii="Trebuchet MS" w:eastAsia="Trebuchet MS" w:hAnsi="Trebuchet MS" w:cs="Arial"/>
          <w:szCs w:val="20"/>
        </w:rPr>
        <w:t>lor</w:t>
      </w:r>
      <w:r w:rsidR="005049BE" w:rsidRPr="0086651A">
        <w:rPr>
          <w:rFonts w:ascii="Trebuchet MS" w:eastAsia="Trebuchet MS" w:hAnsi="Trebuchet MS" w:cs="Arial"/>
          <w:szCs w:val="20"/>
        </w:rPr>
        <w:t xml:space="preserve"> publici debutanți în vederea derulării atribuției menționate (dacă este cazul), </w:t>
      </w:r>
      <w:r w:rsidR="00FA5050" w:rsidRPr="0086651A">
        <w:rPr>
          <w:rFonts w:ascii="Trebuchet MS" w:eastAsia="Trebuchet MS" w:hAnsi="Trebuchet MS" w:cs="Arial"/>
          <w:szCs w:val="20"/>
        </w:rPr>
        <w:t xml:space="preserve">furnizarea de </w:t>
      </w:r>
      <w:r w:rsidR="005049BE" w:rsidRPr="0086651A">
        <w:rPr>
          <w:rFonts w:ascii="Trebuchet MS" w:eastAsia="Trebuchet MS" w:hAnsi="Trebuchet MS" w:cs="Arial"/>
          <w:szCs w:val="20"/>
        </w:rPr>
        <w:t>informații relevante referitoare la timpul lucrat către personalul instituției, indiferent de nivelul ierarhic.</w:t>
      </w:r>
    </w:p>
    <w:p w14:paraId="18712AC6" w14:textId="4C243FB7" w:rsidR="00FA5050" w:rsidRPr="0086651A" w:rsidRDefault="00FA50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manifeste atitudini/ comportamente specifice precum atenți</w:t>
      </w:r>
      <w:r w:rsidR="00984986" w:rsidRPr="0086651A">
        <w:rPr>
          <w:rFonts w:ascii="Trebuchet MS" w:hAnsi="Trebuchet MS"/>
        </w:rPr>
        <w:t>e</w:t>
      </w:r>
      <w:r w:rsidRPr="0086651A">
        <w:rPr>
          <w:rFonts w:ascii="Trebuchet MS" w:hAnsi="Trebuchet MS"/>
        </w:rPr>
        <w:t xml:space="preserve"> la detalii, autonomie</w:t>
      </w:r>
      <w:r w:rsidR="00984986" w:rsidRPr="0086651A">
        <w:rPr>
          <w:rFonts w:ascii="Trebuchet MS" w:hAnsi="Trebuchet MS"/>
        </w:rPr>
        <w:t xml:space="preserve"> în îndeplinirea sarcinilor de lucru</w:t>
      </w:r>
      <w:r w:rsidRPr="0086651A">
        <w:rPr>
          <w:rFonts w:ascii="Trebuchet MS" w:hAnsi="Trebuchet MS"/>
        </w:rPr>
        <w:t>, etc.</w:t>
      </w:r>
    </w:p>
    <w:p w14:paraId="626D39BE" w14:textId="559958E0" w:rsidR="00FA5050" w:rsidRPr="0086651A" w:rsidRDefault="00FA5050" w:rsidP="00FA5050">
      <w:pPr>
        <w:pStyle w:val="Bulletpoint1"/>
        <w:numPr>
          <w:ilvl w:val="0"/>
          <w:numId w:val="0"/>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Pentru atribuția </w:t>
      </w:r>
      <w:r w:rsidR="009F63B9" w:rsidRPr="0086651A">
        <w:rPr>
          <w:rFonts w:ascii="Trebuchet MS" w:eastAsia="Trebuchet MS" w:hAnsi="Trebuchet MS" w:cs="Arial"/>
          <w:szCs w:val="20"/>
        </w:rPr>
        <w:t xml:space="preserve">nr. </w:t>
      </w:r>
      <w:r w:rsidRPr="0086651A">
        <w:rPr>
          <w:rFonts w:ascii="Trebuchet MS" w:eastAsia="Trebuchet MS" w:hAnsi="Trebuchet MS" w:cs="Arial"/>
          <w:szCs w:val="20"/>
        </w:rPr>
        <w:t>2, respectiv organizarea și derularea concursurilor de selecție pe post, ocupantul postului trebuie să:</w:t>
      </w:r>
    </w:p>
    <w:p w14:paraId="2747359C" w14:textId="5BB41F12" w:rsidR="00FA5050" w:rsidRPr="0086651A" w:rsidRDefault="00FA50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dețină cunoștințe specifice de legislația muncii și dezvoltarea carierei categoriilor de personal pe care le gestionează și să cunoască procedura internă de recrutare, cu privire la selecția pe post (dacă există) – doar pentru posturi ocupate;</w:t>
      </w:r>
    </w:p>
    <w:p w14:paraId="71E0736A" w14:textId="7DBA36FD" w:rsidR="00FA5050" w:rsidRPr="0086651A" w:rsidRDefault="00FA5050" w:rsidP="00DB5FE1">
      <w:pPr>
        <w:pStyle w:val="Bulletpoint1"/>
        <w:numPr>
          <w:ilvl w:val="0"/>
          <w:numId w:val="23"/>
        </w:numPr>
        <w:spacing w:before="60" w:after="60" w:line="23" w:lineRule="atLeast"/>
        <w:rPr>
          <w:rFonts w:ascii="Trebuchet MS" w:eastAsia="Trebuchet MS" w:hAnsi="Trebuchet MS" w:cs="Arial"/>
          <w:szCs w:val="20"/>
        </w:rPr>
      </w:pPr>
      <w:r w:rsidRPr="0086651A">
        <w:rPr>
          <w:rFonts w:ascii="Trebuchet MS" w:hAnsi="Trebuchet MS"/>
        </w:rPr>
        <w:t>manifeste abilități</w:t>
      </w:r>
      <w:r w:rsidRPr="0086651A">
        <w:rPr>
          <w:rFonts w:ascii="Trebuchet MS" w:eastAsia="Trebuchet MS" w:hAnsi="Trebuchet MS" w:cs="Arial"/>
          <w:szCs w:val="20"/>
        </w:rPr>
        <w:t xml:space="preserve"> specifice precum</w:t>
      </w:r>
      <w:r w:rsidRPr="0086651A">
        <w:t xml:space="preserve"> </w:t>
      </w:r>
      <w:r w:rsidRPr="0086651A">
        <w:rPr>
          <w:rFonts w:ascii="Trebuchet MS" w:eastAsia="Trebuchet MS" w:hAnsi="Trebuchet MS" w:cs="Arial"/>
          <w:szCs w:val="20"/>
        </w:rPr>
        <w:t xml:space="preserve">colectarea și înregistrarea documentelor relevante în vederea aprobării dosarului de concurs, verificarea cunoștințelor de specialitate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competențelor specifice (documente doveditoare, dacă este cazul), organizarea concursurilor de selecție pe post, raportarea și înregistrarea rezultatelor proceselor de selecție, îndrumarea funcționarilor publici debutanți în vederea derulării atribuției menționate (dacă este cazul), furnizarea informațiilor către cetățeni, în vederea transparentizării procesului de selecție;</w:t>
      </w:r>
    </w:p>
    <w:p w14:paraId="4AB8B03B" w14:textId="606F67D8" w:rsidR="00FA5050" w:rsidRPr="0086651A" w:rsidRDefault="00FA50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manifeste atitudini/ comportamente specifice precum </w:t>
      </w:r>
      <w:r w:rsidR="00984986" w:rsidRPr="0086651A">
        <w:rPr>
          <w:rFonts w:ascii="Trebuchet MS" w:hAnsi="Trebuchet MS"/>
        </w:rPr>
        <w:t>interes de comunicare/interacțiune cu alte persoane</w:t>
      </w:r>
      <w:r w:rsidRPr="0086651A">
        <w:rPr>
          <w:rFonts w:ascii="Trebuchet MS" w:hAnsi="Trebuchet MS"/>
        </w:rPr>
        <w:t>, etc.</w:t>
      </w:r>
    </w:p>
    <w:p w14:paraId="6285420C" w14:textId="1F872ACB" w:rsidR="00FA5050" w:rsidRPr="0086651A" w:rsidRDefault="00FA5050" w:rsidP="00FA5050">
      <w:pPr>
        <w:pStyle w:val="Bulletpoint1"/>
        <w:numPr>
          <w:ilvl w:val="0"/>
          <w:numId w:val="0"/>
        </w:numPr>
        <w:spacing w:before="60" w:after="60" w:line="23"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Pentru atribuția </w:t>
      </w:r>
      <w:r w:rsidR="009F63B9" w:rsidRPr="0086651A">
        <w:rPr>
          <w:rFonts w:ascii="Trebuchet MS" w:eastAsia="Trebuchet MS" w:hAnsi="Trebuchet MS" w:cs="Arial"/>
          <w:szCs w:val="20"/>
        </w:rPr>
        <w:t xml:space="preserve">nr. </w:t>
      </w:r>
      <w:r w:rsidRPr="0086651A">
        <w:rPr>
          <w:rFonts w:ascii="Trebuchet MS" w:eastAsia="Trebuchet MS" w:hAnsi="Trebuchet MS" w:cs="Arial"/>
          <w:szCs w:val="20"/>
        </w:rPr>
        <w:t xml:space="preserve">3, respectiv monitorizarea </w:t>
      </w:r>
      <w:r w:rsidR="008F00B9" w:rsidRPr="0086651A">
        <w:rPr>
          <w:rFonts w:ascii="Trebuchet MS" w:eastAsia="Trebuchet MS" w:hAnsi="Trebuchet MS" w:cs="Arial"/>
          <w:szCs w:val="20"/>
        </w:rPr>
        <w:t>procesului de evaluare a performanței individuale</w:t>
      </w:r>
      <w:r w:rsidRPr="0086651A">
        <w:rPr>
          <w:rFonts w:ascii="Trebuchet MS" w:eastAsia="Trebuchet MS" w:hAnsi="Trebuchet MS" w:cs="Arial"/>
          <w:szCs w:val="20"/>
        </w:rPr>
        <w:t>, ocupantul postului trebuie să:</w:t>
      </w:r>
    </w:p>
    <w:p w14:paraId="2D43A9B7" w14:textId="428D85F0" w:rsidR="00FA5050" w:rsidRPr="0086651A" w:rsidRDefault="00FA50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dețină cunoștințe specifice de legislația muncii și dezvoltarea carierei categoriilor de personal pe care le gestionează și să cunoască procedura internă </w:t>
      </w:r>
      <w:r w:rsidR="008F00B9" w:rsidRPr="0086651A">
        <w:rPr>
          <w:rFonts w:ascii="Trebuchet MS" w:hAnsi="Trebuchet MS"/>
        </w:rPr>
        <w:t>de evaluare a performanței (dacă există) – doar pentru posturi ocupate</w:t>
      </w:r>
    </w:p>
    <w:p w14:paraId="17D2A5C7" w14:textId="0315426D" w:rsidR="00FA5050" w:rsidRPr="0086651A" w:rsidRDefault="00FA50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manifeste abilități</w:t>
      </w:r>
      <w:r w:rsidRPr="0086651A">
        <w:rPr>
          <w:rFonts w:ascii="Trebuchet MS" w:eastAsia="Trebuchet MS" w:hAnsi="Trebuchet MS" w:cs="Arial"/>
          <w:szCs w:val="20"/>
        </w:rPr>
        <w:t xml:space="preserve"> specifice precum </w:t>
      </w:r>
      <w:r w:rsidR="008F00B9" w:rsidRPr="0086651A">
        <w:rPr>
          <w:rFonts w:ascii="Trebuchet MS" w:eastAsia="Trebuchet MS" w:hAnsi="Trebuchet MS" w:cs="Arial"/>
          <w:szCs w:val="20"/>
        </w:rPr>
        <w:t>distribuirea și colectarea formularelor de evaluare a performanței</w:t>
      </w:r>
      <w:r w:rsidRPr="0086651A">
        <w:rPr>
          <w:rFonts w:ascii="Trebuchet MS" w:eastAsia="Trebuchet MS" w:hAnsi="Trebuchet MS" w:cs="Arial"/>
          <w:szCs w:val="20"/>
        </w:rPr>
        <w:t xml:space="preserve">, </w:t>
      </w:r>
      <w:r w:rsidR="008F00B9" w:rsidRPr="0086651A">
        <w:rPr>
          <w:rFonts w:ascii="Trebuchet MS" w:eastAsia="Trebuchet MS" w:hAnsi="Trebuchet MS" w:cs="Arial"/>
          <w:szCs w:val="20"/>
        </w:rPr>
        <w:t>elaborarea de statistici privitoare la performanța personalului</w:t>
      </w:r>
      <w:r w:rsidRPr="0086651A">
        <w:rPr>
          <w:rFonts w:ascii="Trebuchet MS" w:eastAsia="Trebuchet MS" w:hAnsi="Trebuchet MS" w:cs="Arial"/>
          <w:szCs w:val="20"/>
        </w:rPr>
        <w:t xml:space="preserve">, </w:t>
      </w:r>
      <w:r w:rsidR="008F00B9" w:rsidRPr="0086651A">
        <w:rPr>
          <w:rFonts w:ascii="Trebuchet MS" w:eastAsia="Trebuchet MS" w:hAnsi="Trebuchet MS" w:cs="Arial"/>
          <w:szCs w:val="20"/>
        </w:rPr>
        <w:t>aplicarea prevederilor legale cu privire la gestionarea performanței slabe</w:t>
      </w:r>
      <w:r w:rsidRPr="0086651A">
        <w:rPr>
          <w:rFonts w:ascii="Trebuchet MS" w:eastAsia="Trebuchet MS" w:hAnsi="Trebuchet MS" w:cs="Arial"/>
          <w:szCs w:val="20"/>
        </w:rPr>
        <w:t xml:space="preserve">, </w:t>
      </w:r>
      <w:r w:rsidR="008F00B9" w:rsidRPr="0086651A">
        <w:rPr>
          <w:rFonts w:ascii="Trebuchet MS" w:eastAsia="Trebuchet MS" w:hAnsi="Trebuchet MS" w:cs="Arial"/>
          <w:szCs w:val="20"/>
        </w:rPr>
        <w:t>acordarea de suport/ consiliere personalului de conducere în vederea realizării evaluărilor performanței individuale</w:t>
      </w:r>
      <w:r w:rsidRPr="0086651A">
        <w:rPr>
          <w:rFonts w:ascii="Trebuchet MS" w:eastAsia="Trebuchet MS" w:hAnsi="Trebuchet MS" w:cs="Arial"/>
          <w:szCs w:val="20"/>
        </w:rPr>
        <w:t xml:space="preserve">, </w:t>
      </w:r>
      <w:r w:rsidR="008F00B9" w:rsidRPr="0086651A">
        <w:rPr>
          <w:rFonts w:ascii="Trebuchet MS" w:eastAsia="Trebuchet MS" w:hAnsi="Trebuchet MS" w:cs="Arial"/>
          <w:szCs w:val="20"/>
        </w:rPr>
        <w:t>explicarea criteriilor de performanță și a cadrelor de competențe aplicabile</w:t>
      </w:r>
      <w:r w:rsidRPr="0086651A">
        <w:rPr>
          <w:rFonts w:ascii="Trebuchet MS" w:eastAsia="Trebuchet MS" w:hAnsi="Trebuchet MS" w:cs="Arial"/>
          <w:szCs w:val="20"/>
        </w:rPr>
        <w:t>.</w:t>
      </w:r>
    </w:p>
    <w:p w14:paraId="072E8409" w14:textId="568B0C4E" w:rsidR="00FA5050" w:rsidRPr="0086651A" w:rsidRDefault="00FA50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manifeste atitudini/ comportamente specifice precum atenți</w:t>
      </w:r>
      <w:r w:rsidR="00984986" w:rsidRPr="0086651A">
        <w:rPr>
          <w:rFonts w:ascii="Trebuchet MS" w:hAnsi="Trebuchet MS"/>
        </w:rPr>
        <w:t>e</w:t>
      </w:r>
      <w:r w:rsidRPr="0086651A">
        <w:rPr>
          <w:rFonts w:ascii="Trebuchet MS" w:hAnsi="Trebuchet MS"/>
        </w:rPr>
        <w:t xml:space="preserve"> la detalii, </w:t>
      </w:r>
      <w:proofErr w:type="spellStart"/>
      <w:r w:rsidR="008F00B9" w:rsidRPr="0086651A">
        <w:rPr>
          <w:rFonts w:ascii="Trebuchet MS" w:hAnsi="Trebuchet MS"/>
        </w:rPr>
        <w:t>proactivitate</w:t>
      </w:r>
      <w:proofErr w:type="spellEnd"/>
      <w:r w:rsidR="00984986" w:rsidRPr="0086651A">
        <w:rPr>
          <w:rFonts w:ascii="Trebuchet MS" w:hAnsi="Trebuchet MS"/>
        </w:rPr>
        <w:t xml:space="preserve"> în vederea identificării aspectelor care pun probleme în aplicarea procesului</w:t>
      </w:r>
      <w:r w:rsidR="008F00B9" w:rsidRPr="0086651A">
        <w:rPr>
          <w:rFonts w:ascii="Trebuchet MS" w:hAnsi="Trebuchet MS"/>
        </w:rPr>
        <w:t xml:space="preserve">, </w:t>
      </w:r>
      <w:r w:rsidRPr="0086651A">
        <w:rPr>
          <w:rFonts w:ascii="Trebuchet MS" w:hAnsi="Trebuchet MS"/>
        </w:rPr>
        <w:t>autonomie</w:t>
      </w:r>
      <w:r w:rsidR="00984986" w:rsidRPr="0086651A">
        <w:rPr>
          <w:rFonts w:ascii="Trebuchet MS" w:hAnsi="Trebuchet MS"/>
        </w:rPr>
        <w:t xml:space="preserve"> în selecția metodelor de acordare a asistenței de specialitate</w:t>
      </w:r>
      <w:r w:rsidRPr="0086651A">
        <w:rPr>
          <w:rFonts w:ascii="Trebuchet MS" w:hAnsi="Trebuchet MS"/>
        </w:rPr>
        <w:t>, etc.</w:t>
      </w:r>
    </w:p>
    <w:p w14:paraId="705717DD" w14:textId="77777777" w:rsidR="00F339CB" w:rsidRDefault="00BB30B5" w:rsidP="005049BE">
      <w:pPr>
        <w:spacing w:line="40" w:lineRule="atLeast"/>
        <w:rPr>
          <w:rFonts w:ascii="Trebuchet MS" w:eastAsia="Trebuchet MS" w:hAnsi="Trebuchet MS" w:cs="Arial"/>
          <w:szCs w:val="20"/>
        </w:rPr>
      </w:pPr>
      <w:r>
        <w:rPr>
          <w:rFonts w:ascii="Trebuchet MS" w:eastAsia="Trebuchet MS" w:hAnsi="Trebuchet MS" w:cs="Arial"/>
          <w:szCs w:val="20"/>
        </w:rPr>
        <w:t xml:space="preserve">Prin identificarea cunoștințelor, abilităților și atitudinilor menționate anterior pot fi </w:t>
      </w:r>
      <w:r w:rsidR="00DA1C53">
        <w:rPr>
          <w:rFonts w:ascii="Trebuchet MS" w:eastAsia="Trebuchet MS" w:hAnsi="Trebuchet MS" w:cs="Arial"/>
          <w:szCs w:val="20"/>
        </w:rPr>
        <w:t>descrise și denumite competențe specifice (vezi capitolul 4.6.3.4 de mai jos).</w:t>
      </w:r>
      <w:r w:rsidR="0069397F">
        <w:rPr>
          <w:rFonts w:ascii="Trebuchet MS" w:eastAsia="Trebuchet MS" w:hAnsi="Trebuchet MS" w:cs="Arial"/>
          <w:szCs w:val="20"/>
        </w:rPr>
        <w:t xml:space="preserve"> </w:t>
      </w:r>
    </w:p>
    <w:p w14:paraId="08709809" w14:textId="6759852E" w:rsidR="00FA5050" w:rsidRPr="0086651A" w:rsidRDefault="0069397F" w:rsidP="005049BE">
      <w:pPr>
        <w:spacing w:line="40" w:lineRule="atLeast"/>
        <w:rPr>
          <w:rFonts w:ascii="Trebuchet MS" w:eastAsia="Trebuchet MS" w:hAnsi="Trebuchet MS" w:cs="Arial"/>
          <w:szCs w:val="20"/>
        </w:rPr>
      </w:pPr>
      <w:r>
        <w:rPr>
          <w:rFonts w:ascii="Trebuchet MS" w:eastAsia="Trebuchet MS" w:hAnsi="Trebuchet MS" w:cs="Arial"/>
          <w:szCs w:val="20"/>
        </w:rPr>
        <w:t xml:space="preserve">Exemple de cunoștințe, abilități și atitudini necesare în vederea îndeplinirii atribuțiilor se regăsesc și în anexa nr. </w:t>
      </w:r>
      <w:r w:rsidRPr="0069397F">
        <w:rPr>
          <w:rFonts w:ascii="Trebuchet MS" w:eastAsia="Trebuchet MS" w:hAnsi="Trebuchet MS" w:cs="Arial"/>
          <w:szCs w:val="20"/>
        </w:rPr>
        <w:t>5</w:t>
      </w:r>
      <w:r>
        <w:rPr>
          <w:rFonts w:ascii="Trebuchet MS" w:eastAsia="Trebuchet MS" w:hAnsi="Trebuchet MS" w:cs="Arial"/>
          <w:szCs w:val="20"/>
        </w:rPr>
        <w:t xml:space="preserve"> la prezentul livrabil ce include modele detaliate de f</w:t>
      </w:r>
      <w:r w:rsidRPr="0069397F">
        <w:rPr>
          <w:rFonts w:ascii="Trebuchet MS" w:eastAsia="Trebuchet MS" w:hAnsi="Trebuchet MS" w:cs="Arial"/>
          <w:szCs w:val="20"/>
        </w:rPr>
        <w:t>ormular</w:t>
      </w:r>
      <w:r>
        <w:rPr>
          <w:rFonts w:ascii="Trebuchet MS" w:eastAsia="Trebuchet MS" w:hAnsi="Trebuchet MS" w:cs="Arial"/>
          <w:szCs w:val="20"/>
        </w:rPr>
        <w:t>e</w:t>
      </w:r>
      <w:r w:rsidRPr="0069397F">
        <w:rPr>
          <w:rFonts w:ascii="Trebuchet MS" w:eastAsia="Trebuchet MS" w:hAnsi="Trebuchet MS" w:cs="Arial"/>
          <w:szCs w:val="20"/>
        </w:rPr>
        <w:t xml:space="preserve"> de analiză a posturilor </w:t>
      </w:r>
      <w:r>
        <w:rPr>
          <w:rFonts w:ascii="Trebuchet MS" w:eastAsia="Trebuchet MS" w:hAnsi="Trebuchet MS" w:cs="Arial"/>
          <w:szCs w:val="20"/>
        </w:rPr>
        <w:t>pentru cinci funcții publice.</w:t>
      </w:r>
    </w:p>
    <w:p w14:paraId="4F80EA63" w14:textId="1E9F8C96" w:rsidR="00C602D7" w:rsidRDefault="00C602D7" w:rsidP="006757D0">
      <w:pPr>
        <w:spacing w:line="40" w:lineRule="atLeast"/>
        <w:rPr>
          <w:rFonts w:ascii="Trebuchet MS" w:eastAsia="Trebuchet MS" w:hAnsi="Trebuchet MS" w:cs="Arial"/>
          <w:szCs w:val="20"/>
        </w:rPr>
      </w:pPr>
      <w:r w:rsidRPr="0086651A">
        <w:rPr>
          <w:rFonts w:ascii="Trebuchet MS" w:eastAsia="Trebuchet MS" w:hAnsi="Trebuchet MS" w:cs="Arial"/>
          <w:noProof/>
          <w:szCs w:val="20"/>
          <w:lang w:val="en-US"/>
        </w:rPr>
        <w:lastRenderedPageBreak/>
        <mc:AlternateContent>
          <mc:Choice Requires="wps">
            <w:drawing>
              <wp:anchor distT="45720" distB="45720" distL="114300" distR="114300" simplePos="0" relativeHeight="251921408" behindDoc="0" locked="0" layoutInCell="1" allowOverlap="1" wp14:anchorId="06D293B9" wp14:editId="5779C8D1">
                <wp:simplePos x="0" y="0"/>
                <wp:positionH relativeFrom="column">
                  <wp:posOffset>0</wp:posOffset>
                </wp:positionH>
                <wp:positionV relativeFrom="paragraph">
                  <wp:posOffset>304165</wp:posOffset>
                </wp:positionV>
                <wp:extent cx="2814320" cy="5069840"/>
                <wp:effectExtent l="0" t="0" r="24130" b="1651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5069840"/>
                        </a:xfrm>
                        <a:prstGeom prst="rect">
                          <a:avLst/>
                        </a:prstGeom>
                        <a:solidFill>
                          <a:schemeClr val="accent6">
                            <a:lumMod val="20000"/>
                            <a:lumOff val="80000"/>
                          </a:schemeClr>
                        </a:solidFill>
                        <a:ln>
                          <a:solidFill>
                            <a:schemeClr val="accent6"/>
                          </a:solidFill>
                          <a:headEnd/>
                          <a:tailEnd/>
                        </a:ln>
                      </wps:spPr>
                      <wps:style>
                        <a:lnRef idx="2">
                          <a:schemeClr val="accent5"/>
                        </a:lnRef>
                        <a:fillRef idx="1">
                          <a:schemeClr val="lt1"/>
                        </a:fillRef>
                        <a:effectRef idx="0">
                          <a:schemeClr val="accent5"/>
                        </a:effectRef>
                        <a:fontRef idx="minor">
                          <a:schemeClr val="dk1"/>
                        </a:fontRef>
                      </wps:style>
                      <wps:txbx>
                        <w:txbxContent>
                          <w:p w14:paraId="2A781E88" w14:textId="77777777" w:rsidR="005B7710" w:rsidRPr="00CA057E" w:rsidRDefault="005B7710" w:rsidP="00C602D7">
                            <w:pPr>
                              <w:rPr>
                                <w:rFonts w:ascii="Trebuchet MS" w:hAnsi="Trebuchet MS"/>
                                <w:b/>
                                <w:bCs/>
                              </w:rPr>
                            </w:pPr>
                            <w:r>
                              <w:rPr>
                                <w:rFonts w:ascii="Trebuchet MS" w:hAnsi="Trebuchet MS"/>
                                <w:b/>
                                <w:bCs/>
                              </w:rPr>
                              <w:t>ALTE RECOMANDĂRI:</w:t>
                            </w:r>
                          </w:p>
                          <w:p w14:paraId="5D380C7D"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Gradul de complexitate</w:t>
                            </w:r>
                            <w:r w:rsidRPr="00AB4C0C">
                              <w:rPr>
                                <w:rFonts w:ascii="Trebuchet MS" w:hAnsi="Trebuchet MS"/>
                                <w:sz w:val="18"/>
                                <w:szCs w:val="20"/>
                              </w:rPr>
                              <w:t xml:space="preserve"> aferent activităților și acțiunilor întreprinse în îndeplinirea atribuțiilor </w:t>
                            </w:r>
                            <w:r w:rsidRPr="00AB4C0C">
                              <w:rPr>
                                <w:rFonts w:ascii="Trebuchet MS" w:hAnsi="Trebuchet MS"/>
                                <w:b/>
                                <w:bCs/>
                                <w:sz w:val="18"/>
                                <w:szCs w:val="20"/>
                              </w:rPr>
                              <w:t>se stabilește în funcție de nivelul ierarhic/ gradul profesional</w:t>
                            </w:r>
                            <w:r w:rsidRPr="00AB4C0C">
                              <w:rPr>
                                <w:rFonts w:ascii="Trebuchet MS" w:hAnsi="Trebuchet MS"/>
                                <w:sz w:val="18"/>
                                <w:szCs w:val="20"/>
                              </w:rPr>
                              <w:t xml:space="preserve"> aferent funcției publice.</w:t>
                            </w:r>
                          </w:p>
                          <w:p w14:paraId="4A440362"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În vederea identificării cunoștințelor, abilităților și atitudinilor derivate din atribuțiile postului</w:t>
                            </w:r>
                            <w:r>
                              <w:rPr>
                                <w:rFonts w:ascii="Trebuchet MS" w:hAnsi="Trebuchet MS"/>
                                <w:sz w:val="18"/>
                                <w:szCs w:val="20"/>
                              </w:rPr>
                              <w:t xml:space="preserve"> și activitățile derulate în vederea îndeplinirii acestora, se recomandă identificarea (și notarea în cadrul formularelor de analiză a postului) </w:t>
                            </w:r>
                            <w:r w:rsidRPr="00AB4C0C">
                              <w:rPr>
                                <w:rFonts w:ascii="Trebuchet MS" w:hAnsi="Trebuchet MS"/>
                                <w:b/>
                                <w:bCs/>
                                <w:sz w:val="18"/>
                                <w:szCs w:val="20"/>
                              </w:rPr>
                              <w:t>a principalelor 3-5 atribuții ale postului</w:t>
                            </w:r>
                            <w:r>
                              <w:rPr>
                                <w:rFonts w:ascii="Trebuchet MS" w:hAnsi="Trebuchet MS"/>
                                <w:sz w:val="18"/>
                                <w:szCs w:val="20"/>
                              </w:rPr>
                              <w:t>;</w:t>
                            </w:r>
                          </w:p>
                          <w:p w14:paraId="2E4296A0"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În determinarea cunoștințelor și abilităților aferente competențelor specifice lingvistice</w:t>
                            </w:r>
                            <w:r>
                              <w:rPr>
                                <w:rFonts w:ascii="Trebuchet MS" w:hAnsi="Trebuchet MS"/>
                                <w:sz w:val="18"/>
                                <w:szCs w:val="20"/>
                              </w:rPr>
                              <w:t xml:space="preserve"> și/sau digitale se vor avea în vedere inclusiv identificarea atribuțiilor care presupun utilizarea și manifestarea acestora, de exemplu:</w:t>
                            </w:r>
                          </w:p>
                          <w:p w14:paraId="4B9951AA" w14:textId="77777777" w:rsidR="005B7710" w:rsidRPr="00FA7B78" w:rsidRDefault="005B7710" w:rsidP="00C602D7">
                            <w:pPr>
                              <w:pStyle w:val="ListParagraph"/>
                              <w:ind w:left="360"/>
                              <w:rPr>
                                <w:rFonts w:ascii="Trebuchet MS" w:hAnsi="Trebuchet MS"/>
                                <w:sz w:val="18"/>
                                <w:szCs w:val="20"/>
                              </w:rPr>
                            </w:pPr>
                            <w:r>
                              <w:rPr>
                                <w:rFonts w:ascii="Trebuchet MS" w:hAnsi="Trebuchet MS"/>
                                <w:sz w:val="18"/>
                                <w:szCs w:val="20"/>
                              </w:rPr>
                              <w:t xml:space="preserve">pentru atribuția privind </w:t>
                            </w:r>
                            <w:r w:rsidRPr="00AB4C0C">
                              <w:rPr>
                                <w:rFonts w:ascii="Trebuchet MS" w:hAnsi="Trebuchet MS"/>
                                <w:i/>
                                <w:iCs/>
                                <w:sz w:val="18"/>
                                <w:szCs w:val="20"/>
                              </w:rPr>
                              <w:t>redactarea și transmiterea spre publicare a anunțurilor de achiziție publică/intenție/participare prin mijloace de publicare elaborate în alte limbi decât limba română</w:t>
                            </w:r>
                            <w:r>
                              <w:rPr>
                                <w:rFonts w:ascii="Trebuchet MS" w:hAnsi="Trebuchet MS"/>
                                <w:sz w:val="18"/>
                                <w:szCs w:val="20"/>
                              </w:rPr>
                              <w:t xml:space="preserve"> (e.g., Jurnalul Oficial al Uniunii Europene), </w:t>
                            </w:r>
                            <w:r w:rsidRPr="00AB4C0C">
                              <w:rPr>
                                <w:rFonts w:ascii="Trebuchet MS" w:hAnsi="Trebuchet MS"/>
                                <w:b/>
                                <w:bCs/>
                                <w:sz w:val="18"/>
                                <w:szCs w:val="20"/>
                              </w:rPr>
                              <w:t>sunt necesare cunoștințe și abilități de comunicare în limbă străină</w:t>
                            </w:r>
                            <w:r>
                              <w:rPr>
                                <w:rFonts w:ascii="Trebuchet MS" w:hAnsi="Trebuchet MS"/>
                                <w:b/>
                                <w:bCs/>
                                <w:sz w:val="18"/>
                                <w:szCs w:val="20"/>
                              </w:rPr>
                              <w:t>. Se va ține cont, însă, dacă există stabilită în prealabil o condiție de ocupare a postului referitoare la cunoștințele generale privind competențe lingvistice de comunicare în limba engleză/franceză/spaniolă/germană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293B9" id="_x0000_s1038" type="#_x0000_t202" style="position:absolute;left:0;text-align:left;margin-left:0;margin-top:23.95pt;width:221.6pt;height:399.2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" fillcolor="#e2efd9 [665]" strokecolor="#70ad47 [3209]" strokeweight="1pt">
                <v:textbox>
                  <w:txbxContent>
                    <w:p w14:paraId="2A781E88" w14:textId="77777777" w:rsidR="005B7710" w:rsidRPr="00CA057E" w:rsidRDefault="005B7710" w:rsidP="00C602D7">
                      <w:pPr>
                        <w:rPr>
                          <w:rFonts w:ascii="Trebuchet MS" w:hAnsi="Trebuchet MS"/>
                          <w:b/>
                          <w:bCs/>
                        </w:rPr>
                      </w:pPr>
                      <w:r>
                        <w:rPr>
                          <w:rFonts w:ascii="Trebuchet MS" w:hAnsi="Trebuchet MS"/>
                          <w:b/>
                          <w:bCs/>
                        </w:rPr>
                        <w:t>ALTE RECOMANDĂRI:</w:t>
                      </w:r>
                    </w:p>
                    <w:p w14:paraId="5D380C7D"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Gradul de complexitate</w:t>
                      </w:r>
                      <w:r w:rsidRPr="00AB4C0C">
                        <w:rPr>
                          <w:rFonts w:ascii="Trebuchet MS" w:hAnsi="Trebuchet MS"/>
                          <w:sz w:val="18"/>
                          <w:szCs w:val="20"/>
                        </w:rPr>
                        <w:t xml:space="preserve"> aferent activităților și acțiunilor întreprinse în îndeplinirea atribuțiilor </w:t>
                      </w:r>
                      <w:r w:rsidRPr="00AB4C0C">
                        <w:rPr>
                          <w:rFonts w:ascii="Trebuchet MS" w:hAnsi="Trebuchet MS"/>
                          <w:b/>
                          <w:bCs/>
                          <w:sz w:val="18"/>
                          <w:szCs w:val="20"/>
                        </w:rPr>
                        <w:t>se stabilește în funcție de nivelul ierarhic/ gradul profesional</w:t>
                      </w:r>
                      <w:r w:rsidRPr="00AB4C0C">
                        <w:rPr>
                          <w:rFonts w:ascii="Trebuchet MS" w:hAnsi="Trebuchet MS"/>
                          <w:sz w:val="18"/>
                          <w:szCs w:val="20"/>
                        </w:rPr>
                        <w:t xml:space="preserve"> aferent funcției publice.</w:t>
                      </w:r>
                    </w:p>
                    <w:p w14:paraId="4A440362"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În vederea identificării cunoștințelor, abilităților și atitudinilor derivate din atribuțiile postului</w:t>
                      </w:r>
                      <w:r>
                        <w:rPr>
                          <w:rFonts w:ascii="Trebuchet MS" w:hAnsi="Trebuchet MS"/>
                          <w:sz w:val="18"/>
                          <w:szCs w:val="20"/>
                        </w:rPr>
                        <w:t xml:space="preserve"> și activitățile derulate în vederea îndeplinirii acestora, se recomandă identificarea (și notarea în cadrul formularelor de analiză a postului) </w:t>
                      </w:r>
                      <w:r w:rsidRPr="00AB4C0C">
                        <w:rPr>
                          <w:rFonts w:ascii="Trebuchet MS" w:hAnsi="Trebuchet MS"/>
                          <w:b/>
                          <w:bCs/>
                          <w:sz w:val="18"/>
                          <w:szCs w:val="20"/>
                        </w:rPr>
                        <w:t>a principalelor 3-5 atribuții ale postului</w:t>
                      </w:r>
                      <w:r>
                        <w:rPr>
                          <w:rFonts w:ascii="Trebuchet MS" w:hAnsi="Trebuchet MS"/>
                          <w:sz w:val="18"/>
                          <w:szCs w:val="20"/>
                        </w:rPr>
                        <w:t>;</w:t>
                      </w:r>
                    </w:p>
                    <w:p w14:paraId="2E4296A0"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În determinarea cunoștințelor și abilităților aferente competențelor specifice lingvistice</w:t>
                      </w:r>
                      <w:r>
                        <w:rPr>
                          <w:rFonts w:ascii="Trebuchet MS" w:hAnsi="Trebuchet MS"/>
                          <w:sz w:val="18"/>
                          <w:szCs w:val="20"/>
                        </w:rPr>
                        <w:t xml:space="preserve"> și/sau digitale se vor avea în vedere inclusiv identificarea atribuțiilor care presupun utilizarea și manifestarea acestora, de exemplu:</w:t>
                      </w:r>
                    </w:p>
                    <w:p w14:paraId="4B9951AA" w14:textId="77777777" w:rsidR="005B7710" w:rsidRPr="00FA7B78" w:rsidRDefault="005B7710" w:rsidP="00C602D7">
                      <w:pPr>
                        <w:pStyle w:val="ListParagraph"/>
                        <w:ind w:left="360"/>
                        <w:rPr>
                          <w:rFonts w:ascii="Trebuchet MS" w:hAnsi="Trebuchet MS"/>
                          <w:sz w:val="18"/>
                          <w:szCs w:val="20"/>
                        </w:rPr>
                      </w:pPr>
                      <w:r>
                        <w:rPr>
                          <w:rFonts w:ascii="Trebuchet MS" w:hAnsi="Trebuchet MS"/>
                          <w:sz w:val="18"/>
                          <w:szCs w:val="20"/>
                        </w:rPr>
                        <w:t xml:space="preserve">pentru atribuția privind </w:t>
                      </w:r>
                      <w:r w:rsidRPr="00AB4C0C">
                        <w:rPr>
                          <w:rFonts w:ascii="Trebuchet MS" w:hAnsi="Trebuchet MS"/>
                          <w:i/>
                          <w:iCs/>
                          <w:sz w:val="18"/>
                          <w:szCs w:val="20"/>
                        </w:rPr>
                        <w:t>redactarea și transmiterea spre publicare a anunțurilor de achiziție publică/intenție/participare prin mijloace de publicare elaborate în alte limbi decât limba română</w:t>
                      </w:r>
                      <w:r>
                        <w:rPr>
                          <w:rFonts w:ascii="Trebuchet MS" w:hAnsi="Trebuchet MS"/>
                          <w:sz w:val="18"/>
                          <w:szCs w:val="20"/>
                        </w:rPr>
                        <w:t xml:space="preserve"> (e.g., Jurnalul Oficial al Uniunii Europene), </w:t>
                      </w:r>
                      <w:r w:rsidRPr="00AB4C0C">
                        <w:rPr>
                          <w:rFonts w:ascii="Trebuchet MS" w:hAnsi="Trebuchet MS"/>
                          <w:b/>
                          <w:bCs/>
                          <w:sz w:val="18"/>
                          <w:szCs w:val="20"/>
                        </w:rPr>
                        <w:t>sunt necesare cunoștințe și abilități de comunicare în limbă străină</w:t>
                      </w:r>
                      <w:r>
                        <w:rPr>
                          <w:rFonts w:ascii="Trebuchet MS" w:hAnsi="Trebuchet MS"/>
                          <w:b/>
                          <w:bCs/>
                          <w:sz w:val="18"/>
                          <w:szCs w:val="20"/>
                        </w:rPr>
                        <w:t>. Se va ține cont, însă, dacă există stabilită în prealabil o condiție de ocupare a postului referitoare la cunoștințele generale privind competențe lingvistice de comunicare în limba engleză/franceză/spaniolă/germană</w:t>
                      </w:r>
                    </w:p>
                  </w:txbxContent>
                </v:textbox>
                <w10:wrap type="topAndBottom"/>
              </v:shape>
            </w:pict>
          </mc:Fallback>
        </mc:AlternateContent>
      </w:r>
      <w:r w:rsidRPr="0086651A">
        <w:rPr>
          <w:rFonts w:ascii="Trebuchet MS" w:eastAsia="Trebuchet MS" w:hAnsi="Trebuchet MS" w:cs="Arial"/>
          <w:noProof/>
          <w:szCs w:val="20"/>
          <w:lang w:val="en-US"/>
        </w:rPr>
        <mc:AlternateContent>
          <mc:Choice Requires="wps">
            <w:drawing>
              <wp:anchor distT="45720" distB="45720" distL="114300" distR="114300" simplePos="0" relativeHeight="251922432" behindDoc="0" locked="0" layoutInCell="1" allowOverlap="1" wp14:anchorId="7619E4FF" wp14:editId="5A72FA21">
                <wp:simplePos x="0" y="0"/>
                <wp:positionH relativeFrom="margin">
                  <wp:posOffset>2879725</wp:posOffset>
                </wp:positionH>
                <wp:positionV relativeFrom="paragraph">
                  <wp:posOffset>304165</wp:posOffset>
                </wp:positionV>
                <wp:extent cx="2724785" cy="5069840"/>
                <wp:effectExtent l="0" t="0" r="18415" b="16510"/>
                <wp:wrapTopAndBottom/>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5069840"/>
                        </a:xfrm>
                        <a:prstGeom prst="rect">
                          <a:avLst/>
                        </a:prstGeom>
                        <a:solidFill>
                          <a:schemeClr val="accent2">
                            <a:lumMod val="20000"/>
                            <a:lumOff val="80000"/>
                          </a:schemeClr>
                        </a:solidFill>
                        <a:ln>
                          <a:solidFill>
                            <a:schemeClr val="accent2"/>
                          </a:solidFill>
                          <a:headEnd/>
                          <a:tailEnd/>
                        </a:ln>
                      </wps:spPr>
                      <wps:style>
                        <a:lnRef idx="2">
                          <a:schemeClr val="accent5"/>
                        </a:lnRef>
                        <a:fillRef idx="1">
                          <a:schemeClr val="lt1"/>
                        </a:fillRef>
                        <a:effectRef idx="0">
                          <a:schemeClr val="accent5"/>
                        </a:effectRef>
                        <a:fontRef idx="minor">
                          <a:schemeClr val="dk1"/>
                        </a:fontRef>
                      </wps:style>
                      <wps:txbx>
                        <w:txbxContent>
                          <w:p w14:paraId="23E89B3F" w14:textId="77777777" w:rsidR="005B7710" w:rsidRPr="00F57B70" w:rsidRDefault="005B7710" w:rsidP="00C602D7">
                            <w:pPr>
                              <w:rPr>
                                <w:rFonts w:ascii="Trebuchet MS" w:hAnsi="Trebuchet MS"/>
                                <w:b/>
                                <w:bCs/>
                              </w:rPr>
                            </w:pPr>
                            <w:r w:rsidRPr="00F57B70">
                              <w:rPr>
                                <w:rFonts w:ascii="Trebuchet MS" w:hAnsi="Trebuchet MS"/>
                                <w:b/>
                                <w:bCs/>
                              </w:rPr>
                              <w:t>DE EVITAT:</w:t>
                            </w:r>
                          </w:p>
                          <w:p w14:paraId="2D988C9D"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Utilizarea unor formulări generale în descrierea atribuțiilor și a activităților</w:t>
                            </w:r>
                            <w:r w:rsidRPr="00F57B70">
                              <w:rPr>
                                <w:rFonts w:ascii="Trebuchet MS" w:hAnsi="Trebuchet MS"/>
                                <w:sz w:val="18"/>
                                <w:szCs w:val="20"/>
                              </w:rPr>
                              <w:t xml:space="preserve"> și acțiunilor întreprinse de către ocupantul postului în vederea îndeplinirii atribuțiilor, de exemplu</w:t>
                            </w:r>
                            <w:r>
                              <w:rPr>
                                <w:rFonts w:ascii="Trebuchet MS" w:hAnsi="Trebuchet MS"/>
                                <w:sz w:val="18"/>
                                <w:szCs w:val="20"/>
                              </w:rPr>
                              <w:t>:</w:t>
                            </w:r>
                          </w:p>
                          <w:p w14:paraId="50573CE0" w14:textId="77777777" w:rsidR="005B7710" w:rsidRPr="00AB4C0C" w:rsidRDefault="005B7710" w:rsidP="00C602D7">
                            <w:pPr>
                              <w:pStyle w:val="ListParagraph"/>
                              <w:ind w:left="360"/>
                              <w:rPr>
                                <w:rFonts w:ascii="Trebuchet MS" w:hAnsi="Trebuchet MS"/>
                                <w:i/>
                                <w:iCs/>
                                <w:sz w:val="18"/>
                                <w:szCs w:val="20"/>
                              </w:rPr>
                            </w:pPr>
                            <w:r w:rsidRPr="00AB4C0C">
                              <w:rPr>
                                <w:rFonts w:ascii="Trebuchet MS" w:hAnsi="Trebuchet MS"/>
                                <w:i/>
                                <w:iCs/>
                                <w:sz w:val="18"/>
                                <w:szCs w:val="20"/>
                              </w:rPr>
                              <w:t>„Verificarea și aprobarea livrabilelor”</w:t>
                            </w:r>
                          </w:p>
                          <w:p w14:paraId="3DC72F0C" w14:textId="77777777" w:rsidR="005B7710" w:rsidRPr="00AB4C0C" w:rsidRDefault="005B7710" w:rsidP="00C602D7">
                            <w:pPr>
                              <w:pStyle w:val="ListParagraph"/>
                              <w:ind w:left="360"/>
                              <w:rPr>
                                <w:rFonts w:ascii="Trebuchet MS" w:hAnsi="Trebuchet MS"/>
                                <w:i/>
                                <w:iCs/>
                                <w:sz w:val="18"/>
                                <w:szCs w:val="20"/>
                              </w:rPr>
                            </w:pPr>
                            <w:r w:rsidRPr="00AB4C0C">
                              <w:rPr>
                                <w:rFonts w:ascii="Trebuchet MS" w:hAnsi="Trebuchet MS"/>
                                <w:i/>
                                <w:iCs/>
                                <w:sz w:val="18"/>
                                <w:szCs w:val="20"/>
                              </w:rPr>
                              <w:t>„Realizarea activităților conform regulamentului de funcționare/ conform celor solicitate de superiorul ierarhic”</w:t>
                            </w:r>
                          </w:p>
                          <w:p w14:paraId="1D64B8C0"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Identificarea unor cunoștințe în mod eronat</w:t>
                            </w:r>
                            <w:r>
                              <w:rPr>
                                <w:rFonts w:ascii="Trebuchet MS" w:hAnsi="Trebuchet MS"/>
                                <w:sz w:val="18"/>
                                <w:szCs w:val="20"/>
                              </w:rPr>
                              <w:t xml:space="preserve">, </w:t>
                            </w:r>
                            <w:r w:rsidRPr="00AB4C0C">
                              <w:rPr>
                                <w:rFonts w:ascii="Trebuchet MS" w:hAnsi="Trebuchet MS"/>
                                <w:b/>
                                <w:bCs/>
                                <w:sz w:val="18"/>
                                <w:szCs w:val="20"/>
                              </w:rPr>
                              <w:t>prin suprapunere cu condițiile de ocupare</w:t>
                            </w:r>
                            <w:r>
                              <w:rPr>
                                <w:rFonts w:ascii="Trebuchet MS" w:hAnsi="Trebuchet MS"/>
                                <w:sz w:val="18"/>
                                <w:szCs w:val="20"/>
                              </w:rPr>
                              <w:t xml:space="preserve"> a postului referitoare la studiile necesare, de exemplu:</w:t>
                            </w:r>
                          </w:p>
                          <w:p w14:paraId="3C106BFA" w14:textId="77777777" w:rsidR="005B7710" w:rsidRPr="00AB4C0C" w:rsidRDefault="005B7710" w:rsidP="00C602D7">
                            <w:pPr>
                              <w:pStyle w:val="ListParagraph"/>
                              <w:ind w:left="360"/>
                              <w:rPr>
                                <w:rFonts w:ascii="Trebuchet MS" w:hAnsi="Trebuchet MS"/>
                                <w:i/>
                                <w:iCs/>
                                <w:sz w:val="18"/>
                                <w:szCs w:val="20"/>
                              </w:rPr>
                            </w:pPr>
                            <w:r w:rsidRPr="00AB4C0C">
                              <w:rPr>
                                <w:rFonts w:ascii="Trebuchet MS" w:hAnsi="Trebuchet MS"/>
                                <w:i/>
                                <w:iCs/>
                                <w:sz w:val="18"/>
                                <w:szCs w:val="20"/>
                              </w:rPr>
                              <w:t>„Studii superioare juridice”</w:t>
                            </w:r>
                          </w:p>
                          <w:p w14:paraId="5D0B2192" w14:textId="0F8F31DE"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Identificarea unor atitudini în mod eronat, prin suprapunere cu indicatorii comportamentali</w:t>
                            </w:r>
                            <w:r>
                              <w:rPr>
                                <w:rFonts w:ascii="Trebuchet MS" w:hAnsi="Trebuchet MS"/>
                                <w:sz w:val="18"/>
                                <w:szCs w:val="20"/>
                              </w:rPr>
                              <w:t xml:space="preserve"> stabiliți prin competențele generale sau la modul general, de exemplu:</w:t>
                            </w:r>
                          </w:p>
                          <w:p w14:paraId="0F13D062" w14:textId="77777777" w:rsidR="005B7710" w:rsidRDefault="005B7710" w:rsidP="00C602D7">
                            <w:pPr>
                              <w:pStyle w:val="ListParagraph"/>
                              <w:ind w:left="360"/>
                              <w:rPr>
                                <w:rFonts w:ascii="Trebuchet MS" w:hAnsi="Trebuchet MS"/>
                                <w:i/>
                                <w:iCs/>
                                <w:sz w:val="18"/>
                                <w:szCs w:val="20"/>
                              </w:rPr>
                            </w:pPr>
                            <w:r>
                              <w:rPr>
                                <w:rFonts w:ascii="Trebuchet MS" w:hAnsi="Trebuchet MS"/>
                                <w:i/>
                                <w:iCs/>
                                <w:sz w:val="18"/>
                                <w:szCs w:val="20"/>
                              </w:rPr>
                              <w:t xml:space="preserve">„Găsește soluții pentru rezolvarea problemelor în mod autonom” </w:t>
                            </w:r>
                            <w:r w:rsidRPr="005049BE">
                              <w:rPr>
                                <w:rFonts w:ascii="Trebuchet MS" w:hAnsi="Trebuchet MS"/>
                                <w:sz w:val="18"/>
                                <w:szCs w:val="20"/>
                                <w:u w:val="single"/>
                              </w:rPr>
                              <w:t>versus</w:t>
                            </w:r>
                          </w:p>
                          <w:p w14:paraId="062DFA20" w14:textId="77777777" w:rsidR="005B7710" w:rsidRPr="005049BE" w:rsidRDefault="005B7710" w:rsidP="00C602D7">
                            <w:pPr>
                              <w:pStyle w:val="ListParagraph"/>
                              <w:ind w:left="360"/>
                              <w:rPr>
                                <w:rFonts w:ascii="Trebuchet MS" w:hAnsi="Trebuchet MS"/>
                                <w:sz w:val="18"/>
                                <w:szCs w:val="20"/>
                              </w:rPr>
                            </w:pPr>
                            <w:r w:rsidRPr="005049BE">
                              <w:rPr>
                                <w:rFonts w:ascii="Trebuchet MS" w:hAnsi="Trebuchet MS"/>
                                <w:i/>
                                <w:iCs/>
                                <w:sz w:val="18"/>
                                <w:szCs w:val="20"/>
                              </w:rPr>
                              <w:t>„Manifestă autonomie în rezolvarea problemelor„</w:t>
                            </w:r>
                            <w:r>
                              <w:rPr>
                                <w:rFonts w:ascii="Trebuchet MS" w:hAnsi="Trebuchet MS"/>
                                <w:i/>
                                <w:iCs/>
                                <w:sz w:val="18"/>
                                <w:szCs w:val="20"/>
                              </w:rPr>
                              <w:t xml:space="preserve"> </w:t>
                            </w:r>
                            <w:r>
                              <w:rPr>
                                <w:rFonts w:ascii="Trebuchet MS" w:hAnsi="Trebuchet MS"/>
                                <w:sz w:val="18"/>
                                <w:szCs w:val="20"/>
                              </w:rPr>
                              <w:t>(indicator comportamental aferent competenței generale Rezolvarea de probleme și luarea deciziilor, nivel operațional).</w:t>
                            </w:r>
                          </w:p>
                          <w:p w14:paraId="2CE14BC8" w14:textId="77777777" w:rsidR="005B7710" w:rsidRPr="003A164C" w:rsidRDefault="005B7710" w:rsidP="00C602D7">
                            <w:pPr>
                              <w:pStyle w:val="ListParagraph"/>
                              <w:ind w:left="360"/>
                              <w:rPr>
                                <w:rFonts w:ascii="Trebuchet MS" w:hAnsi="Trebuchet MS"/>
                                <w:sz w:val="18"/>
                                <w:szCs w:val="20"/>
                              </w:rPr>
                            </w:pPr>
                          </w:p>
                          <w:p w14:paraId="5A250D4C" w14:textId="77777777" w:rsidR="005B7710" w:rsidRPr="00F57B70" w:rsidRDefault="005B7710" w:rsidP="00C602D7">
                            <w:pPr>
                              <w:pStyle w:val="ListParagraph"/>
                              <w:ind w:left="360"/>
                              <w:rPr>
                                <w:rFonts w:ascii="Trebuchet MS" w:hAnsi="Trebuchet MS"/>
                                <w:sz w:val="18"/>
                                <w:szCs w:val="20"/>
                              </w:rPr>
                            </w:pPr>
                          </w:p>
                          <w:p w14:paraId="5A7C0E0D" w14:textId="77777777" w:rsidR="005B7710" w:rsidRPr="00F57B70" w:rsidRDefault="005B7710" w:rsidP="00C602D7">
                            <w:pPr>
                              <w:pStyle w:val="ListParagraph"/>
                              <w:ind w:left="360"/>
                              <w:rPr>
                                <w:rFonts w:ascii="Trebuchet MS" w:hAnsi="Trebuchet MS"/>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9E4FF" id="_x0000_s1039" type="#_x0000_t202" style="position:absolute;left:0;text-align:left;margin-left:226.75pt;margin-top:23.95pt;width:214.55pt;height:399.2pt;z-index:251922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" fillcolor="#fbe4d5 [661]" strokecolor="#ed7d31 [3205]" strokeweight="1pt">
                <v:textbox>
                  <w:txbxContent>
                    <w:p w14:paraId="23E89B3F" w14:textId="77777777" w:rsidR="005B7710" w:rsidRPr="00F57B70" w:rsidRDefault="005B7710" w:rsidP="00C602D7">
                      <w:pPr>
                        <w:rPr>
                          <w:rFonts w:ascii="Trebuchet MS" w:hAnsi="Trebuchet MS"/>
                          <w:b/>
                          <w:bCs/>
                        </w:rPr>
                      </w:pPr>
                      <w:r w:rsidRPr="00F57B70">
                        <w:rPr>
                          <w:rFonts w:ascii="Trebuchet MS" w:hAnsi="Trebuchet MS"/>
                          <w:b/>
                          <w:bCs/>
                        </w:rPr>
                        <w:t>DE EVITAT:</w:t>
                      </w:r>
                    </w:p>
                    <w:p w14:paraId="2D988C9D"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Utilizarea unor formulări generale în descrierea atribuțiilor și a activităților</w:t>
                      </w:r>
                      <w:r w:rsidRPr="00F57B70">
                        <w:rPr>
                          <w:rFonts w:ascii="Trebuchet MS" w:hAnsi="Trebuchet MS"/>
                          <w:sz w:val="18"/>
                          <w:szCs w:val="20"/>
                        </w:rPr>
                        <w:t xml:space="preserve"> și acțiunilor întreprinse de către ocupantul postului în vederea îndeplinirii atribuțiilor, de exemplu</w:t>
                      </w:r>
                      <w:r>
                        <w:rPr>
                          <w:rFonts w:ascii="Trebuchet MS" w:hAnsi="Trebuchet MS"/>
                          <w:sz w:val="18"/>
                          <w:szCs w:val="20"/>
                        </w:rPr>
                        <w:t>:</w:t>
                      </w:r>
                    </w:p>
                    <w:p w14:paraId="50573CE0" w14:textId="77777777" w:rsidR="005B7710" w:rsidRPr="00AB4C0C" w:rsidRDefault="005B7710" w:rsidP="00C602D7">
                      <w:pPr>
                        <w:pStyle w:val="ListParagraph"/>
                        <w:ind w:left="360"/>
                        <w:rPr>
                          <w:rFonts w:ascii="Trebuchet MS" w:hAnsi="Trebuchet MS"/>
                          <w:i/>
                          <w:iCs/>
                          <w:sz w:val="18"/>
                          <w:szCs w:val="20"/>
                        </w:rPr>
                      </w:pPr>
                      <w:r w:rsidRPr="00AB4C0C">
                        <w:rPr>
                          <w:rFonts w:ascii="Trebuchet MS" w:hAnsi="Trebuchet MS"/>
                          <w:i/>
                          <w:iCs/>
                          <w:sz w:val="18"/>
                          <w:szCs w:val="20"/>
                        </w:rPr>
                        <w:t>„Verificarea și aprobarea livrabilelor”</w:t>
                      </w:r>
                    </w:p>
                    <w:p w14:paraId="3DC72F0C" w14:textId="77777777" w:rsidR="005B7710" w:rsidRPr="00AB4C0C" w:rsidRDefault="005B7710" w:rsidP="00C602D7">
                      <w:pPr>
                        <w:pStyle w:val="ListParagraph"/>
                        <w:ind w:left="360"/>
                        <w:rPr>
                          <w:rFonts w:ascii="Trebuchet MS" w:hAnsi="Trebuchet MS"/>
                          <w:i/>
                          <w:iCs/>
                          <w:sz w:val="18"/>
                          <w:szCs w:val="20"/>
                        </w:rPr>
                      </w:pPr>
                      <w:r w:rsidRPr="00AB4C0C">
                        <w:rPr>
                          <w:rFonts w:ascii="Trebuchet MS" w:hAnsi="Trebuchet MS"/>
                          <w:i/>
                          <w:iCs/>
                          <w:sz w:val="18"/>
                          <w:szCs w:val="20"/>
                        </w:rPr>
                        <w:t>„Realizarea activităților conform regulamentului de funcționare/ conform celor solicitate de superiorul ierarhic”</w:t>
                      </w:r>
                    </w:p>
                    <w:p w14:paraId="1D64B8C0" w14:textId="77777777"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Identificarea unor cunoștințe în mod eronat</w:t>
                      </w:r>
                      <w:r>
                        <w:rPr>
                          <w:rFonts w:ascii="Trebuchet MS" w:hAnsi="Trebuchet MS"/>
                          <w:sz w:val="18"/>
                          <w:szCs w:val="20"/>
                        </w:rPr>
                        <w:t xml:space="preserve">, </w:t>
                      </w:r>
                      <w:r w:rsidRPr="00AB4C0C">
                        <w:rPr>
                          <w:rFonts w:ascii="Trebuchet MS" w:hAnsi="Trebuchet MS"/>
                          <w:b/>
                          <w:bCs/>
                          <w:sz w:val="18"/>
                          <w:szCs w:val="20"/>
                        </w:rPr>
                        <w:t>prin suprapunere cu condițiile de ocupare</w:t>
                      </w:r>
                      <w:r>
                        <w:rPr>
                          <w:rFonts w:ascii="Trebuchet MS" w:hAnsi="Trebuchet MS"/>
                          <w:sz w:val="18"/>
                          <w:szCs w:val="20"/>
                        </w:rPr>
                        <w:t xml:space="preserve"> a postului referitoare la studiile necesare, de exemplu:</w:t>
                      </w:r>
                    </w:p>
                    <w:p w14:paraId="3C106BFA" w14:textId="77777777" w:rsidR="005B7710" w:rsidRPr="00AB4C0C" w:rsidRDefault="005B7710" w:rsidP="00C602D7">
                      <w:pPr>
                        <w:pStyle w:val="ListParagraph"/>
                        <w:ind w:left="360"/>
                        <w:rPr>
                          <w:rFonts w:ascii="Trebuchet MS" w:hAnsi="Trebuchet MS"/>
                          <w:i/>
                          <w:iCs/>
                          <w:sz w:val="18"/>
                          <w:szCs w:val="20"/>
                        </w:rPr>
                      </w:pPr>
                      <w:r w:rsidRPr="00AB4C0C">
                        <w:rPr>
                          <w:rFonts w:ascii="Trebuchet MS" w:hAnsi="Trebuchet MS"/>
                          <w:i/>
                          <w:iCs/>
                          <w:sz w:val="18"/>
                          <w:szCs w:val="20"/>
                        </w:rPr>
                        <w:t>„Studii superioare juridice”</w:t>
                      </w:r>
                    </w:p>
                    <w:p w14:paraId="5D0B2192" w14:textId="0F8F31DE" w:rsidR="005B7710" w:rsidRDefault="005B7710" w:rsidP="00DB5FE1">
                      <w:pPr>
                        <w:pStyle w:val="ListParagraph"/>
                        <w:numPr>
                          <w:ilvl w:val="0"/>
                          <w:numId w:val="50"/>
                        </w:numPr>
                        <w:rPr>
                          <w:rFonts w:ascii="Trebuchet MS" w:hAnsi="Trebuchet MS"/>
                          <w:sz w:val="18"/>
                          <w:szCs w:val="20"/>
                        </w:rPr>
                      </w:pPr>
                      <w:r w:rsidRPr="00AB4C0C">
                        <w:rPr>
                          <w:rFonts w:ascii="Trebuchet MS" w:hAnsi="Trebuchet MS"/>
                          <w:b/>
                          <w:bCs/>
                          <w:sz w:val="18"/>
                          <w:szCs w:val="20"/>
                        </w:rPr>
                        <w:t>Identificarea unor atitudini în mod eronat, prin suprapunere cu indicatorii comportamentali</w:t>
                      </w:r>
                      <w:r>
                        <w:rPr>
                          <w:rFonts w:ascii="Trebuchet MS" w:hAnsi="Trebuchet MS"/>
                          <w:sz w:val="18"/>
                          <w:szCs w:val="20"/>
                        </w:rPr>
                        <w:t xml:space="preserve"> stabiliți prin competențele generale sau la modul general, de exemplu:</w:t>
                      </w:r>
                    </w:p>
                    <w:p w14:paraId="0F13D062" w14:textId="77777777" w:rsidR="005B7710" w:rsidRDefault="005B7710" w:rsidP="00C602D7">
                      <w:pPr>
                        <w:pStyle w:val="ListParagraph"/>
                        <w:ind w:left="360"/>
                        <w:rPr>
                          <w:rFonts w:ascii="Trebuchet MS" w:hAnsi="Trebuchet MS"/>
                          <w:i/>
                          <w:iCs/>
                          <w:sz w:val="18"/>
                          <w:szCs w:val="20"/>
                        </w:rPr>
                      </w:pPr>
                      <w:r>
                        <w:rPr>
                          <w:rFonts w:ascii="Trebuchet MS" w:hAnsi="Trebuchet MS"/>
                          <w:i/>
                          <w:iCs/>
                          <w:sz w:val="18"/>
                          <w:szCs w:val="20"/>
                        </w:rPr>
                        <w:t xml:space="preserve">„Găsește soluții pentru rezolvarea problemelor în mod autonom” </w:t>
                      </w:r>
                      <w:r w:rsidRPr="005049BE">
                        <w:rPr>
                          <w:rFonts w:ascii="Trebuchet MS" w:hAnsi="Trebuchet MS"/>
                          <w:sz w:val="18"/>
                          <w:szCs w:val="20"/>
                          <w:u w:val="single"/>
                        </w:rPr>
                        <w:t>versus</w:t>
                      </w:r>
                    </w:p>
                    <w:p w14:paraId="062DFA20" w14:textId="77777777" w:rsidR="005B7710" w:rsidRPr="005049BE" w:rsidRDefault="005B7710" w:rsidP="00C602D7">
                      <w:pPr>
                        <w:pStyle w:val="ListParagraph"/>
                        <w:ind w:left="360"/>
                        <w:rPr>
                          <w:rFonts w:ascii="Trebuchet MS" w:hAnsi="Trebuchet MS"/>
                          <w:sz w:val="18"/>
                          <w:szCs w:val="20"/>
                        </w:rPr>
                      </w:pPr>
                      <w:r w:rsidRPr="005049BE">
                        <w:rPr>
                          <w:rFonts w:ascii="Trebuchet MS" w:hAnsi="Trebuchet MS"/>
                          <w:i/>
                          <w:iCs/>
                          <w:sz w:val="18"/>
                          <w:szCs w:val="20"/>
                        </w:rPr>
                        <w:t>„Manifestă autonomie în rezolvarea problemelor„</w:t>
                      </w:r>
                      <w:r>
                        <w:rPr>
                          <w:rFonts w:ascii="Trebuchet MS" w:hAnsi="Trebuchet MS"/>
                          <w:i/>
                          <w:iCs/>
                          <w:sz w:val="18"/>
                          <w:szCs w:val="20"/>
                        </w:rPr>
                        <w:t xml:space="preserve"> </w:t>
                      </w:r>
                      <w:r>
                        <w:rPr>
                          <w:rFonts w:ascii="Trebuchet MS" w:hAnsi="Trebuchet MS"/>
                          <w:sz w:val="18"/>
                          <w:szCs w:val="20"/>
                        </w:rPr>
                        <w:t>(indicator comportamental aferent competenței generale Rezolvarea de probleme și luarea deciziilor, nivel operațional).</w:t>
                      </w:r>
                    </w:p>
                    <w:p w14:paraId="2CE14BC8" w14:textId="77777777" w:rsidR="005B7710" w:rsidRPr="003A164C" w:rsidRDefault="005B7710" w:rsidP="00C602D7">
                      <w:pPr>
                        <w:pStyle w:val="ListParagraph"/>
                        <w:ind w:left="360"/>
                        <w:rPr>
                          <w:rFonts w:ascii="Trebuchet MS" w:hAnsi="Trebuchet MS"/>
                          <w:sz w:val="18"/>
                          <w:szCs w:val="20"/>
                        </w:rPr>
                      </w:pPr>
                    </w:p>
                    <w:p w14:paraId="5A250D4C" w14:textId="77777777" w:rsidR="005B7710" w:rsidRPr="00F57B70" w:rsidRDefault="005B7710" w:rsidP="00C602D7">
                      <w:pPr>
                        <w:pStyle w:val="ListParagraph"/>
                        <w:ind w:left="360"/>
                        <w:rPr>
                          <w:rFonts w:ascii="Trebuchet MS" w:hAnsi="Trebuchet MS"/>
                          <w:sz w:val="18"/>
                          <w:szCs w:val="20"/>
                        </w:rPr>
                      </w:pPr>
                    </w:p>
                    <w:p w14:paraId="5A7C0E0D" w14:textId="77777777" w:rsidR="005B7710" w:rsidRPr="00F57B70" w:rsidRDefault="005B7710" w:rsidP="00C602D7">
                      <w:pPr>
                        <w:pStyle w:val="ListParagraph"/>
                        <w:ind w:left="360"/>
                        <w:rPr>
                          <w:rFonts w:ascii="Trebuchet MS" w:hAnsi="Trebuchet MS"/>
                          <w:sz w:val="18"/>
                          <w:szCs w:val="20"/>
                        </w:rPr>
                      </w:pPr>
                    </w:p>
                  </w:txbxContent>
                </v:textbox>
                <w10:wrap type="topAndBottom" anchorx="margin"/>
              </v:shape>
            </w:pict>
          </mc:Fallback>
        </mc:AlternateContent>
      </w:r>
    </w:p>
    <w:p w14:paraId="22773115" w14:textId="16957576" w:rsidR="009B61B5" w:rsidRPr="0086651A" w:rsidRDefault="009B61B5" w:rsidP="00DA1C53">
      <w:pPr>
        <w:pStyle w:val="Heading3"/>
        <w:spacing w:before="240" w:line="23" w:lineRule="atLeast"/>
        <w:rPr>
          <w:rFonts w:ascii="Trebuchet MS" w:hAnsi="Trebuchet MS"/>
        </w:rPr>
      </w:pPr>
      <w:bookmarkStart w:id="58" w:name="_Toc161935302"/>
      <w:r w:rsidRPr="0086651A">
        <w:rPr>
          <w:rFonts w:ascii="Trebuchet MS" w:hAnsi="Trebuchet MS"/>
        </w:rPr>
        <w:t>Etapa 3 - Stabilirea competențelor generale și a competențelor specifice</w:t>
      </w:r>
      <w:bookmarkEnd w:id="58"/>
      <w:r w:rsidRPr="0086651A">
        <w:rPr>
          <w:rFonts w:ascii="Trebuchet MS" w:hAnsi="Trebuchet MS"/>
        </w:rPr>
        <w:tab/>
      </w:r>
    </w:p>
    <w:p w14:paraId="51A2BF21" w14:textId="13DED54C" w:rsidR="009B61B5" w:rsidRPr="0086651A" w:rsidRDefault="009B61B5" w:rsidP="00D725B2">
      <w:pPr>
        <w:pStyle w:val="Heading4"/>
        <w:spacing w:line="23" w:lineRule="atLeast"/>
        <w:rPr>
          <w:rFonts w:ascii="Trebuchet MS" w:hAnsi="Trebuchet MS"/>
        </w:rPr>
      </w:pPr>
      <w:r w:rsidRPr="0086651A">
        <w:rPr>
          <w:rFonts w:ascii="Trebuchet MS" w:hAnsi="Trebuchet MS"/>
        </w:rPr>
        <w:t>Schema logică a pașilor de parcurs în cadrul etapei</w:t>
      </w:r>
    </w:p>
    <w:p w14:paraId="27F572D2" w14:textId="5529917F" w:rsidR="00CC0B1B" w:rsidRPr="0086651A" w:rsidRDefault="009F63B9" w:rsidP="00CC0B1B">
      <w:pPr>
        <w:rPr>
          <w:rFonts w:ascii="Trebuchet MS" w:hAnsi="Trebuchet MS"/>
        </w:rPr>
      </w:pPr>
      <w:r w:rsidRPr="0086651A">
        <w:rPr>
          <w:noProof/>
          <w:lang w:val="en-US"/>
        </w:rPr>
        <w:drawing>
          <wp:inline distT="0" distB="0" distL="0" distR="0" wp14:anchorId="36BF9D83" wp14:editId="5F148C7B">
            <wp:extent cx="5731510" cy="1552353"/>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9244" cy="1557156"/>
                    </a:xfrm>
                    <a:prstGeom prst="rect">
                      <a:avLst/>
                    </a:prstGeom>
                  </pic:spPr>
                </pic:pic>
              </a:graphicData>
            </a:graphic>
          </wp:inline>
        </w:drawing>
      </w:r>
    </w:p>
    <w:p w14:paraId="6B8B4049" w14:textId="2B205EBA" w:rsidR="009B61B5" w:rsidRPr="0086651A" w:rsidRDefault="009B61B5" w:rsidP="00D725B2">
      <w:pPr>
        <w:pStyle w:val="Heading4"/>
        <w:spacing w:line="23" w:lineRule="atLeast"/>
        <w:rPr>
          <w:rFonts w:ascii="Trebuchet MS" w:hAnsi="Trebuchet MS"/>
        </w:rPr>
      </w:pPr>
      <w:r w:rsidRPr="0086651A">
        <w:rPr>
          <w:rFonts w:ascii="Trebuchet MS" w:hAnsi="Trebuchet MS"/>
        </w:rPr>
        <w:t>Descrierea etapei și activităților ce necesită derulare</w:t>
      </w:r>
    </w:p>
    <w:p w14:paraId="49EF19AF" w14:textId="77777777" w:rsidR="00E33BF1" w:rsidRPr="0086651A" w:rsidRDefault="00E33BF1" w:rsidP="00E33BF1">
      <w:pPr>
        <w:rPr>
          <w:rFonts w:ascii="Trebuchet MS" w:hAnsi="Trebuchet MS"/>
        </w:rPr>
      </w:pPr>
      <w:r w:rsidRPr="0086651A">
        <w:rPr>
          <w:rFonts w:ascii="Trebuchet MS" w:hAnsi="Trebuchet MS"/>
        </w:rPr>
        <w:t>Cea de-a treia etapă a procedurii de elaborare și avizare a cadrului de competențe specifice presupune derularea următoarelor activități:</w:t>
      </w:r>
    </w:p>
    <w:p w14:paraId="74B921D1" w14:textId="18145B47" w:rsidR="00E33BF1" w:rsidRPr="0086651A" w:rsidRDefault="00E33BF1" w:rsidP="005049BE">
      <w:pPr>
        <w:pStyle w:val="Heading4"/>
        <w:numPr>
          <w:ilvl w:val="0"/>
          <w:numId w:val="0"/>
        </w:numPr>
        <w:spacing w:before="240" w:line="23" w:lineRule="atLeast"/>
        <w:ind w:left="1080"/>
        <w:jc w:val="left"/>
        <w:rPr>
          <w:rFonts w:ascii="Trebuchet MS" w:eastAsia="Times New Roman" w:hAnsi="Trebuchet MS"/>
          <w:b/>
          <w:bCs/>
          <w:i w:val="0"/>
          <w:iCs w:val="0"/>
          <w:szCs w:val="20"/>
        </w:rPr>
      </w:pPr>
      <w:r w:rsidRPr="0086651A">
        <w:rPr>
          <w:rFonts w:ascii="Trebuchet MS" w:eastAsia="Times New Roman" w:hAnsi="Trebuchet MS"/>
          <w:b/>
          <w:bCs/>
          <w:i w:val="0"/>
          <w:iCs w:val="0"/>
          <w:szCs w:val="20"/>
        </w:rPr>
        <w:lastRenderedPageBreak/>
        <w:t xml:space="preserve">Activitatea 1: </w:t>
      </w:r>
      <w:r w:rsidRPr="0086651A">
        <w:rPr>
          <w:rFonts w:ascii="Trebuchet MS" w:eastAsia="Times New Roman" w:hAnsi="Trebuchet MS"/>
          <w:i w:val="0"/>
          <w:iCs w:val="0"/>
          <w:szCs w:val="20"/>
        </w:rPr>
        <w:t>Transpunerea competențelor generale prin preluarea acestora din cadrului legal aplicabil</w:t>
      </w:r>
    </w:p>
    <w:p w14:paraId="0CE0BFF1" w14:textId="3DD101E2" w:rsidR="009641F5" w:rsidRPr="0086651A" w:rsidRDefault="009641F5" w:rsidP="00E33BF1">
      <w:pPr>
        <w:rPr>
          <w:rFonts w:ascii="Trebuchet MS" w:hAnsi="Trebuchet MS"/>
          <w:b/>
          <w:bCs/>
        </w:rPr>
      </w:pPr>
      <w:r w:rsidRPr="0086651A">
        <w:rPr>
          <w:rFonts w:ascii="Trebuchet MS" w:hAnsi="Trebuchet MS"/>
          <w:b/>
          <w:bCs/>
        </w:rPr>
        <w:t>Stabilirea competențelor generale:</w:t>
      </w:r>
    </w:p>
    <w:p w14:paraId="7D53478F" w14:textId="0B45B942" w:rsidR="00E33BF1" w:rsidRPr="0086651A" w:rsidRDefault="00E33BF1" w:rsidP="00E33BF1">
      <w:pPr>
        <w:rPr>
          <w:rFonts w:ascii="Trebuchet MS" w:hAnsi="Trebuchet MS"/>
        </w:rPr>
      </w:pPr>
      <w:r w:rsidRPr="0086651A">
        <w:rPr>
          <w:rFonts w:ascii="Trebuchet MS" w:hAnsi="Trebuchet MS"/>
        </w:rPr>
        <w:t xml:space="preserve">Competențele generale se stabilesc prin transpunerea cadrului de competențe generale pe fiecare funcție publică, conform art. 17 din anexa nr. 8 la Ordonanța de urgență a Guvernului nr. 57/2019, cu modificările și completările ulterioare. Nivelurile de complexitate pentru competențele generale sunt prevăzute la art. 12-16 din aceeași anexă. </w:t>
      </w:r>
    </w:p>
    <w:p w14:paraId="2AD7D318" w14:textId="5C10164D" w:rsidR="009F63B9" w:rsidRPr="0086651A" w:rsidRDefault="009F63B9" w:rsidP="009F63B9">
      <w:pPr>
        <w:rPr>
          <w:rFonts w:ascii="Trebuchet MS" w:hAnsi="Trebuchet MS"/>
          <w:b/>
          <w:bCs/>
        </w:rPr>
      </w:pPr>
      <w:r w:rsidRPr="0086651A">
        <w:rPr>
          <w:rFonts w:ascii="Trebuchet MS" w:hAnsi="Trebuchet MS"/>
          <w:b/>
          <w:bCs/>
        </w:rPr>
        <w:t>Competențele generale sunt competențe obligatorii, care sunt incluse, ulterior avizării ANFP, în fișa postului standardizată.</w:t>
      </w:r>
    </w:p>
    <w:p w14:paraId="7EED23DE" w14:textId="77777777" w:rsidR="00E33BF1" w:rsidRPr="0086651A" w:rsidRDefault="00E33BF1" w:rsidP="00E33BF1">
      <w:pPr>
        <w:rPr>
          <w:rFonts w:ascii="Trebuchet MS" w:hAnsi="Trebuchet MS"/>
        </w:rPr>
      </w:pPr>
      <w:r w:rsidRPr="0086651A">
        <w:rPr>
          <w:rFonts w:ascii="Trebuchet MS" w:hAnsi="Trebuchet MS"/>
        </w:rPr>
        <w:t>Activitatea de transpunere presupune preluarea cadrului de competențe generale și alocarea acestuia fiecărui post aferent funcțiilor publice analizate în cadrul procesului de analiză a posturilor, astfel:</w:t>
      </w:r>
    </w:p>
    <w:p w14:paraId="6A8603A4" w14:textId="1B3CEFB6" w:rsidR="00E33BF1" w:rsidRPr="0086651A" w:rsidRDefault="00E33BF1"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Pentru funcțiile publice de execuție prevăzute la art. 392 din Ordonanța de urgență a Guvernului nr. 57/2019, cu modificările </w:t>
      </w:r>
      <w:proofErr w:type="spellStart"/>
      <w:r w:rsidRPr="0086651A">
        <w:rPr>
          <w:rFonts w:ascii="Trebuchet MS" w:hAnsi="Trebuchet MS"/>
        </w:rPr>
        <w:t>şi</w:t>
      </w:r>
      <w:proofErr w:type="spellEnd"/>
      <w:r w:rsidRPr="0086651A">
        <w:rPr>
          <w:rFonts w:ascii="Trebuchet MS" w:hAnsi="Trebuchet MS"/>
        </w:rPr>
        <w:t xml:space="preserve"> completările ulterioare, competențele generale se stabilesc în conformitate cu prevederile art. 9 alin. (1)–(3) din anexa nr. 8 la aceeași ordonanță de urgență. </w:t>
      </w:r>
    </w:p>
    <w:p w14:paraId="32469E7E" w14:textId="19DAFE85" w:rsidR="00E33BF1" w:rsidRPr="0086651A" w:rsidRDefault="00E33BF1"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Pentru funcțiile publice corespunzătoare categoriei înalților funcționari publici prevăzute la art.389 din Ordonanța de urgență a Guvernului nr. 57/2019, cu modificările și completările ulterioare, precum și pentru funcțiile publice de conducere prevăzute la art. 390 alin. (1) din același act normativ, competențele generale se stabilesc în conformitate cu prevederile art. 9 alin. (1)-(8) din anexa nr. 8 la aceeași ordonanță de urgență. </w:t>
      </w:r>
    </w:p>
    <w:p w14:paraId="5A3B2189" w14:textId="4CB62DA6" w:rsidR="00E33BF1" w:rsidRPr="0086651A" w:rsidRDefault="00E33BF1"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Nivelurile de complexitate aferente fiecărei categorii de funcții publice se stabilesc conform art. 17 lit. a) din anexa nr. 8 la Ordonanța de urgență a Guvernului nr. 57/2019, cu modificările </w:t>
      </w:r>
      <w:proofErr w:type="spellStart"/>
      <w:r w:rsidRPr="0086651A">
        <w:rPr>
          <w:rFonts w:ascii="Trebuchet MS" w:hAnsi="Trebuchet MS"/>
        </w:rPr>
        <w:t>şi</w:t>
      </w:r>
      <w:proofErr w:type="spellEnd"/>
      <w:r w:rsidRPr="0086651A">
        <w:rPr>
          <w:rFonts w:ascii="Trebuchet MS" w:hAnsi="Trebuchet MS"/>
        </w:rPr>
        <w:t xml:space="preserve"> completările ulterioare.</w:t>
      </w:r>
    </w:p>
    <w:p w14:paraId="28B485A2" w14:textId="298275D7" w:rsidR="00E33BF1" w:rsidRPr="0086651A" w:rsidRDefault="00E33BF1" w:rsidP="00E33BF1">
      <w:pPr>
        <w:rPr>
          <w:rFonts w:ascii="Trebuchet MS" w:hAnsi="Trebuchet MS"/>
        </w:rPr>
      </w:pPr>
      <w:r w:rsidRPr="0086651A">
        <w:rPr>
          <w:rFonts w:ascii="Trebuchet MS" w:hAnsi="Trebuchet MS"/>
        </w:rPr>
        <w:t xml:space="preserve">În vederea facilitării identificării și transpunerii competențelor generale și a nivelurilor de complexitate aferente acestora în documentele necesare pentru obținerea de către autoritățile </w:t>
      </w:r>
      <w:proofErr w:type="spellStart"/>
      <w:r w:rsidRPr="0086651A">
        <w:rPr>
          <w:rFonts w:ascii="Trebuchet MS" w:hAnsi="Trebuchet MS"/>
        </w:rPr>
        <w:t>şi</w:t>
      </w:r>
      <w:proofErr w:type="spellEnd"/>
      <w:r w:rsidRPr="0086651A">
        <w:rPr>
          <w:rFonts w:ascii="Trebuchet MS" w:hAnsi="Trebuchet MS"/>
        </w:rPr>
        <w:t xml:space="preserve"> instituțiile publice a avizului ANFP privind stabilirea competențelor specifice, prezentăm în tabelul de mai jos modalitatea de stabilire a competențelor generale pe fiecare categorie de funcții publice:</w:t>
      </w:r>
    </w:p>
    <w:p w14:paraId="5CB98D95" w14:textId="71D2D03D" w:rsidR="0008733B" w:rsidRPr="0086651A" w:rsidRDefault="0008733B" w:rsidP="00EB42E1">
      <w:pPr>
        <w:pStyle w:val="Caption"/>
        <w:spacing w:line="23" w:lineRule="atLeast"/>
        <w:rPr>
          <w:rFonts w:ascii="Trebuchet MS" w:hAnsi="Trebuchet MS"/>
        </w:rPr>
      </w:pPr>
      <w:r w:rsidRPr="0086651A">
        <w:rPr>
          <w:rFonts w:ascii="Trebuchet MS" w:hAnsi="Trebuchet MS"/>
        </w:rPr>
        <w:t xml:space="preserve">Tabelul nr. </w:t>
      </w:r>
      <w:r w:rsidR="00510F83" w:rsidRPr="0086651A">
        <w:rPr>
          <w:rFonts w:ascii="Trebuchet MS" w:hAnsi="Trebuchet MS"/>
        </w:rPr>
        <w:t>13</w:t>
      </w:r>
      <w:r w:rsidRPr="0086651A">
        <w:rPr>
          <w:rFonts w:ascii="Trebuchet MS" w:hAnsi="Trebuchet MS"/>
        </w:rPr>
        <w:t xml:space="preserve">: Cadrul de competențe generale și nivelurile de complexitate aplicabile posturilor aferente funcțiilor publice generale de execuție și conducere și categoriei înalților funcționari publici </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404"/>
        <w:gridCol w:w="1404"/>
        <w:gridCol w:w="1404"/>
        <w:gridCol w:w="1404"/>
        <w:gridCol w:w="1404"/>
      </w:tblGrid>
      <w:tr w:rsidR="008F44E3" w:rsidRPr="0086651A" w14:paraId="22B484A1" w14:textId="77777777" w:rsidTr="005049BE">
        <w:trPr>
          <w:tblHeader/>
        </w:trPr>
        <w:tc>
          <w:tcPr>
            <w:tcW w:w="540" w:type="dxa"/>
            <w:vMerge w:val="restart"/>
            <w:shd w:val="clear" w:color="auto" w:fill="4472C4" w:themeFill="accent1"/>
          </w:tcPr>
          <w:p w14:paraId="359BF62C" w14:textId="77777777" w:rsidR="008F44E3" w:rsidRPr="0086651A" w:rsidRDefault="008F44E3" w:rsidP="008F44E3">
            <w:pPr>
              <w:rPr>
                <w:rFonts w:ascii="Trebuchet MS" w:hAnsi="Trebuchet MS"/>
                <w:color w:val="FFFFFF" w:themeColor="background1"/>
                <w:sz w:val="16"/>
                <w:szCs w:val="16"/>
              </w:rPr>
            </w:pPr>
            <w:r w:rsidRPr="0086651A">
              <w:rPr>
                <w:rFonts w:ascii="Trebuchet MS" w:hAnsi="Trebuchet MS"/>
                <w:color w:val="FFFFFF" w:themeColor="background1"/>
                <w:sz w:val="16"/>
                <w:szCs w:val="16"/>
              </w:rPr>
              <w:t>Nr. crt.</w:t>
            </w:r>
          </w:p>
        </w:tc>
        <w:tc>
          <w:tcPr>
            <w:tcW w:w="1440" w:type="dxa"/>
            <w:vMerge w:val="restart"/>
            <w:shd w:val="clear" w:color="auto" w:fill="4472C4" w:themeFill="accent1"/>
          </w:tcPr>
          <w:p w14:paraId="3B3FCA6E" w14:textId="77777777" w:rsidR="008F44E3" w:rsidRPr="0086651A" w:rsidRDefault="008F44E3" w:rsidP="00723D9F">
            <w:pPr>
              <w:jc w:val="center"/>
              <w:rPr>
                <w:rFonts w:ascii="Trebuchet MS" w:hAnsi="Trebuchet MS"/>
                <w:b/>
                <w:bCs/>
                <w:color w:val="FFFFFF" w:themeColor="background1"/>
                <w:sz w:val="16"/>
                <w:szCs w:val="16"/>
              </w:rPr>
            </w:pPr>
            <w:r w:rsidRPr="0086651A">
              <w:rPr>
                <w:rFonts w:ascii="Trebuchet MS" w:hAnsi="Trebuchet MS"/>
                <w:b/>
                <w:bCs/>
                <w:color w:val="FFFFFF" w:themeColor="background1"/>
                <w:sz w:val="16"/>
                <w:szCs w:val="16"/>
              </w:rPr>
              <w:t>Competențe generale</w:t>
            </w:r>
          </w:p>
        </w:tc>
        <w:tc>
          <w:tcPr>
            <w:tcW w:w="7020" w:type="dxa"/>
            <w:gridSpan w:val="5"/>
            <w:shd w:val="clear" w:color="auto" w:fill="4472C4" w:themeFill="accent1"/>
          </w:tcPr>
          <w:p w14:paraId="1945B81A" w14:textId="77777777" w:rsidR="008F44E3" w:rsidRPr="0086651A" w:rsidRDefault="008F44E3" w:rsidP="00723D9F">
            <w:pPr>
              <w:jc w:val="center"/>
              <w:rPr>
                <w:rFonts w:ascii="Trebuchet MS" w:hAnsi="Trebuchet MS"/>
                <w:b/>
                <w:bCs/>
                <w:color w:val="FFFFFF" w:themeColor="background1"/>
                <w:sz w:val="16"/>
                <w:szCs w:val="16"/>
                <w:lang w:val="en-US"/>
              </w:rPr>
            </w:pPr>
            <w:proofErr w:type="spellStart"/>
            <w:r w:rsidRPr="0086651A">
              <w:rPr>
                <w:rFonts w:ascii="Trebuchet MS" w:hAnsi="Trebuchet MS"/>
                <w:b/>
                <w:bCs/>
                <w:color w:val="FFFFFF" w:themeColor="background1"/>
                <w:sz w:val="16"/>
                <w:szCs w:val="16"/>
                <w:lang w:val="en-US"/>
              </w:rPr>
              <w:t>pentru</w:t>
            </w:r>
            <w:proofErr w:type="spellEnd"/>
            <w:r w:rsidRPr="0086651A">
              <w:rPr>
                <w:rFonts w:ascii="Trebuchet MS" w:hAnsi="Trebuchet MS"/>
                <w:b/>
                <w:bCs/>
                <w:color w:val="FFFFFF" w:themeColor="background1"/>
                <w:sz w:val="16"/>
                <w:szCs w:val="16"/>
                <w:lang w:val="en-US"/>
              </w:rPr>
              <w:t xml:space="preserve"> </w:t>
            </w:r>
            <w:proofErr w:type="spellStart"/>
            <w:r w:rsidRPr="0086651A">
              <w:rPr>
                <w:rFonts w:ascii="Trebuchet MS" w:hAnsi="Trebuchet MS"/>
                <w:b/>
                <w:bCs/>
                <w:color w:val="FFFFFF" w:themeColor="background1"/>
                <w:sz w:val="16"/>
                <w:szCs w:val="16"/>
                <w:lang w:val="en-US"/>
              </w:rPr>
              <w:t>posturile</w:t>
            </w:r>
            <w:proofErr w:type="spellEnd"/>
            <w:r w:rsidRPr="0086651A">
              <w:rPr>
                <w:rFonts w:ascii="Trebuchet MS" w:hAnsi="Trebuchet MS"/>
                <w:b/>
                <w:bCs/>
                <w:color w:val="FFFFFF" w:themeColor="background1"/>
                <w:sz w:val="16"/>
                <w:szCs w:val="16"/>
                <w:lang w:val="en-US"/>
              </w:rPr>
              <w:t xml:space="preserve"> </w:t>
            </w:r>
            <w:proofErr w:type="spellStart"/>
            <w:r w:rsidRPr="0086651A">
              <w:rPr>
                <w:rFonts w:ascii="Trebuchet MS" w:hAnsi="Trebuchet MS"/>
                <w:b/>
                <w:bCs/>
                <w:color w:val="FFFFFF" w:themeColor="background1"/>
                <w:sz w:val="16"/>
                <w:szCs w:val="16"/>
                <w:lang w:val="en-US"/>
              </w:rPr>
              <w:t>aferente</w:t>
            </w:r>
            <w:proofErr w:type="spellEnd"/>
            <w:r w:rsidRPr="0086651A">
              <w:rPr>
                <w:rFonts w:ascii="Trebuchet MS" w:hAnsi="Trebuchet MS"/>
                <w:b/>
                <w:bCs/>
                <w:color w:val="FFFFFF" w:themeColor="background1"/>
                <w:sz w:val="16"/>
                <w:szCs w:val="16"/>
                <w:lang w:val="en-US"/>
              </w:rPr>
              <w:t xml:space="preserve"> </w:t>
            </w:r>
            <w:proofErr w:type="spellStart"/>
            <w:r w:rsidRPr="0086651A">
              <w:rPr>
                <w:rFonts w:ascii="Trebuchet MS" w:hAnsi="Trebuchet MS"/>
                <w:b/>
                <w:bCs/>
                <w:color w:val="FFFFFF" w:themeColor="background1"/>
                <w:sz w:val="16"/>
                <w:szCs w:val="16"/>
                <w:lang w:val="en-US"/>
              </w:rPr>
              <w:t>funcțiilor</w:t>
            </w:r>
            <w:proofErr w:type="spellEnd"/>
            <w:r w:rsidRPr="0086651A">
              <w:rPr>
                <w:rFonts w:ascii="Trebuchet MS" w:hAnsi="Trebuchet MS"/>
                <w:b/>
                <w:bCs/>
                <w:color w:val="FFFFFF" w:themeColor="background1"/>
                <w:sz w:val="16"/>
                <w:szCs w:val="16"/>
                <w:lang w:val="en-US"/>
              </w:rPr>
              <w:t xml:space="preserve"> </w:t>
            </w:r>
            <w:proofErr w:type="spellStart"/>
            <w:r w:rsidRPr="0086651A">
              <w:rPr>
                <w:rFonts w:ascii="Trebuchet MS" w:hAnsi="Trebuchet MS"/>
                <w:b/>
                <w:bCs/>
                <w:color w:val="FFFFFF" w:themeColor="background1"/>
                <w:sz w:val="16"/>
                <w:szCs w:val="16"/>
                <w:lang w:val="en-US"/>
              </w:rPr>
              <w:t>publice</w:t>
            </w:r>
            <w:proofErr w:type="spellEnd"/>
            <w:r w:rsidRPr="0086651A">
              <w:rPr>
                <w:rFonts w:ascii="Trebuchet MS" w:hAnsi="Trebuchet MS"/>
                <w:b/>
                <w:bCs/>
                <w:color w:val="FFFFFF" w:themeColor="background1"/>
                <w:sz w:val="16"/>
                <w:szCs w:val="16"/>
                <w:lang w:val="en-US"/>
              </w:rPr>
              <w:t xml:space="preserve"> </w:t>
            </w:r>
            <w:proofErr w:type="spellStart"/>
            <w:r w:rsidRPr="0086651A">
              <w:rPr>
                <w:rFonts w:ascii="Trebuchet MS" w:hAnsi="Trebuchet MS"/>
                <w:b/>
                <w:bCs/>
                <w:color w:val="FFFFFF" w:themeColor="background1"/>
                <w:sz w:val="16"/>
                <w:szCs w:val="16"/>
                <w:lang w:val="en-US"/>
              </w:rPr>
              <w:t>generale</w:t>
            </w:r>
            <w:proofErr w:type="spellEnd"/>
            <w:r w:rsidRPr="0086651A">
              <w:rPr>
                <w:rFonts w:ascii="Trebuchet MS" w:hAnsi="Trebuchet MS"/>
                <w:b/>
                <w:bCs/>
                <w:color w:val="FFFFFF" w:themeColor="background1"/>
                <w:sz w:val="16"/>
                <w:szCs w:val="16"/>
                <w:lang w:val="en-US"/>
              </w:rPr>
              <w:t xml:space="preserve"> de/ </w:t>
            </w:r>
            <w:proofErr w:type="spellStart"/>
            <w:r w:rsidRPr="0086651A">
              <w:rPr>
                <w:rFonts w:ascii="Trebuchet MS" w:hAnsi="Trebuchet MS"/>
                <w:b/>
                <w:bCs/>
                <w:color w:val="FFFFFF" w:themeColor="background1"/>
                <w:sz w:val="16"/>
                <w:szCs w:val="16"/>
                <w:lang w:val="en-US"/>
              </w:rPr>
              <w:t>categoriei</w:t>
            </w:r>
            <w:proofErr w:type="spellEnd"/>
          </w:p>
        </w:tc>
      </w:tr>
      <w:tr w:rsidR="008F44E3" w:rsidRPr="0086651A" w14:paraId="0F9C4065" w14:textId="77777777" w:rsidTr="005049BE">
        <w:trPr>
          <w:trHeight w:val="2733"/>
          <w:tblHeader/>
        </w:trPr>
        <w:tc>
          <w:tcPr>
            <w:tcW w:w="540" w:type="dxa"/>
            <w:vMerge/>
            <w:shd w:val="clear" w:color="auto" w:fill="4472C4" w:themeFill="accent1"/>
          </w:tcPr>
          <w:p w14:paraId="0250DD66" w14:textId="77777777" w:rsidR="008F44E3" w:rsidRPr="0086651A" w:rsidRDefault="008F44E3" w:rsidP="008F44E3">
            <w:pPr>
              <w:rPr>
                <w:rFonts w:ascii="Trebuchet MS" w:hAnsi="Trebuchet MS"/>
                <w:color w:val="FFFFFF" w:themeColor="background1"/>
                <w:sz w:val="16"/>
                <w:szCs w:val="16"/>
              </w:rPr>
            </w:pPr>
          </w:p>
        </w:tc>
        <w:tc>
          <w:tcPr>
            <w:tcW w:w="1440" w:type="dxa"/>
            <w:vMerge/>
            <w:shd w:val="clear" w:color="auto" w:fill="4472C4" w:themeFill="accent1"/>
          </w:tcPr>
          <w:p w14:paraId="734A3B6A" w14:textId="77777777" w:rsidR="008F44E3" w:rsidRPr="0086651A" w:rsidRDefault="008F44E3" w:rsidP="008F44E3">
            <w:pPr>
              <w:rPr>
                <w:rFonts w:ascii="Trebuchet MS" w:hAnsi="Trebuchet MS"/>
                <w:b/>
                <w:bCs/>
                <w:color w:val="FFFFFF" w:themeColor="background1"/>
                <w:sz w:val="16"/>
                <w:szCs w:val="16"/>
              </w:rPr>
            </w:pPr>
          </w:p>
        </w:tc>
        <w:tc>
          <w:tcPr>
            <w:tcW w:w="1404" w:type="dxa"/>
            <w:shd w:val="clear" w:color="auto" w:fill="4472C4" w:themeFill="accent1"/>
          </w:tcPr>
          <w:p w14:paraId="01D6358B" w14:textId="77777777" w:rsidR="008F44E3" w:rsidRPr="0086651A" w:rsidRDefault="008F44E3" w:rsidP="008F44E3">
            <w:pPr>
              <w:jc w:val="left"/>
              <w:rPr>
                <w:rFonts w:ascii="Trebuchet MS" w:hAnsi="Trebuchet MS"/>
                <w:b/>
                <w:bCs/>
                <w:color w:val="FFFFFF" w:themeColor="background1"/>
                <w:sz w:val="16"/>
                <w:szCs w:val="16"/>
              </w:rPr>
            </w:pPr>
            <w:r w:rsidRPr="0086651A">
              <w:rPr>
                <w:rFonts w:ascii="Trebuchet MS" w:hAnsi="Trebuchet MS"/>
                <w:b/>
                <w:bCs/>
                <w:color w:val="FFFFFF" w:themeColor="background1"/>
                <w:sz w:val="16"/>
                <w:szCs w:val="16"/>
              </w:rPr>
              <w:t>grad profesional debutant și asistent</w:t>
            </w:r>
          </w:p>
        </w:tc>
        <w:tc>
          <w:tcPr>
            <w:tcW w:w="1404" w:type="dxa"/>
            <w:shd w:val="clear" w:color="auto" w:fill="4472C4" w:themeFill="accent1"/>
          </w:tcPr>
          <w:p w14:paraId="11D0CC6C" w14:textId="77777777" w:rsidR="008F44E3" w:rsidRPr="0086651A" w:rsidRDefault="008F44E3" w:rsidP="008F44E3">
            <w:pPr>
              <w:jc w:val="left"/>
              <w:rPr>
                <w:rFonts w:ascii="Trebuchet MS" w:hAnsi="Trebuchet MS"/>
                <w:b/>
                <w:bCs/>
                <w:color w:val="FFFFFF" w:themeColor="background1"/>
                <w:sz w:val="16"/>
                <w:szCs w:val="16"/>
              </w:rPr>
            </w:pPr>
            <w:r w:rsidRPr="0086651A">
              <w:rPr>
                <w:rFonts w:ascii="Trebuchet MS" w:hAnsi="Trebuchet MS"/>
                <w:b/>
                <w:bCs/>
                <w:color w:val="FFFFFF" w:themeColor="background1"/>
                <w:sz w:val="16"/>
                <w:szCs w:val="16"/>
              </w:rPr>
              <w:t>grad profesional principal și superior</w:t>
            </w:r>
          </w:p>
        </w:tc>
        <w:tc>
          <w:tcPr>
            <w:tcW w:w="1404" w:type="dxa"/>
            <w:shd w:val="clear" w:color="auto" w:fill="4472C4" w:themeFill="accent1"/>
          </w:tcPr>
          <w:p w14:paraId="123F042F" w14:textId="77777777" w:rsidR="008F44E3" w:rsidRPr="0086651A" w:rsidRDefault="008F44E3" w:rsidP="008F44E3">
            <w:pPr>
              <w:jc w:val="left"/>
              <w:rPr>
                <w:rFonts w:ascii="Trebuchet MS" w:hAnsi="Trebuchet MS"/>
                <w:b/>
                <w:bCs/>
                <w:color w:val="FFFFFF" w:themeColor="background1"/>
                <w:sz w:val="16"/>
                <w:szCs w:val="16"/>
              </w:rPr>
            </w:pPr>
            <w:r w:rsidRPr="0086651A">
              <w:rPr>
                <w:rFonts w:ascii="Trebuchet MS" w:hAnsi="Trebuchet MS"/>
                <w:b/>
                <w:bCs/>
                <w:color w:val="FFFFFF" w:themeColor="background1"/>
                <w:sz w:val="16"/>
                <w:szCs w:val="16"/>
              </w:rPr>
              <w:t>șef birou</w:t>
            </w:r>
            <w:r w:rsidRPr="0086651A">
              <w:rPr>
                <w:rFonts w:ascii="Trebuchet MS" w:hAnsi="Trebuchet MS"/>
                <w:b/>
                <w:bCs/>
                <w:color w:val="FFFFFF" w:themeColor="background1"/>
                <w:sz w:val="16"/>
                <w:szCs w:val="16"/>
                <w:vertAlign w:val="superscript"/>
              </w:rPr>
              <w:footnoteReference w:id="20"/>
            </w:r>
            <w:r w:rsidRPr="0086651A">
              <w:rPr>
                <w:rFonts w:ascii="Trebuchet MS" w:hAnsi="Trebuchet MS"/>
                <w:b/>
                <w:bCs/>
                <w:color w:val="FFFFFF" w:themeColor="background1"/>
                <w:sz w:val="16"/>
                <w:szCs w:val="16"/>
              </w:rPr>
              <w:t xml:space="preserve"> și șef serviciu</w:t>
            </w:r>
          </w:p>
        </w:tc>
        <w:tc>
          <w:tcPr>
            <w:tcW w:w="1404" w:type="dxa"/>
            <w:shd w:val="clear" w:color="auto" w:fill="4472C4" w:themeFill="accent1"/>
          </w:tcPr>
          <w:p w14:paraId="16904B5B" w14:textId="77777777" w:rsidR="008F44E3" w:rsidRPr="0086651A" w:rsidRDefault="008F44E3" w:rsidP="008F44E3">
            <w:pPr>
              <w:jc w:val="left"/>
              <w:rPr>
                <w:rFonts w:ascii="Trebuchet MS" w:hAnsi="Trebuchet MS"/>
                <w:b/>
                <w:bCs/>
                <w:color w:val="FFFFFF" w:themeColor="background1"/>
                <w:sz w:val="16"/>
                <w:szCs w:val="16"/>
              </w:rPr>
            </w:pPr>
            <w:r w:rsidRPr="0086651A">
              <w:rPr>
                <w:rFonts w:ascii="Trebuchet MS" w:hAnsi="Trebuchet MS"/>
                <w:b/>
                <w:bCs/>
                <w:color w:val="FFFFFF" w:themeColor="background1"/>
                <w:sz w:val="16"/>
                <w:szCs w:val="16"/>
              </w:rPr>
              <w:t>director general, director general adjunct, director, director adjunct, director executiv, director executiv adjunct</w:t>
            </w:r>
          </w:p>
        </w:tc>
        <w:tc>
          <w:tcPr>
            <w:tcW w:w="1404" w:type="dxa"/>
            <w:shd w:val="clear" w:color="auto" w:fill="4472C4" w:themeFill="accent1"/>
          </w:tcPr>
          <w:p w14:paraId="38A79217" w14:textId="77777777" w:rsidR="008F44E3" w:rsidRPr="0086651A" w:rsidRDefault="008F44E3" w:rsidP="008F44E3">
            <w:pPr>
              <w:jc w:val="left"/>
              <w:rPr>
                <w:rFonts w:ascii="Trebuchet MS" w:hAnsi="Trebuchet MS"/>
                <w:b/>
                <w:bCs/>
                <w:color w:val="FFFFFF" w:themeColor="background1"/>
                <w:sz w:val="16"/>
                <w:szCs w:val="16"/>
              </w:rPr>
            </w:pPr>
            <w:proofErr w:type="spellStart"/>
            <w:r w:rsidRPr="0086651A">
              <w:rPr>
                <w:rFonts w:ascii="Trebuchet MS" w:hAnsi="Trebuchet MS"/>
                <w:b/>
                <w:bCs/>
                <w:color w:val="FFFFFF" w:themeColor="background1"/>
                <w:sz w:val="16"/>
                <w:szCs w:val="16"/>
              </w:rPr>
              <w:t>înalţilor</w:t>
            </w:r>
            <w:proofErr w:type="spellEnd"/>
            <w:r w:rsidRPr="0086651A">
              <w:rPr>
                <w:rFonts w:ascii="Trebuchet MS" w:hAnsi="Trebuchet MS"/>
                <w:b/>
                <w:bCs/>
                <w:color w:val="FFFFFF" w:themeColor="background1"/>
                <w:sz w:val="16"/>
                <w:szCs w:val="16"/>
              </w:rPr>
              <w:t xml:space="preserve"> </w:t>
            </w:r>
            <w:proofErr w:type="spellStart"/>
            <w:r w:rsidRPr="0086651A">
              <w:rPr>
                <w:rFonts w:ascii="Trebuchet MS" w:hAnsi="Trebuchet MS"/>
                <w:b/>
                <w:bCs/>
                <w:color w:val="FFFFFF" w:themeColor="background1"/>
                <w:sz w:val="16"/>
                <w:szCs w:val="16"/>
              </w:rPr>
              <w:t>funcţionari</w:t>
            </w:r>
            <w:proofErr w:type="spellEnd"/>
            <w:r w:rsidRPr="0086651A">
              <w:rPr>
                <w:rFonts w:ascii="Trebuchet MS" w:hAnsi="Trebuchet MS"/>
                <w:b/>
                <w:bCs/>
                <w:color w:val="FFFFFF" w:themeColor="background1"/>
                <w:sz w:val="16"/>
                <w:szCs w:val="16"/>
              </w:rPr>
              <w:t xml:space="preserve"> publici</w:t>
            </w:r>
          </w:p>
        </w:tc>
      </w:tr>
      <w:tr w:rsidR="008F44E3" w:rsidRPr="0086651A" w14:paraId="169F5FD5" w14:textId="77777777" w:rsidTr="008F44E3">
        <w:tc>
          <w:tcPr>
            <w:tcW w:w="540" w:type="dxa"/>
            <w:vAlign w:val="center"/>
          </w:tcPr>
          <w:p w14:paraId="785F1377"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1</w:t>
            </w:r>
          </w:p>
        </w:tc>
        <w:tc>
          <w:tcPr>
            <w:tcW w:w="1440" w:type="dxa"/>
            <w:shd w:val="clear" w:color="auto" w:fill="DEEAF6" w:themeFill="accent5" w:themeFillTint="33"/>
            <w:vAlign w:val="center"/>
          </w:tcPr>
          <w:p w14:paraId="727AC5F2" w14:textId="77777777" w:rsidR="008F44E3" w:rsidRPr="0086651A" w:rsidRDefault="008F44E3" w:rsidP="008F44E3">
            <w:pPr>
              <w:jc w:val="left"/>
              <w:rPr>
                <w:rFonts w:ascii="Trebuchet MS" w:hAnsi="Trebuchet MS"/>
                <w:b/>
                <w:bCs/>
                <w:sz w:val="16"/>
                <w:szCs w:val="16"/>
              </w:rPr>
            </w:pPr>
            <w:proofErr w:type="spellStart"/>
            <w:r w:rsidRPr="0086651A">
              <w:rPr>
                <w:rFonts w:ascii="Trebuchet MS" w:hAnsi="Trebuchet MS"/>
                <w:b/>
                <w:bCs/>
                <w:sz w:val="16"/>
                <w:szCs w:val="16"/>
                <w:lang w:val="en-US"/>
              </w:rPr>
              <w:t>Rezolvarea</w:t>
            </w:r>
            <w:proofErr w:type="spellEnd"/>
            <w:r w:rsidRPr="0086651A">
              <w:rPr>
                <w:rFonts w:ascii="Trebuchet MS" w:hAnsi="Trebuchet MS"/>
                <w:b/>
                <w:bCs/>
                <w:sz w:val="16"/>
                <w:szCs w:val="16"/>
                <w:lang w:val="en-US"/>
              </w:rPr>
              <w:t xml:space="preserve"> de </w:t>
            </w:r>
            <w:proofErr w:type="spellStart"/>
            <w:r w:rsidRPr="0086651A">
              <w:rPr>
                <w:rFonts w:ascii="Trebuchet MS" w:hAnsi="Trebuchet MS"/>
                <w:b/>
                <w:bCs/>
                <w:sz w:val="16"/>
                <w:szCs w:val="16"/>
                <w:lang w:val="en-US"/>
              </w:rPr>
              <w:t>probleme</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şi</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luarea</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deciziilor</w:t>
            </w:r>
            <w:proofErr w:type="spellEnd"/>
          </w:p>
        </w:tc>
        <w:tc>
          <w:tcPr>
            <w:tcW w:w="1404" w:type="dxa"/>
            <w:vAlign w:val="center"/>
          </w:tcPr>
          <w:p w14:paraId="6B08CFB8"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4C15BAF5" w14:textId="2DC17BF9"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78B21F3E"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64659059"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275F85DE"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Nivel strategic</w:t>
            </w:r>
          </w:p>
        </w:tc>
      </w:tr>
      <w:tr w:rsidR="008F44E3" w:rsidRPr="0086651A" w14:paraId="2FFEBE5E" w14:textId="77777777" w:rsidTr="008F44E3">
        <w:tc>
          <w:tcPr>
            <w:tcW w:w="540" w:type="dxa"/>
            <w:vAlign w:val="center"/>
          </w:tcPr>
          <w:p w14:paraId="7B2C1B1C"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lastRenderedPageBreak/>
              <w:t>2</w:t>
            </w:r>
          </w:p>
        </w:tc>
        <w:tc>
          <w:tcPr>
            <w:tcW w:w="1440" w:type="dxa"/>
            <w:shd w:val="clear" w:color="auto" w:fill="DEEAF6" w:themeFill="accent5" w:themeFillTint="33"/>
            <w:vAlign w:val="center"/>
          </w:tcPr>
          <w:p w14:paraId="6618EBDE" w14:textId="77777777" w:rsidR="008F44E3" w:rsidRPr="0086651A" w:rsidRDefault="008F44E3" w:rsidP="008F44E3">
            <w:pPr>
              <w:jc w:val="left"/>
              <w:rPr>
                <w:rFonts w:ascii="Trebuchet MS" w:hAnsi="Trebuchet MS"/>
                <w:b/>
                <w:bCs/>
                <w:sz w:val="16"/>
                <w:szCs w:val="16"/>
              </w:rPr>
            </w:pPr>
            <w:proofErr w:type="spellStart"/>
            <w:r w:rsidRPr="0086651A">
              <w:rPr>
                <w:rFonts w:ascii="Trebuchet MS" w:hAnsi="Trebuchet MS"/>
                <w:b/>
                <w:bCs/>
                <w:sz w:val="16"/>
                <w:szCs w:val="16"/>
                <w:lang w:val="en-US"/>
              </w:rPr>
              <w:t>Iniţiativă</w:t>
            </w:r>
            <w:proofErr w:type="spellEnd"/>
          </w:p>
        </w:tc>
        <w:tc>
          <w:tcPr>
            <w:tcW w:w="1404" w:type="dxa"/>
            <w:vAlign w:val="center"/>
          </w:tcPr>
          <w:p w14:paraId="651D96A9"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3B29CAA1" w14:textId="774ED566"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4D4F5848"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77FA9B2B"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641FB8BB"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r>
      <w:tr w:rsidR="008F44E3" w:rsidRPr="0086651A" w14:paraId="22A019D0" w14:textId="77777777" w:rsidTr="008F44E3">
        <w:tc>
          <w:tcPr>
            <w:tcW w:w="540" w:type="dxa"/>
            <w:vAlign w:val="center"/>
          </w:tcPr>
          <w:p w14:paraId="5AD9ED38"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3</w:t>
            </w:r>
          </w:p>
        </w:tc>
        <w:tc>
          <w:tcPr>
            <w:tcW w:w="1440" w:type="dxa"/>
            <w:shd w:val="clear" w:color="auto" w:fill="DEEAF6" w:themeFill="accent5" w:themeFillTint="33"/>
            <w:vAlign w:val="center"/>
          </w:tcPr>
          <w:p w14:paraId="756E6BB6" w14:textId="77777777" w:rsidR="008F44E3" w:rsidRPr="0086651A" w:rsidRDefault="008F44E3" w:rsidP="008F44E3">
            <w:pPr>
              <w:jc w:val="left"/>
              <w:rPr>
                <w:rFonts w:ascii="Trebuchet MS" w:hAnsi="Trebuchet MS"/>
                <w:b/>
                <w:bCs/>
                <w:sz w:val="16"/>
                <w:szCs w:val="16"/>
              </w:rPr>
            </w:pPr>
            <w:proofErr w:type="spellStart"/>
            <w:r w:rsidRPr="0086651A">
              <w:rPr>
                <w:rFonts w:ascii="Trebuchet MS" w:hAnsi="Trebuchet MS"/>
                <w:b/>
                <w:bCs/>
                <w:sz w:val="16"/>
                <w:szCs w:val="16"/>
                <w:lang w:val="en-US"/>
              </w:rPr>
              <w:t>Planificare</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şi</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organizare</w:t>
            </w:r>
            <w:proofErr w:type="spellEnd"/>
          </w:p>
        </w:tc>
        <w:tc>
          <w:tcPr>
            <w:tcW w:w="1404" w:type="dxa"/>
            <w:vAlign w:val="center"/>
          </w:tcPr>
          <w:p w14:paraId="28271450"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7E4309D0" w14:textId="73A6E8B8"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6CDC7F13"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6203E852"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4AF48BB2"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Nivel strategic</w:t>
            </w:r>
          </w:p>
        </w:tc>
      </w:tr>
      <w:tr w:rsidR="008F44E3" w:rsidRPr="0086651A" w14:paraId="0C8355C5" w14:textId="77777777" w:rsidTr="008F44E3">
        <w:tc>
          <w:tcPr>
            <w:tcW w:w="540" w:type="dxa"/>
            <w:vAlign w:val="center"/>
          </w:tcPr>
          <w:p w14:paraId="730AF47C"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4</w:t>
            </w:r>
          </w:p>
        </w:tc>
        <w:tc>
          <w:tcPr>
            <w:tcW w:w="1440" w:type="dxa"/>
            <w:shd w:val="clear" w:color="auto" w:fill="DEEAF6" w:themeFill="accent5" w:themeFillTint="33"/>
            <w:vAlign w:val="center"/>
          </w:tcPr>
          <w:p w14:paraId="06523488" w14:textId="77777777" w:rsidR="008F44E3" w:rsidRPr="0086651A" w:rsidRDefault="008F44E3" w:rsidP="008F44E3">
            <w:pPr>
              <w:jc w:val="left"/>
              <w:rPr>
                <w:rFonts w:ascii="Trebuchet MS" w:hAnsi="Trebuchet MS"/>
                <w:b/>
                <w:bCs/>
                <w:sz w:val="16"/>
                <w:szCs w:val="16"/>
              </w:rPr>
            </w:pPr>
            <w:proofErr w:type="spellStart"/>
            <w:r w:rsidRPr="0086651A">
              <w:rPr>
                <w:rFonts w:ascii="Trebuchet MS" w:hAnsi="Trebuchet MS"/>
                <w:b/>
                <w:bCs/>
                <w:sz w:val="16"/>
                <w:szCs w:val="16"/>
                <w:lang w:val="en-US"/>
              </w:rPr>
              <w:t>Comunicare</w:t>
            </w:r>
            <w:proofErr w:type="spellEnd"/>
          </w:p>
        </w:tc>
        <w:tc>
          <w:tcPr>
            <w:tcW w:w="1404" w:type="dxa"/>
            <w:vAlign w:val="center"/>
          </w:tcPr>
          <w:p w14:paraId="1AB60612"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5413B103" w14:textId="1C45E074"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127A9D14"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04E8CBB4"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71DB7E25"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Nivel strategic</w:t>
            </w:r>
          </w:p>
        </w:tc>
      </w:tr>
      <w:tr w:rsidR="008F44E3" w:rsidRPr="0086651A" w14:paraId="4F96E570" w14:textId="77777777" w:rsidTr="008F44E3">
        <w:tc>
          <w:tcPr>
            <w:tcW w:w="540" w:type="dxa"/>
            <w:vAlign w:val="center"/>
          </w:tcPr>
          <w:p w14:paraId="257E11A7"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5</w:t>
            </w:r>
          </w:p>
        </w:tc>
        <w:tc>
          <w:tcPr>
            <w:tcW w:w="1440" w:type="dxa"/>
            <w:shd w:val="clear" w:color="auto" w:fill="DEEAF6" w:themeFill="accent5" w:themeFillTint="33"/>
            <w:vAlign w:val="center"/>
          </w:tcPr>
          <w:p w14:paraId="7077F826" w14:textId="77777777" w:rsidR="008F44E3" w:rsidRPr="0086651A" w:rsidRDefault="008F44E3" w:rsidP="008F44E3">
            <w:pPr>
              <w:jc w:val="left"/>
              <w:rPr>
                <w:rFonts w:ascii="Trebuchet MS" w:hAnsi="Trebuchet MS"/>
                <w:b/>
                <w:bCs/>
                <w:sz w:val="16"/>
                <w:szCs w:val="16"/>
              </w:rPr>
            </w:pPr>
            <w:proofErr w:type="spellStart"/>
            <w:r w:rsidRPr="0086651A">
              <w:rPr>
                <w:rFonts w:ascii="Trebuchet MS" w:hAnsi="Trebuchet MS"/>
                <w:b/>
                <w:bCs/>
                <w:sz w:val="16"/>
                <w:szCs w:val="16"/>
                <w:lang w:val="en-US"/>
              </w:rPr>
              <w:t>Lucru</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în</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echipă</w:t>
            </w:r>
            <w:proofErr w:type="spellEnd"/>
          </w:p>
        </w:tc>
        <w:tc>
          <w:tcPr>
            <w:tcW w:w="1404" w:type="dxa"/>
            <w:vAlign w:val="center"/>
          </w:tcPr>
          <w:p w14:paraId="4577CAC2"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1FAA3F2F" w14:textId="577B086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6146A538"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6E3D498E"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403BC239"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r>
      <w:tr w:rsidR="008F44E3" w:rsidRPr="0086651A" w14:paraId="2427B2DB" w14:textId="77777777" w:rsidTr="008F44E3">
        <w:tc>
          <w:tcPr>
            <w:tcW w:w="540" w:type="dxa"/>
            <w:vAlign w:val="center"/>
          </w:tcPr>
          <w:p w14:paraId="6AECE6A2"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6</w:t>
            </w:r>
          </w:p>
        </w:tc>
        <w:tc>
          <w:tcPr>
            <w:tcW w:w="1440" w:type="dxa"/>
            <w:shd w:val="clear" w:color="auto" w:fill="DEEAF6" w:themeFill="accent5" w:themeFillTint="33"/>
            <w:vAlign w:val="center"/>
          </w:tcPr>
          <w:p w14:paraId="1D58B2BD" w14:textId="77777777" w:rsidR="008F44E3" w:rsidRPr="0086651A" w:rsidRDefault="008F44E3" w:rsidP="008F44E3">
            <w:pPr>
              <w:jc w:val="left"/>
              <w:rPr>
                <w:rFonts w:ascii="Trebuchet MS" w:hAnsi="Trebuchet MS"/>
                <w:b/>
                <w:bCs/>
                <w:sz w:val="16"/>
                <w:szCs w:val="16"/>
                <w:lang w:val="en-US"/>
              </w:rPr>
            </w:pPr>
            <w:proofErr w:type="spellStart"/>
            <w:r w:rsidRPr="0086651A">
              <w:rPr>
                <w:rFonts w:ascii="Trebuchet MS" w:hAnsi="Trebuchet MS"/>
                <w:b/>
                <w:bCs/>
                <w:sz w:val="16"/>
                <w:szCs w:val="16"/>
                <w:lang w:val="en-US"/>
              </w:rPr>
              <w:t>Orientare</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către</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cetăţean</w:t>
            </w:r>
            <w:proofErr w:type="spellEnd"/>
          </w:p>
        </w:tc>
        <w:tc>
          <w:tcPr>
            <w:tcW w:w="1404" w:type="dxa"/>
            <w:vAlign w:val="center"/>
          </w:tcPr>
          <w:p w14:paraId="6ECDC710"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675A98D0" w14:textId="259A4CCB"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19A541E6"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73DDE254"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22409F30"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Nivel strategic</w:t>
            </w:r>
          </w:p>
        </w:tc>
      </w:tr>
      <w:tr w:rsidR="008F44E3" w:rsidRPr="0086651A" w14:paraId="3BFDDD12" w14:textId="77777777" w:rsidTr="008F44E3">
        <w:tc>
          <w:tcPr>
            <w:tcW w:w="540" w:type="dxa"/>
            <w:vAlign w:val="center"/>
          </w:tcPr>
          <w:p w14:paraId="22053ACD"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7</w:t>
            </w:r>
          </w:p>
        </w:tc>
        <w:tc>
          <w:tcPr>
            <w:tcW w:w="1440" w:type="dxa"/>
            <w:shd w:val="clear" w:color="auto" w:fill="DEEAF6" w:themeFill="accent5" w:themeFillTint="33"/>
            <w:vAlign w:val="center"/>
          </w:tcPr>
          <w:p w14:paraId="3DAD89A3" w14:textId="77777777" w:rsidR="008F44E3" w:rsidRPr="0086651A" w:rsidRDefault="008F44E3" w:rsidP="008F44E3">
            <w:pPr>
              <w:jc w:val="left"/>
              <w:rPr>
                <w:rFonts w:ascii="Trebuchet MS" w:hAnsi="Trebuchet MS"/>
                <w:b/>
                <w:bCs/>
                <w:sz w:val="16"/>
                <w:szCs w:val="16"/>
                <w:lang w:val="en-US"/>
              </w:rPr>
            </w:pPr>
            <w:proofErr w:type="spellStart"/>
            <w:r w:rsidRPr="0086651A">
              <w:rPr>
                <w:rFonts w:ascii="Trebuchet MS" w:hAnsi="Trebuchet MS"/>
                <w:b/>
                <w:bCs/>
                <w:sz w:val="16"/>
                <w:szCs w:val="16"/>
                <w:lang w:val="en-US"/>
              </w:rPr>
              <w:t>Integritate</w:t>
            </w:r>
            <w:proofErr w:type="spellEnd"/>
          </w:p>
        </w:tc>
        <w:tc>
          <w:tcPr>
            <w:tcW w:w="1404" w:type="dxa"/>
            <w:vAlign w:val="center"/>
          </w:tcPr>
          <w:p w14:paraId="458610C6"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elementar</w:t>
            </w:r>
            <w:proofErr w:type="spellEnd"/>
          </w:p>
        </w:tc>
        <w:tc>
          <w:tcPr>
            <w:tcW w:w="1404" w:type="dxa"/>
            <w:vAlign w:val="center"/>
          </w:tcPr>
          <w:p w14:paraId="433E5E9C" w14:textId="0966B429"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r w:rsidR="00FF45C6">
              <w:rPr>
                <w:rFonts w:ascii="Trebuchet MS" w:hAnsi="Trebuchet MS"/>
                <w:sz w:val="16"/>
                <w:szCs w:val="16"/>
                <w:lang w:val="en-US"/>
              </w:rPr>
              <w:t>operational</w:t>
            </w:r>
          </w:p>
        </w:tc>
        <w:tc>
          <w:tcPr>
            <w:tcW w:w="1404" w:type="dxa"/>
            <w:vAlign w:val="center"/>
          </w:tcPr>
          <w:p w14:paraId="4AC068FA"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528824A6"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4BF2C860"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r>
      <w:tr w:rsidR="008F44E3" w:rsidRPr="0086651A" w14:paraId="59505414" w14:textId="77777777" w:rsidTr="008F44E3">
        <w:tc>
          <w:tcPr>
            <w:tcW w:w="540" w:type="dxa"/>
            <w:vAlign w:val="center"/>
          </w:tcPr>
          <w:p w14:paraId="1516DF59"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8</w:t>
            </w:r>
          </w:p>
        </w:tc>
        <w:tc>
          <w:tcPr>
            <w:tcW w:w="1440" w:type="dxa"/>
            <w:shd w:val="clear" w:color="auto" w:fill="DEEAF6" w:themeFill="accent5" w:themeFillTint="33"/>
            <w:vAlign w:val="center"/>
          </w:tcPr>
          <w:p w14:paraId="29830AB6" w14:textId="77777777" w:rsidR="008F44E3" w:rsidRPr="0086651A" w:rsidRDefault="008F44E3" w:rsidP="008F44E3">
            <w:pPr>
              <w:jc w:val="left"/>
              <w:rPr>
                <w:rFonts w:ascii="Trebuchet MS" w:hAnsi="Trebuchet MS"/>
                <w:b/>
                <w:bCs/>
                <w:sz w:val="16"/>
                <w:szCs w:val="16"/>
                <w:lang w:val="en-US"/>
              </w:rPr>
            </w:pPr>
            <w:proofErr w:type="spellStart"/>
            <w:r w:rsidRPr="0086651A">
              <w:rPr>
                <w:rFonts w:ascii="Trebuchet MS" w:hAnsi="Trebuchet MS"/>
                <w:b/>
                <w:bCs/>
                <w:sz w:val="16"/>
                <w:szCs w:val="16"/>
                <w:lang w:val="en-US"/>
              </w:rPr>
              <w:t>Managementul</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performanței</w:t>
            </w:r>
            <w:proofErr w:type="spellEnd"/>
          </w:p>
        </w:tc>
        <w:tc>
          <w:tcPr>
            <w:tcW w:w="1404" w:type="dxa"/>
            <w:vAlign w:val="center"/>
          </w:tcPr>
          <w:p w14:paraId="233EB67F"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37EBD977"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6E026DF7"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6E417E5C"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c>
          <w:tcPr>
            <w:tcW w:w="1404" w:type="dxa"/>
            <w:vAlign w:val="center"/>
          </w:tcPr>
          <w:p w14:paraId="61998356"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r>
      <w:tr w:rsidR="008F44E3" w:rsidRPr="0086651A" w14:paraId="6F3A6047" w14:textId="77777777" w:rsidTr="008F44E3">
        <w:tc>
          <w:tcPr>
            <w:tcW w:w="540" w:type="dxa"/>
            <w:vAlign w:val="center"/>
          </w:tcPr>
          <w:p w14:paraId="79B67B4C"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9</w:t>
            </w:r>
          </w:p>
        </w:tc>
        <w:tc>
          <w:tcPr>
            <w:tcW w:w="1440" w:type="dxa"/>
            <w:shd w:val="clear" w:color="auto" w:fill="DEEAF6" w:themeFill="accent5" w:themeFillTint="33"/>
            <w:vAlign w:val="center"/>
          </w:tcPr>
          <w:p w14:paraId="68A5125C" w14:textId="77777777" w:rsidR="008F44E3" w:rsidRPr="0086651A" w:rsidRDefault="008F44E3" w:rsidP="008F44E3">
            <w:pPr>
              <w:jc w:val="left"/>
              <w:rPr>
                <w:rFonts w:ascii="Trebuchet MS" w:hAnsi="Trebuchet MS"/>
                <w:b/>
                <w:bCs/>
                <w:sz w:val="16"/>
                <w:szCs w:val="16"/>
                <w:lang w:val="en-US"/>
              </w:rPr>
            </w:pPr>
            <w:proofErr w:type="spellStart"/>
            <w:r w:rsidRPr="0086651A">
              <w:rPr>
                <w:rFonts w:ascii="Trebuchet MS" w:hAnsi="Trebuchet MS"/>
                <w:b/>
                <w:bCs/>
                <w:sz w:val="16"/>
                <w:szCs w:val="16"/>
                <w:lang w:val="en-US"/>
              </w:rPr>
              <w:t>Dezvoltarea</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echipei</w:t>
            </w:r>
            <w:proofErr w:type="spellEnd"/>
          </w:p>
        </w:tc>
        <w:tc>
          <w:tcPr>
            <w:tcW w:w="1404" w:type="dxa"/>
            <w:vAlign w:val="center"/>
          </w:tcPr>
          <w:p w14:paraId="1FBE4816"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61E046B6"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7405A255"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17319E80"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659A65A5"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r>
      <w:tr w:rsidR="008F44E3" w:rsidRPr="0086651A" w14:paraId="1585D61D" w14:textId="77777777" w:rsidTr="008F44E3">
        <w:tc>
          <w:tcPr>
            <w:tcW w:w="540" w:type="dxa"/>
            <w:vAlign w:val="center"/>
          </w:tcPr>
          <w:p w14:paraId="2D8C6EDE"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10</w:t>
            </w:r>
          </w:p>
        </w:tc>
        <w:tc>
          <w:tcPr>
            <w:tcW w:w="1440" w:type="dxa"/>
            <w:shd w:val="clear" w:color="auto" w:fill="DEEAF6" w:themeFill="accent5" w:themeFillTint="33"/>
            <w:vAlign w:val="center"/>
          </w:tcPr>
          <w:p w14:paraId="7F8603DA" w14:textId="77777777" w:rsidR="008F44E3" w:rsidRPr="0086651A" w:rsidRDefault="008F44E3" w:rsidP="008F44E3">
            <w:pPr>
              <w:jc w:val="left"/>
              <w:rPr>
                <w:rFonts w:ascii="Trebuchet MS" w:hAnsi="Trebuchet MS"/>
                <w:b/>
                <w:bCs/>
                <w:sz w:val="16"/>
                <w:szCs w:val="16"/>
                <w:lang w:val="en-US"/>
              </w:rPr>
            </w:pPr>
            <w:proofErr w:type="spellStart"/>
            <w:r w:rsidRPr="0086651A">
              <w:rPr>
                <w:rFonts w:ascii="Trebuchet MS" w:hAnsi="Trebuchet MS"/>
                <w:b/>
                <w:bCs/>
                <w:sz w:val="16"/>
                <w:szCs w:val="16"/>
                <w:lang w:val="en-US"/>
              </w:rPr>
              <w:t>Generarea</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angajamentului</w:t>
            </w:r>
            <w:proofErr w:type="spellEnd"/>
          </w:p>
        </w:tc>
        <w:tc>
          <w:tcPr>
            <w:tcW w:w="1404" w:type="dxa"/>
            <w:vAlign w:val="center"/>
          </w:tcPr>
          <w:p w14:paraId="534EADCB"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0C6E184B"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76A6BD06"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75AE8FD4"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44D0B393"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r>
      <w:tr w:rsidR="008F44E3" w:rsidRPr="0086651A" w14:paraId="2AF2E858" w14:textId="77777777" w:rsidTr="008F44E3">
        <w:tc>
          <w:tcPr>
            <w:tcW w:w="540" w:type="dxa"/>
            <w:vAlign w:val="center"/>
          </w:tcPr>
          <w:p w14:paraId="4A73C37E"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11</w:t>
            </w:r>
          </w:p>
        </w:tc>
        <w:tc>
          <w:tcPr>
            <w:tcW w:w="1440" w:type="dxa"/>
            <w:shd w:val="clear" w:color="auto" w:fill="DEEAF6" w:themeFill="accent5" w:themeFillTint="33"/>
            <w:vAlign w:val="center"/>
          </w:tcPr>
          <w:p w14:paraId="561F9203" w14:textId="77777777" w:rsidR="008F44E3" w:rsidRPr="0086651A" w:rsidRDefault="008F44E3" w:rsidP="008F44E3">
            <w:pPr>
              <w:jc w:val="left"/>
              <w:rPr>
                <w:rFonts w:ascii="Trebuchet MS" w:hAnsi="Trebuchet MS"/>
                <w:b/>
                <w:bCs/>
                <w:sz w:val="16"/>
                <w:szCs w:val="16"/>
                <w:lang w:val="en-US"/>
              </w:rPr>
            </w:pPr>
            <w:proofErr w:type="spellStart"/>
            <w:r w:rsidRPr="0086651A">
              <w:rPr>
                <w:rFonts w:ascii="Trebuchet MS" w:hAnsi="Trebuchet MS"/>
                <w:b/>
                <w:bCs/>
                <w:sz w:val="16"/>
                <w:szCs w:val="16"/>
                <w:lang w:val="en-US"/>
              </w:rPr>
              <w:t>Promovarea</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inovaţiei</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şi</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iniţierea</w:t>
            </w:r>
            <w:proofErr w:type="spellEnd"/>
            <w:r w:rsidRPr="0086651A">
              <w:rPr>
                <w:rFonts w:ascii="Trebuchet MS" w:hAnsi="Trebuchet MS"/>
                <w:b/>
                <w:bCs/>
                <w:sz w:val="16"/>
                <w:szCs w:val="16"/>
                <w:lang w:val="en-US"/>
              </w:rPr>
              <w:t xml:space="preserve"> </w:t>
            </w:r>
            <w:proofErr w:type="spellStart"/>
            <w:r w:rsidRPr="0086651A">
              <w:rPr>
                <w:rFonts w:ascii="Trebuchet MS" w:hAnsi="Trebuchet MS"/>
                <w:b/>
                <w:bCs/>
                <w:sz w:val="16"/>
                <w:szCs w:val="16"/>
                <w:lang w:val="en-US"/>
              </w:rPr>
              <w:t>schimbării</w:t>
            </w:r>
            <w:proofErr w:type="spellEnd"/>
          </w:p>
        </w:tc>
        <w:tc>
          <w:tcPr>
            <w:tcW w:w="1404" w:type="dxa"/>
            <w:vAlign w:val="center"/>
          </w:tcPr>
          <w:p w14:paraId="143163BF"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45CC4405"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485A3F0B" w14:textId="77777777" w:rsidR="008F44E3" w:rsidRPr="0086651A" w:rsidRDefault="008F44E3" w:rsidP="008F44E3">
            <w:pPr>
              <w:rPr>
                <w:rFonts w:ascii="Trebuchet MS" w:hAnsi="Trebuchet MS"/>
                <w:sz w:val="16"/>
                <w:szCs w:val="16"/>
                <w:lang w:val="en-US"/>
              </w:rPr>
            </w:pPr>
            <w:r w:rsidRPr="0086651A">
              <w:rPr>
                <w:rFonts w:ascii="Trebuchet MS" w:hAnsi="Trebuchet MS"/>
                <w:sz w:val="16"/>
                <w:szCs w:val="16"/>
                <w:lang w:val="en-US"/>
              </w:rPr>
              <w:t>-</w:t>
            </w:r>
          </w:p>
        </w:tc>
        <w:tc>
          <w:tcPr>
            <w:tcW w:w="1404" w:type="dxa"/>
            <w:vAlign w:val="center"/>
          </w:tcPr>
          <w:p w14:paraId="493170EC"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operațional</w:t>
            </w:r>
            <w:proofErr w:type="spellEnd"/>
          </w:p>
        </w:tc>
        <w:tc>
          <w:tcPr>
            <w:tcW w:w="1404" w:type="dxa"/>
            <w:vAlign w:val="center"/>
          </w:tcPr>
          <w:p w14:paraId="08C5E51B" w14:textId="77777777" w:rsidR="008F44E3" w:rsidRPr="0086651A" w:rsidRDefault="008F44E3" w:rsidP="008F44E3">
            <w:pPr>
              <w:rPr>
                <w:rFonts w:ascii="Trebuchet MS" w:hAnsi="Trebuchet MS"/>
                <w:sz w:val="16"/>
                <w:szCs w:val="16"/>
              </w:rPr>
            </w:pPr>
            <w:r w:rsidRPr="0086651A">
              <w:rPr>
                <w:rFonts w:ascii="Trebuchet MS" w:hAnsi="Trebuchet MS"/>
                <w:sz w:val="16"/>
                <w:szCs w:val="16"/>
                <w:lang w:val="en-US"/>
              </w:rPr>
              <w:t xml:space="preserve">Nivel </w:t>
            </w:r>
            <w:proofErr w:type="spellStart"/>
            <w:r w:rsidRPr="0086651A">
              <w:rPr>
                <w:rFonts w:ascii="Trebuchet MS" w:hAnsi="Trebuchet MS"/>
                <w:sz w:val="16"/>
                <w:szCs w:val="16"/>
                <w:lang w:val="en-US"/>
              </w:rPr>
              <w:t>extins</w:t>
            </w:r>
            <w:proofErr w:type="spellEnd"/>
          </w:p>
        </w:tc>
      </w:tr>
    </w:tbl>
    <w:p w14:paraId="265E5979" w14:textId="4A3F53B1" w:rsidR="00F43547" w:rsidRPr="0086651A" w:rsidRDefault="00F43547" w:rsidP="009F63B9">
      <w:pPr>
        <w:autoSpaceDE w:val="0"/>
        <w:autoSpaceDN w:val="0"/>
        <w:adjustRightInd w:val="0"/>
        <w:spacing w:after="0" w:line="240" w:lineRule="auto"/>
        <w:rPr>
          <w:rFonts w:ascii="Trebuchet MS" w:eastAsia="Trebuchet MS" w:hAnsi="Trebuchet MS" w:cs="Arial"/>
          <w:szCs w:val="20"/>
        </w:rPr>
      </w:pPr>
      <w:r w:rsidRPr="0086651A">
        <w:rPr>
          <w:rFonts w:ascii="Trebuchet MS" w:eastAsia="Trebuchet MS" w:hAnsi="Trebuchet MS" w:cs="Arial"/>
          <w:szCs w:val="20"/>
        </w:rPr>
        <w:t xml:space="preserve">Competențele generale și nivelurile de complexitate aferente sunt preluate în cadrul Raportului de analiză a posturilor, întocmit în cadrul </w:t>
      </w:r>
      <w:r w:rsidR="007175EF">
        <w:rPr>
          <w:rFonts w:ascii="Trebuchet MS" w:eastAsia="Trebuchet MS" w:hAnsi="Trebuchet MS" w:cs="Arial"/>
          <w:szCs w:val="20"/>
        </w:rPr>
        <w:t>e</w:t>
      </w:r>
      <w:r w:rsidR="007175EF" w:rsidRPr="0086651A">
        <w:rPr>
          <w:rFonts w:ascii="Trebuchet MS" w:eastAsia="Trebuchet MS" w:hAnsi="Trebuchet MS" w:cs="Arial"/>
          <w:szCs w:val="20"/>
        </w:rPr>
        <w:t xml:space="preserve">tapei </w:t>
      </w:r>
      <w:r w:rsidRPr="0086651A">
        <w:rPr>
          <w:rFonts w:ascii="Trebuchet MS" w:eastAsia="Trebuchet MS" w:hAnsi="Trebuchet MS" w:cs="Arial"/>
          <w:szCs w:val="20"/>
        </w:rPr>
        <w:t xml:space="preserve">4 - Avizarea competențelor specifice de către ANFP, conform instrucțiunilor de completare puse la dispoziție în cadrul </w:t>
      </w:r>
      <w:r w:rsidR="009F63B9" w:rsidRPr="0086651A">
        <w:rPr>
          <w:rFonts w:ascii="Trebuchet MS" w:eastAsia="Trebuchet MS" w:hAnsi="Trebuchet MS" w:cs="Arial"/>
          <w:szCs w:val="20"/>
        </w:rPr>
        <w:t xml:space="preserve">Anexa nr. 1                                                                                                              la Metodologia-cadru de analiză a posturilor prevăzută în anexă la </w:t>
      </w:r>
      <w:r w:rsidR="00D530FA" w:rsidRPr="00D530FA">
        <w:rPr>
          <w:rFonts w:ascii="Trebuchet MS" w:eastAsia="Trebuchet MS" w:hAnsi="Trebuchet MS" w:cs="Arial"/>
          <w:szCs w:val="20"/>
        </w:rPr>
        <w:t>OPANFP nr. 332/19.02.2024</w:t>
      </w:r>
      <w:r w:rsidRPr="0086651A">
        <w:rPr>
          <w:rFonts w:ascii="Trebuchet MS" w:eastAsia="Trebuchet MS" w:hAnsi="Trebuchet MS" w:cs="Arial"/>
          <w:szCs w:val="20"/>
        </w:rPr>
        <w:t>.</w:t>
      </w:r>
      <w:r w:rsidR="009641F5" w:rsidRPr="0086651A">
        <w:rPr>
          <w:rFonts w:ascii="Trebuchet MS" w:eastAsia="Trebuchet MS" w:hAnsi="Trebuchet MS" w:cs="Arial"/>
          <w:szCs w:val="20"/>
        </w:rPr>
        <w:t xml:space="preserve"> Pentru simplificarea procesului de transpunere a competențelor generale în cadrul Raportului de analiză a posturilor, îndrumările metodologice prezente includ în anexă un instrument de lucru format </w:t>
      </w:r>
      <w:proofErr w:type="spellStart"/>
      <w:r w:rsidR="009641F5" w:rsidRPr="0086651A">
        <w:rPr>
          <w:rFonts w:ascii="Trebuchet MS" w:eastAsia="Trebuchet MS" w:hAnsi="Trebuchet MS" w:cs="Arial"/>
          <w:szCs w:val="20"/>
        </w:rPr>
        <w:t>excel</w:t>
      </w:r>
      <w:proofErr w:type="spellEnd"/>
      <w:r w:rsidR="009641F5" w:rsidRPr="0086651A">
        <w:rPr>
          <w:rFonts w:ascii="Trebuchet MS" w:eastAsia="Trebuchet MS" w:hAnsi="Trebuchet MS" w:cs="Arial"/>
          <w:szCs w:val="20"/>
        </w:rPr>
        <w:t xml:space="preserve"> care asigură uniformitate și corectitudine la nivelul transpunerii competențelor generale.</w:t>
      </w:r>
    </w:p>
    <w:p w14:paraId="2F5922C5" w14:textId="33AD1509" w:rsidR="009F63B9" w:rsidRPr="0086651A" w:rsidRDefault="009F63B9" w:rsidP="009F63B9">
      <w:pPr>
        <w:autoSpaceDE w:val="0"/>
        <w:autoSpaceDN w:val="0"/>
        <w:adjustRightInd w:val="0"/>
        <w:spacing w:after="0" w:line="240" w:lineRule="auto"/>
        <w:rPr>
          <w:rFonts w:ascii="Trebuchet MS" w:eastAsia="Trebuchet MS" w:hAnsi="Trebuchet MS" w:cs="Arial"/>
          <w:b/>
          <w:bCs/>
          <w:szCs w:val="20"/>
        </w:rPr>
      </w:pPr>
      <w:r w:rsidRPr="0086651A">
        <w:rPr>
          <w:rFonts w:ascii="Trebuchet MS" w:eastAsia="Trebuchet MS" w:hAnsi="Trebuchet MS" w:cs="Arial"/>
          <w:b/>
          <w:bCs/>
          <w:szCs w:val="20"/>
        </w:rPr>
        <w:t>Verificarea competențelor generale</w:t>
      </w:r>
    </w:p>
    <w:p w14:paraId="4DED12DC" w14:textId="5206A57C" w:rsidR="009641F5" w:rsidRPr="0086651A" w:rsidRDefault="009641F5" w:rsidP="009641F5">
      <w:pPr>
        <w:autoSpaceDE w:val="0"/>
        <w:autoSpaceDN w:val="0"/>
        <w:adjustRightInd w:val="0"/>
        <w:spacing w:after="0" w:line="240" w:lineRule="auto"/>
        <w:rPr>
          <w:rFonts w:ascii="Trebuchet MS" w:eastAsia="Trebuchet MS" w:hAnsi="Trebuchet MS" w:cs="Arial"/>
          <w:szCs w:val="20"/>
        </w:rPr>
      </w:pPr>
      <w:r w:rsidRPr="0086651A">
        <w:rPr>
          <w:rFonts w:ascii="Trebuchet MS" w:eastAsia="Trebuchet MS" w:hAnsi="Trebuchet MS" w:cs="Arial"/>
          <w:szCs w:val="20"/>
        </w:rPr>
        <w:t xml:space="preserve">Conform normelor legale în vigoare (art.18 din </w:t>
      </w:r>
      <w:r w:rsidR="007175EF">
        <w:rPr>
          <w:rFonts w:ascii="Trebuchet MS" w:eastAsia="Trebuchet MS" w:hAnsi="Trebuchet MS" w:cs="Arial"/>
          <w:szCs w:val="20"/>
        </w:rPr>
        <w:t>a</w:t>
      </w:r>
      <w:r w:rsidR="007175EF" w:rsidRPr="0086651A">
        <w:rPr>
          <w:rFonts w:ascii="Trebuchet MS" w:eastAsia="Trebuchet MS" w:hAnsi="Trebuchet MS" w:cs="Arial"/>
          <w:szCs w:val="20"/>
        </w:rPr>
        <w:t xml:space="preserve">nexa </w:t>
      </w:r>
      <w:r w:rsidRPr="0086651A">
        <w:rPr>
          <w:rFonts w:ascii="Trebuchet MS" w:eastAsia="Trebuchet MS" w:hAnsi="Trebuchet MS" w:cs="Arial"/>
          <w:szCs w:val="20"/>
        </w:rPr>
        <w:t>nr. 8 la OUG nr. 57/2019</w:t>
      </w:r>
      <w:r w:rsidR="007175EF">
        <w:rPr>
          <w:rFonts w:ascii="Trebuchet MS" w:eastAsia="Trebuchet MS" w:hAnsi="Trebuchet MS" w:cs="Arial"/>
          <w:szCs w:val="20"/>
        </w:rPr>
        <w:t>, cu modificările și completările ulterioare</w:t>
      </w:r>
      <w:r w:rsidRPr="0086651A">
        <w:rPr>
          <w:rFonts w:ascii="Trebuchet MS" w:eastAsia="Trebuchet MS" w:hAnsi="Trebuchet MS" w:cs="Arial"/>
          <w:szCs w:val="20"/>
        </w:rPr>
        <w:t>), verificarea competențelor se realizează</w:t>
      </w:r>
      <w:r w:rsidRPr="0086651A">
        <w:t xml:space="preserve"> </w:t>
      </w:r>
      <w:r w:rsidRPr="0086651A">
        <w:rPr>
          <w:rFonts w:ascii="Trebuchet MS" w:eastAsia="Trebuchet MS" w:hAnsi="Trebuchet MS" w:cs="Arial"/>
          <w:szCs w:val="20"/>
        </w:rPr>
        <w:t xml:space="preserve">cadrul concursului pentru ocuparea </w:t>
      </w:r>
      <w:r w:rsidRPr="0086651A">
        <w:rPr>
          <w:rFonts w:ascii="Trebuchet MS" w:eastAsia="Trebuchet MS" w:hAnsi="Trebuchet MS" w:cs="Arial"/>
          <w:szCs w:val="20"/>
        </w:rPr>
        <w:lastRenderedPageBreak/>
        <w:t xml:space="preserve">unei </w:t>
      </w:r>
      <w:proofErr w:type="spellStart"/>
      <w:r w:rsidRPr="0086651A">
        <w:rPr>
          <w:rFonts w:ascii="Trebuchet MS" w:eastAsia="Trebuchet MS" w:hAnsi="Trebuchet MS" w:cs="Arial"/>
          <w:szCs w:val="20"/>
        </w:rPr>
        <w:t>funcţii</w:t>
      </w:r>
      <w:proofErr w:type="spellEnd"/>
      <w:r w:rsidRPr="0086651A">
        <w:rPr>
          <w:rFonts w:ascii="Trebuchet MS" w:eastAsia="Trebuchet MS" w:hAnsi="Trebuchet MS" w:cs="Arial"/>
          <w:szCs w:val="20"/>
        </w:rPr>
        <w:t xml:space="preserve"> publice, organizat în </w:t>
      </w:r>
      <w:proofErr w:type="spellStart"/>
      <w:r w:rsidRPr="0086651A">
        <w:rPr>
          <w:rFonts w:ascii="Trebuchet MS" w:eastAsia="Trebuchet MS" w:hAnsi="Trebuchet MS" w:cs="Arial"/>
          <w:szCs w:val="20"/>
        </w:rPr>
        <w:t>condiţiile</w:t>
      </w:r>
      <w:proofErr w:type="spellEnd"/>
      <w:r w:rsidRPr="0086651A">
        <w:rPr>
          <w:rFonts w:ascii="Trebuchet MS" w:eastAsia="Trebuchet MS" w:hAnsi="Trebuchet MS" w:cs="Arial"/>
          <w:szCs w:val="20"/>
        </w:rPr>
        <w:t xml:space="preserve"> prevăzute la art. 467 din prezentul cod, precum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la modificarea raporturilor de serviciu potrivit prevederilor art. 482, 505, 506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509 din ordonanța de urgență menționată anterior. Totodată, potrivit art. 19</w:t>
      </w:r>
      <w:r w:rsidR="00D530FA">
        <w:rPr>
          <w:rFonts w:ascii="Trebuchet MS" w:eastAsia="Trebuchet MS" w:hAnsi="Trebuchet MS" w:cs="Arial"/>
          <w:szCs w:val="20"/>
        </w:rPr>
        <w:t xml:space="preserve"> din anexa nr. 8 la OUG nr. 57/2019, cu modificările și completările ulterioare</w:t>
      </w:r>
      <w:r w:rsidRPr="0086651A">
        <w:rPr>
          <w:rFonts w:ascii="Trebuchet MS" w:eastAsia="Trebuchet MS" w:hAnsi="Trebuchet MS" w:cs="Arial"/>
          <w:szCs w:val="20"/>
        </w:rPr>
        <w:t xml:space="preserve">, verificarea </w:t>
      </w:r>
      <w:proofErr w:type="spellStart"/>
      <w:r w:rsidRPr="0086651A">
        <w:rPr>
          <w:rFonts w:ascii="Trebuchet MS" w:eastAsia="Trebuchet MS" w:hAnsi="Trebuchet MS" w:cs="Arial"/>
          <w:szCs w:val="20"/>
        </w:rPr>
        <w:t>competenţelor</w:t>
      </w:r>
      <w:proofErr w:type="spellEnd"/>
      <w:r w:rsidRPr="0086651A">
        <w:rPr>
          <w:rFonts w:ascii="Trebuchet MS" w:eastAsia="Trebuchet MS" w:hAnsi="Trebuchet MS" w:cs="Arial"/>
          <w:szCs w:val="20"/>
        </w:rPr>
        <w:t xml:space="preserve"> generale se realizează de către persoane care au pregătire de specialitate atestată, potrivit legii, în domeniul evaluării de </w:t>
      </w: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w:t>
      </w:r>
    </w:p>
    <w:p w14:paraId="083BE9CA" w14:textId="6F9DE89B" w:rsidR="009641F5" w:rsidRPr="0086651A" w:rsidRDefault="009641F5" w:rsidP="009641F5">
      <w:pPr>
        <w:autoSpaceDE w:val="0"/>
        <w:autoSpaceDN w:val="0"/>
        <w:adjustRightInd w:val="0"/>
        <w:spacing w:after="0" w:line="240" w:lineRule="auto"/>
        <w:rPr>
          <w:rFonts w:ascii="Trebuchet MS" w:eastAsia="Trebuchet MS" w:hAnsi="Trebuchet MS" w:cs="Arial"/>
          <w:szCs w:val="20"/>
        </w:rPr>
      </w:pPr>
      <w:r w:rsidRPr="0086651A">
        <w:rPr>
          <w:rFonts w:ascii="Trebuchet MS" w:eastAsia="Trebuchet MS" w:hAnsi="Trebuchet MS" w:cs="Arial"/>
          <w:szCs w:val="20"/>
        </w:rPr>
        <w:t xml:space="preserve">În ceea ce privește </w:t>
      </w:r>
      <w:r w:rsidR="00D530FA">
        <w:rPr>
          <w:rFonts w:ascii="Trebuchet MS" w:eastAsia="Trebuchet MS" w:hAnsi="Trebuchet MS" w:cs="Arial"/>
          <w:szCs w:val="20"/>
        </w:rPr>
        <w:t>verificarea</w:t>
      </w:r>
      <w:r w:rsidRPr="0086651A">
        <w:rPr>
          <w:rFonts w:ascii="Trebuchet MS" w:eastAsia="Trebuchet MS" w:hAnsi="Trebuchet MS" w:cs="Arial"/>
          <w:szCs w:val="20"/>
        </w:rPr>
        <w:t xml:space="preserve"> competențelor generale, art. 20 din </w:t>
      </w:r>
      <w:r w:rsidR="007175EF">
        <w:rPr>
          <w:rFonts w:ascii="Trebuchet MS" w:eastAsia="Trebuchet MS" w:hAnsi="Trebuchet MS" w:cs="Arial"/>
          <w:szCs w:val="20"/>
        </w:rPr>
        <w:t>a</w:t>
      </w:r>
      <w:r w:rsidR="007175EF" w:rsidRPr="0086651A">
        <w:rPr>
          <w:rFonts w:ascii="Trebuchet MS" w:eastAsia="Trebuchet MS" w:hAnsi="Trebuchet MS" w:cs="Arial"/>
          <w:szCs w:val="20"/>
        </w:rPr>
        <w:t xml:space="preserve">nexa </w:t>
      </w:r>
      <w:r w:rsidRPr="0086651A">
        <w:rPr>
          <w:rFonts w:ascii="Trebuchet MS" w:eastAsia="Trebuchet MS" w:hAnsi="Trebuchet MS" w:cs="Arial"/>
          <w:szCs w:val="20"/>
        </w:rPr>
        <w:t>nr. 8 la OUG nr. 57/2019</w:t>
      </w:r>
      <w:r w:rsidR="007175EF">
        <w:rPr>
          <w:rFonts w:ascii="Trebuchet MS" w:eastAsia="Trebuchet MS" w:hAnsi="Trebuchet MS" w:cs="Arial"/>
          <w:szCs w:val="20"/>
        </w:rPr>
        <w:t>, cu modificările și completările ulterioare</w:t>
      </w:r>
      <w:r w:rsidRPr="0086651A">
        <w:rPr>
          <w:rFonts w:ascii="Trebuchet MS" w:eastAsia="Trebuchet MS" w:hAnsi="Trebuchet MS" w:cs="Arial"/>
          <w:szCs w:val="20"/>
        </w:rPr>
        <w:t xml:space="preserve"> menționează faptul că se realizează pe o scală de la 1-5, pe baza observării de către persoanele menționate anterior, a </w:t>
      </w:r>
      <w:proofErr w:type="spellStart"/>
      <w:r w:rsidRPr="0086651A">
        <w:rPr>
          <w:rFonts w:ascii="Trebuchet MS" w:eastAsia="Trebuchet MS" w:hAnsi="Trebuchet MS" w:cs="Arial"/>
          <w:szCs w:val="20"/>
        </w:rPr>
        <w:t>prezenţei</w:t>
      </w:r>
      <w:proofErr w:type="spellEnd"/>
      <w:r w:rsidRPr="0086651A">
        <w:rPr>
          <w:rFonts w:ascii="Trebuchet MS" w:eastAsia="Trebuchet MS" w:hAnsi="Trebuchet MS" w:cs="Arial"/>
          <w:szCs w:val="20"/>
        </w:rPr>
        <w:t xml:space="preserve"> indicatorilor comportamentali, în modul de </w:t>
      </w:r>
      <w:proofErr w:type="spellStart"/>
      <w:r w:rsidRPr="0086651A">
        <w:rPr>
          <w:rFonts w:ascii="Trebuchet MS" w:eastAsia="Trebuchet MS" w:hAnsi="Trebuchet MS" w:cs="Arial"/>
          <w:szCs w:val="20"/>
        </w:rPr>
        <w:t>acţiune</w:t>
      </w:r>
      <w:proofErr w:type="spellEnd"/>
      <w:r w:rsidRPr="0086651A">
        <w:rPr>
          <w:rFonts w:ascii="Trebuchet MS" w:eastAsia="Trebuchet MS" w:hAnsi="Trebuchet MS" w:cs="Arial"/>
          <w:szCs w:val="20"/>
        </w:rPr>
        <w:t xml:space="preserve"> a candidatului, în centrele de evaluare, sau, după caz, pe baza autoevaluării candidatului a </w:t>
      </w:r>
      <w:proofErr w:type="spellStart"/>
      <w:r w:rsidRPr="0086651A">
        <w:rPr>
          <w:rFonts w:ascii="Trebuchet MS" w:eastAsia="Trebuchet MS" w:hAnsi="Trebuchet MS" w:cs="Arial"/>
          <w:szCs w:val="20"/>
        </w:rPr>
        <w:t>frecvenţei</w:t>
      </w:r>
      <w:proofErr w:type="spellEnd"/>
      <w:r w:rsidRPr="0086651A">
        <w:rPr>
          <w:rFonts w:ascii="Trebuchet MS" w:eastAsia="Trebuchet MS" w:hAnsi="Trebuchet MS" w:cs="Arial"/>
          <w:szCs w:val="20"/>
        </w:rPr>
        <w:t xml:space="preserve"> indicatorilor comportamentali </w:t>
      </w:r>
      <w:proofErr w:type="spellStart"/>
      <w:r w:rsidRPr="0086651A">
        <w:rPr>
          <w:rFonts w:ascii="Trebuchet MS" w:eastAsia="Trebuchet MS" w:hAnsi="Trebuchet MS" w:cs="Arial"/>
          <w:szCs w:val="20"/>
        </w:rPr>
        <w:t>autopercepuţi</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analizaţi</w:t>
      </w:r>
      <w:proofErr w:type="spellEnd"/>
      <w:r w:rsidRPr="0086651A">
        <w:rPr>
          <w:rFonts w:ascii="Trebuchet MS" w:eastAsia="Trebuchet MS" w:hAnsi="Trebuchet MS" w:cs="Arial"/>
          <w:szCs w:val="20"/>
        </w:rPr>
        <w:t xml:space="preserve"> prin prisma </w:t>
      </w:r>
      <w:proofErr w:type="spellStart"/>
      <w:r w:rsidRPr="0086651A">
        <w:rPr>
          <w:rFonts w:ascii="Trebuchet MS" w:eastAsia="Trebuchet MS" w:hAnsi="Trebuchet MS" w:cs="Arial"/>
          <w:szCs w:val="20"/>
        </w:rPr>
        <w:t>comparaţiei</w:t>
      </w:r>
      <w:proofErr w:type="spellEnd"/>
      <w:r w:rsidRPr="0086651A">
        <w:rPr>
          <w:rFonts w:ascii="Trebuchet MS" w:eastAsia="Trebuchet MS" w:hAnsi="Trebuchet MS" w:cs="Arial"/>
          <w:szCs w:val="20"/>
        </w:rPr>
        <w:t xml:space="preserve"> cu scorul indicatorilor </w:t>
      </w:r>
      <w:proofErr w:type="spellStart"/>
      <w:r w:rsidRPr="0086651A">
        <w:rPr>
          <w:rFonts w:ascii="Trebuchet MS" w:eastAsia="Trebuchet MS" w:hAnsi="Trebuchet MS" w:cs="Arial"/>
          <w:szCs w:val="20"/>
        </w:rPr>
        <w:t>compartamentali</w:t>
      </w:r>
      <w:proofErr w:type="spellEnd"/>
      <w:r w:rsidRPr="0086651A">
        <w:rPr>
          <w:rFonts w:ascii="Trebuchet MS" w:eastAsia="Trebuchet MS" w:hAnsi="Trebuchet MS" w:cs="Arial"/>
          <w:szCs w:val="20"/>
        </w:rPr>
        <w:t xml:space="preserve"> minim necesar pentru </w:t>
      </w:r>
      <w:proofErr w:type="spellStart"/>
      <w:r w:rsidRPr="0086651A">
        <w:rPr>
          <w:rFonts w:ascii="Trebuchet MS" w:eastAsia="Trebuchet MS" w:hAnsi="Trebuchet MS" w:cs="Arial"/>
          <w:szCs w:val="20"/>
        </w:rPr>
        <w:t>obţinerea</w:t>
      </w:r>
      <w:proofErr w:type="spellEnd"/>
      <w:r w:rsidRPr="0086651A">
        <w:rPr>
          <w:rFonts w:ascii="Trebuchet MS" w:eastAsia="Trebuchet MS" w:hAnsi="Trebuchet MS" w:cs="Arial"/>
          <w:szCs w:val="20"/>
        </w:rPr>
        <w:t xml:space="preserve"> scorului de 50%, în centrele de testare.</w:t>
      </w:r>
    </w:p>
    <w:p w14:paraId="0C9B3E71" w14:textId="77777777" w:rsidR="00F43547" w:rsidRPr="0086651A" w:rsidRDefault="00F43547" w:rsidP="005049BE">
      <w:pPr>
        <w:pStyle w:val="Heading4"/>
        <w:numPr>
          <w:ilvl w:val="0"/>
          <w:numId w:val="0"/>
        </w:numPr>
        <w:spacing w:before="240"/>
        <w:ind w:left="1080"/>
        <w:rPr>
          <w:rFonts w:ascii="Trebuchet MS" w:eastAsia="Times New Roman" w:hAnsi="Trebuchet MS"/>
          <w:b/>
          <w:bCs/>
          <w:i w:val="0"/>
          <w:iCs w:val="0"/>
          <w:szCs w:val="20"/>
        </w:rPr>
      </w:pPr>
      <w:r w:rsidRPr="0086651A">
        <w:rPr>
          <w:rFonts w:ascii="Trebuchet MS" w:eastAsia="Times New Roman" w:hAnsi="Trebuchet MS"/>
          <w:b/>
          <w:bCs/>
          <w:i w:val="0"/>
          <w:iCs w:val="0"/>
          <w:szCs w:val="20"/>
        </w:rPr>
        <w:t xml:space="preserve">Activitatea 2: </w:t>
      </w:r>
      <w:r w:rsidRPr="0086651A">
        <w:rPr>
          <w:rFonts w:ascii="Trebuchet MS" w:eastAsia="Times New Roman" w:hAnsi="Trebuchet MS"/>
          <w:i w:val="0"/>
          <w:iCs w:val="0"/>
          <w:szCs w:val="20"/>
        </w:rPr>
        <w:t>Identificarea competențelor specifice</w:t>
      </w:r>
      <w:r w:rsidRPr="0086651A">
        <w:rPr>
          <w:rFonts w:ascii="Trebuchet MS" w:eastAsia="Times New Roman" w:hAnsi="Trebuchet MS"/>
          <w:b/>
          <w:bCs/>
          <w:i w:val="0"/>
          <w:iCs w:val="0"/>
          <w:szCs w:val="20"/>
        </w:rPr>
        <w:t xml:space="preserve"> </w:t>
      </w:r>
    </w:p>
    <w:p w14:paraId="67CB4691" w14:textId="275027B0" w:rsidR="009641F5" w:rsidRPr="0086651A" w:rsidRDefault="009641F5" w:rsidP="009641F5">
      <w:pPr>
        <w:rPr>
          <w:rFonts w:ascii="Trebuchet MS" w:hAnsi="Trebuchet MS"/>
          <w:b/>
          <w:bCs/>
        </w:rPr>
      </w:pPr>
      <w:r w:rsidRPr="0086651A">
        <w:rPr>
          <w:rFonts w:ascii="Trebuchet MS" w:hAnsi="Trebuchet MS"/>
          <w:b/>
          <w:bCs/>
        </w:rPr>
        <w:t>Competențele specifice sunt competențe obligatorii, care sunt incluse, ulterior avizării ANFP, în fișa postului standardizată.</w:t>
      </w:r>
    </w:p>
    <w:p w14:paraId="3AB73377" w14:textId="4E37A915" w:rsidR="00F43547" w:rsidRPr="0086651A" w:rsidRDefault="00F43547" w:rsidP="00F43547">
      <w:pPr>
        <w:autoSpaceDE w:val="0"/>
        <w:autoSpaceDN w:val="0"/>
        <w:adjustRightInd w:val="0"/>
        <w:spacing w:after="0" w:line="240" w:lineRule="auto"/>
        <w:rPr>
          <w:rFonts w:ascii="Trebuchet MS" w:eastAsia="Trebuchet MS" w:hAnsi="Trebuchet MS" w:cs="Arial"/>
          <w:szCs w:val="20"/>
        </w:rPr>
      </w:pPr>
      <w:r w:rsidRPr="0086651A">
        <w:rPr>
          <w:rFonts w:ascii="Trebuchet MS" w:eastAsia="Trebuchet MS" w:hAnsi="Trebuchet MS" w:cs="Arial"/>
          <w:szCs w:val="20"/>
        </w:rPr>
        <w:t xml:space="preserve">Identificarea și, ulterior, stabilirea competențelor specifice se realizează considerând condițiile prevăzute la </w:t>
      </w:r>
      <w:bookmarkStart w:id="59" w:name="_Hlk156215256"/>
      <w:r w:rsidRPr="0086651A">
        <w:rPr>
          <w:rFonts w:ascii="Trebuchet MS" w:eastAsia="Trebuchet MS" w:hAnsi="Trebuchet MS" w:cs="Arial"/>
          <w:szCs w:val="20"/>
        </w:rPr>
        <w:t>art. 11 din anexa nr. 8 la Ordonanța de urgență a Guvernului nr. 57/2019, cu modificările și completările ulterioare</w:t>
      </w:r>
      <w:bookmarkEnd w:id="59"/>
      <w:r w:rsidRPr="0086651A">
        <w:rPr>
          <w:rFonts w:ascii="Trebuchet MS" w:eastAsia="Trebuchet MS" w:hAnsi="Trebuchet MS" w:cs="Arial"/>
          <w:szCs w:val="20"/>
        </w:rPr>
        <w:t xml:space="preserve">. Conform acestui articol,  competențele specifice sunt competențe obligatorii, ce se identifică prin raportare la scopul principal al postului, complexitatea </w:t>
      </w:r>
      <w:proofErr w:type="spellStart"/>
      <w:r w:rsidRPr="0086651A">
        <w:rPr>
          <w:rFonts w:ascii="Trebuchet MS" w:eastAsia="Trebuchet MS" w:hAnsi="Trebuchet MS" w:cs="Arial"/>
          <w:szCs w:val="20"/>
        </w:rPr>
        <w:t>atribuţiilor</w:t>
      </w:r>
      <w:proofErr w:type="spellEnd"/>
      <w:r w:rsidRPr="0086651A">
        <w:rPr>
          <w:rFonts w:ascii="Trebuchet MS" w:eastAsia="Trebuchet MS" w:hAnsi="Trebuchet MS" w:cs="Arial"/>
          <w:szCs w:val="20"/>
        </w:rPr>
        <w:t xml:space="preserve"> specifice pe care </w:t>
      </w:r>
      <w:proofErr w:type="spellStart"/>
      <w:r w:rsidRPr="0086651A">
        <w:rPr>
          <w:rFonts w:ascii="Trebuchet MS" w:eastAsia="Trebuchet MS" w:hAnsi="Trebuchet MS" w:cs="Arial"/>
          <w:szCs w:val="20"/>
        </w:rPr>
        <w:t>funcţionarul</w:t>
      </w:r>
      <w:proofErr w:type="spellEnd"/>
      <w:r w:rsidRPr="0086651A">
        <w:rPr>
          <w:rFonts w:ascii="Trebuchet MS" w:eastAsia="Trebuchet MS" w:hAnsi="Trebuchet MS" w:cs="Arial"/>
          <w:szCs w:val="20"/>
        </w:rPr>
        <w:t xml:space="preserve"> public le are de îndeplinit, precum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la structura </w:t>
      </w:r>
      <w:proofErr w:type="spellStart"/>
      <w:r w:rsidRPr="0086651A">
        <w:rPr>
          <w:rFonts w:ascii="Trebuchet MS" w:eastAsia="Trebuchet MS" w:hAnsi="Trebuchet MS" w:cs="Arial"/>
          <w:szCs w:val="20"/>
        </w:rPr>
        <w:t>funcţională</w:t>
      </w:r>
      <w:proofErr w:type="spellEnd"/>
      <w:r w:rsidRPr="0086651A">
        <w:rPr>
          <w:rFonts w:ascii="Trebuchet MS" w:eastAsia="Trebuchet MS" w:hAnsi="Trebuchet MS" w:cs="Arial"/>
          <w:szCs w:val="20"/>
        </w:rPr>
        <w:t xml:space="preserve"> în care se </w:t>
      </w:r>
      <w:proofErr w:type="spellStart"/>
      <w:r w:rsidRPr="0086651A">
        <w:rPr>
          <w:rFonts w:ascii="Trebuchet MS" w:eastAsia="Trebuchet MS" w:hAnsi="Trebuchet MS" w:cs="Arial"/>
          <w:szCs w:val="20"/>
        </w:rPr>
        <w:t>regăseşte</w:t>
      </w:r>
      <w:proofErr w:type="spellEnd"/>
      <w:r w:rsidRPr="0086651A">
        <w:rPr>
          <w:rFonts w:ascii="Trebuchet MS" w:eastAsia="Trebuchet MS" w:hAnsi="Trebuchet MS" w:cs="Arial"/>
          <w:szCs w:val="20"/>
        </w:rPr>
        <w:t xml:space="preserve"> respectiva </w:t>
      </w:r>
      <w:proofErr w:type="spellStart"/>
      <w:r w:rsidRPr="0086651A">
        <w:rPr>
          <w:rFonts w:ascii="Trebuchet MS" w:eastAsia="Trebuchet MS" w:hAnsi="Trebuchet MS" w:cs="Arial"/>
          <w:szCs w:val="20"/>
        </w:rPr>
        <w:t>funcţie</w:t>
      </w:r>
      <w:proofErr w:type="spellEnd"/>
      <w:r w:rsidRPr="0086651A">
        <w:rPr>
          <w:rFonts w:ascii="Trebuchet MS" w:eastAsia="Trebuchet MS" w:hAnsi="Trebuchet MS" w:cs="Arial"/>
          <w:szCs w:val="20"/>
        </w:rPr>
        <w:t xml:space="preserve"> publică. Acestea pot fi:  </w:t>
      </w:r>
    </w:p>
    <w:p w14:paraId="213E41D6" w14:textId="77777777" w:rsidR="00F43547" w:rsidRPr="0086651A" w:rsidRDefault="00F43547" w:rsidP="00DB5FE1">
      <w:pPr>
        <w:pStyle w:val="ListParagraph"/>
        <w:numPr>
          <w:ilvl w:val="0"/>
          <w:numId w:val="30"/>
        </w:numPr>
        <w:spacing w:before="60" w:after="60" w:line="40" w:lineRule="atLeast"/>
        <w:contextualSpacing w:val="0"/>
        <w:rPr>
          <w:rFonts w:ascii="Trebuchet MS" w:eastAsia="Trebuchet MS" w:hAnsi="Trebuchet MS" w:cs="Arial"/>
          <w:szCs w:val="20"/>
        </w:rPr>
      </w:pPr>
      <w:bookmarkStart w:id="60" w:name="_Hlk156215273"/>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lingvistice de comunicare în limbi străine, necesare pentru exercitarea </w:t>
      </w:r>
      <w:proofErr w:type="spellStart"/>
      <w:r w:rsidRPr="0086651A">
        <w:rPr>
          <w:rFonts w:ascii="Trebuchet MS" w:eastAsia="Trebuchet MS" w:hAnsi="Trebuchet MS" w:cs="Arial"/>
          <w:szCs w:val="20"/>
        </w:rPr>
        <w:t>atribuţiilor</w:t>
      </w:r>
      <w:proofErr w:type="spellEnd"/>
      <w:r w:rsidRPr="0086651A">
        <w:rPr>
          <w:rFonts w:ascii="Trebuchet MS" w:eastAsia="Trebuchet MS" w:hAnsi="Trebuchet MS" w:cs="Arial"/>
          <w:szCs w:val="20"/>
        </w:rPr>
        <w:t xml:space="preserve"> din </w:t>
      </w:r>
      <w:proofErr w:type="spellStart"/>
      <w:r w:rsidRPr="0086651A">
        <w:rPr>
          <w:rFonts w:ascii="Trebuchet MS" w:eastAsia="Trebuchet MS" w:hAnsi="Trebuchet MS" w:cs="Arial"/>
          <w:szCs w:val="20"/>
        </w:rPr>
        <w:t>fişa</w:t>
      </w:r>
      <w:proofErr w:type="spellEnd"/>
      <w:r w:rsidRPr="0086651A">
        <w:rPr>
          <w:rFonts w:ascii="Trebuchet MS" w:eastAsia="Trebuchet MS" w:hAnsi="Trebuchet MS" w:cs="Arial"/>
          <w:szCs w:val="20"/>
        </w:rPr>
        <w:t xml:space="preserve"> postului;  </w:t>
      </w:r>
    </w:p>
    <w:p w14:paraId="6C706DE8" w14:textId="77777777" w:rsidR="00F43547" w:rsidRPr="0086651A" w:rsidRDefault="00F43547" w:rsidP="00DB5FE1">
      <w:pPr>
        <w:pStyle w:val="ListParagraph"/>
        <w:numPr>
          <w:ilvl w:val="0"/>
          <w:numId w:val="30"/>
        </w:numPr>
        <w:spacing w:before="60" w:after="60" w:line="40" w:lineRule="atLeast"/>
        <w:contextualSpacing w:val="0"/>
        <w:rPr>
          <w:rFonts w:ascii="Trebuchet MS" w:eastAsia="Trebuchet MS" w:hAnsi="Trebuchet MS" w:cs="Arial"/>
          <w:szCs w:val="20"/>
        </w:rPr>
      </w:pP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lingvistice de comunicare în limba </w:t>
      </w:r>
      <w:proofErr w:type="spellStart"/>
      <w:r w:rsidRPr="0086651A">
        <w:rPr>
          <w:rFonts w:ascii="Trebuchet MS" w:eastAsia="Trebuchet MS" w:hAnsi="Trebuchet MS" w:cs="Arial"/>
          <w:szCs w:val="20"/>
        </w:rPr>
        <w:t>minorităţii</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naţionale</w:t>
      </w:r>
      <w:proofErr w:type="spellEnd"/>
      <w:r w:rsidRPr="0086651A">
        <w:rPr>
          <w:rFonts w:ascii="Trebuchet MS" w:eastAsia="Trebuchet MS" w:hAnsi="Trebuchet MS" w:cs="Arial"/>
          <w:szCs w:val="20"/>
        </w:rPr>
        <w:t xml:space="preserve">, dacă este cazul; </w:t>
      </w:r>
    </w:p>
    <w:p w14:paraId="30353BD8" w14:textId="77777777" w:rsidR="00F43547" w:rsidRPr="0086651A" w:rsidRDefault="00F43547" w:rsidP="00DB5FE1">
      <w:pPr>
        <w:pStyle w:val="ListParagraph"/>
        <w:numPr>
          <w:ilvl w:val="0"/>
          <w:numId w:val="30"/>
        </w:numPr>
        <w:spacing w:before="60" w:after="60" w:line="40" w:lineRule="atLeast"/>
        <w:contextualSpacing w:val="0"/>
        <w:rPr>
          <w:rFonts w:ascii="Trebuchet MS" w:eastAsia="Trebuchet MS" w:hAnsi="Trebuchet MS" w:cs="Arial"/>
          <w:szCs w:val="20"/>
        </w:rPr>
      </w:pP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digitale;  </w:t>
      </w:r>
    </w:p>
    <w:p w14:paraId="054589F1" w14:textId="77777777" w:rsidR="00F43547" w:rsidRPr="0086651A" w:rsidRDefault="00F43547" w:rsidP="00DB5FE1">
      <w:pPr>
        <w:pStyle w:val="ListParagraph"/>
        <w:numPr>
          <w:ilvl w:val="0"/>
          <w:numId w:val="30"/>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alte </w:t>
      </w: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specifice necesare ocupării </w:t>
      </w:r>
      <w:proofErr w:type="spellStart"/>
      <w:r w:rsidRPr="0086651A">
        <w:rPr>
          <w:rFonts w:ascii="Trebuchet MS" w:eastAsia="Trebuchet MS" w:hAnsi="Trebuchet MS" w:cs="Arial"/>
          <w:szCs w:val="20"/>
        </w:rPr>
        <w:t>funcţiei</w:t>
      </w:r>
      <w:proofErr w:type="spellEnd"/>
      <w:r w:rsidRPr="0086651A">
        <w:rPr>
          <w:rFonts w:ascii="Trebuchet MS" w:eastAsia="Trebuchet MS" w:hAnsi="Trebuchet MS" w:cs="Arial"/>
          <w:szCs w:val="20"/>
        </w:rPr>
        <w:t xml:space="preserve"> publice, ce rezultă din atribuțiile postului;</w:t>
      </w:r>
    </w:p>
    <w:bookmarkEnd w:id="60"/>
    <w:p w14:paraId="57C98611" w14:textId="77777777" w:rsidR="00F43547" w:rsidRPr="0086651A" w:rsidRDefault="00F43547" w:rsidP="00F43547">
      <w:pPr>
        <w:spacing w:line="40" w:lineRule="atLeast"/>
        <w:rPr>
          <w:rFonts w:ascii="Trebuchet MS" w:eastAsia="Trebuchet MS" w:hAnsi="Trebuchet MS" w:cs="Arial"/>
          <w:szCs w:val="20"/>
        </w:rPr>
      </w:pPr>
      <w:r w:rsidRPr="0086651A">
        <w:rPr>
          <w:rFonts w:ascii="Trebuchet MS" w:eastAsia="Trebuchet MS" w:hAnsi="Trebuchet MS" w:cs="Arial"/>
          <w:szCs w:val="20"/>
        </w:rPr>
        <w:t>Identificarea unor competențe specifice necesare ocupării unei funcții publice presupune inclusiv stabilirea unui nivel de complexitate aferent, conform prevederilor legale cuprinse în art. 11 alin. (3) – (5) din anexa nr. 8 la Ordonanța de urgență a Guvernului nr. 57/2019, cu modificările și completările ulterioare.</w:t>
      </w:r>
    </w:p>
    <w:p w14:paraId="692917C2" w14:textId="062D0F46" w:rsidR="00F43547" w:rsidRPr="0086651A" w:rsidRDefault="00F43547" w:rsidP="00F43547">
      <w:pPr>
        <w:spacing w:line="40" w:lineRule="atLeast"/>
        <w:rPr>
          <w:rFonts w:ascii="Trebuchet MS" w:eastAsia="Trebuchet MS" w:hAnsi="Trebuchet MS" w:cs="Arial"/>
          <w:szCs w:val="20"/>
        </w:rPr>
      </w:pPr>
      <w:r w:rsidRPr="0086651A">
        <w:rPr>
          <w:rFonts w:ascii="Trebuchet MS" w:eastAsia="Trebuchet MS" w:hAnsi="Trebuchet MS" w:cs="Arial"/>
          <w:szCs w:val="20"/>
        </w:rPr>
        <w:t>Conform art. 21 alin. (3²) din anexa nr. 8 la Ordonanța de urgență a Guvernului nr. 57/2019, cu modificările și completările ulterioare, în situația în care pentru ocuparea unei funcții publice este obligatorie îndeplinirea condițiilor prevăzute la art. 465 alin. (1) lit. g) și/sau lit. g²) din</w:t>
      </w:r>
      <w:r w:rsidR="00D530FA">
        <w:rPr>
          <w:rFonts w:ascii="Trebuchet MS" w:eastAsia="Trebuchet MS" w:hAnsi="Trebuchet MS" w:cs="Arial"/>
          <w:szCs w:val="20"/>
        </w:rPr>
        <w:t xml:space="preserve"> aceeași ordonanță de urgență</w:t>
      </w:r>
      <w:r w:rsidRPr="0086651A">
        <w:rPr>
          <w:rFonts w:ascii="Trebuchet MS" w:eastAsia="Trebuchet MS" w:hAnsi="Trebuchet MS" w:cs="Arial"/>
          <w:szCs w:val="20"/>
        </w:rPr>
        <w:t>, respectiv condițiile de ocupare a postului referitoare la:</w:t>
      </w:r>
    </w:p>
    <w:p w14:paraId="688168A8" w14:textId="77777777" w:rsidR="00F43547" w:rsidRPr="0086651A" w:rsidRDefault="00F43547"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dovedirea prin certificat sau, după caz, prin alt tip de document absolvirea unei </w:t>
      </w:r>
      <w:proofErr w:type="spellStart"/>
      <w:r w:rsidRPr="0086651A">
        <w:rPr>
          <w:rFonts w:ascii="Trebuchet MS" w:hAnsi="Trebuchet MS"/>
        </w:rPr>
        <w:t>perfecţionări</w:t>
      </w:r>
      <w:proofErr w:type="spellEnd"/>
      <w:r w:rsidRPr="0086651A">
        <w:rPr>
          <w:rFonts w:ascii="Trebuchet MS" w:hAnsi="Trebuchet MS"/>
        </w:rPr>
        <w:t xml:space="preserve"> sau specializări stabilite expres de lege pentru ocuparea unor </w:t>
      </w:r>
      <w:proofErr w:type="spellStart"/>
      <w:r w:rsidRPr="0086651A">
        <w:rPr>
          <w:rFonts w:ascii="Trebuchet MS" w:hAnsi="Trebuchet MS"/>
        </w:rPr>
        <w:t>funcţii</w:t>
      </w:r>
      <w:proofErr w:type="spellEnd"/>
      <w:r w:rsidRPr="0086651A">
        <w:rPr>
          <w:rFonts w:ascii="Trebuchet MS" w:hAnsi="Trebuchet MS"/>
        </w:rPr>
        <w:t xml:space="preserve"> publice</w:t>
      </w:r>
    </w:p>
    <w:p w14:paraId="4798E68C" w14:textId="77777777" w:rsidR="00F43547" w:rsidRPr="0086651A" w:rsidRDefault="00F43547" w:rsidP="00DB5FE1">
      <w:pPr>
        <w:pStyle w:val="Bulletpoint1"/>
        <w:numPr>
          <w:ilvl w:val="0"/>
          <w:numId w:val="23"/>
        </w:numPr>
        <w:spacing w:before="60" w:after="60" w:line="23" w:lineRule="atLeast"/>
        <w:contextualSpacing w:val="0"/>
        <w:rPr>
          <w:rFonts w:ascii="Trebuchet MS" w:hAnsi="Trebuchet MS"/>
        </w:rPr>
      </w:pPr>
      <w:proofErr w:type="spellStart"/>
      <w:r w:rsidRPr="0086651A">
        <w:rPr>
          <w:rFonts w:ascii="Trebuchet MS" w:hAnsi="Trebuchet MS"/>
        </w:rPr>
        <w:t>obţinerea</w:t>
      </w:r>
      <w:proofErr w:type="spellEnd"/>
      <w:r w:rsidRPr="0086651A">
        <w:rPr>
          <w:rFonts w:ascii="Trebuchet MS" w:hAnsi="Trebuchet MS"/>
        </w:rPr>
        <w:t xml:space="preserve"> unui aviz sau a unei </w:t>
      </w:r>
      <w:proofErr w:type="spellStart"/>
      <w:r w:rsidRPr="0086651A">
        <w:rPr>
          <w:rFonts w:ascii="Trebuchet MS" w:hAnsi="Trebuchet MS"/>
        </w:rPr>
        <w:t>autorizaţii</w:t>
      </w:r>
      <w:proofErr w:type="spellEnd"/>
      <w:r w:rsidRPr="0086651A">
        <w:rPr>
          <w:rFonts w:ascii="Trebuchet MS" w:hAnsi="Trebuchet MS"/>
        </w:rPr>
        <w:t xml:space="preserve">, în </w:t>
      </w:r>
      <w:proofErr w:type="spellStart"/>
      <w:r w:rsidRPr="0086651A">
        <w:rPr>
          <w:rFonts w:ascii="Trebuchet MS" w:hAnsi="Trebuchet MS"/>
        </w:rPr>
        <w:t>condiţiile</w:t>
      </w:r>
      <w:proofErr w:type="spellEnd"/>
      <w:r w:rsidRPr="0086651A">
        <w:rPr>
          <w:rFonts w:ascii="Trebuchet MS" w:hAnsi="Trebuchet MS"/>
        </w:rPr>
        <w:t xml:space="preserve"> legii, în </w:t>
      </w:r>
      <w:proofErr w:type="spellStart"/>
      <w:r w:rsidRPr="0086651A">
        <w:rPr>
          <w:rFonts w:ascii="Trebuchet MS" w:hAnsi="Trebuchet MS"/>
        </w:rPr>
        <w:t>situaţia</w:t>
      </w:r>
      <w:proofErr w:type="spellEnd"/>
      <w:r w:rsidRPr="0086651A">
        <w:rPr>
          <w:rFonts w:ascii="Trebuchet MS" w:hAnsi="Trebuchet MS"/>
        </w:rPr>
        <w:t xml:space="preserve"> în care pentru </w:t>
      </w:r>
      <w:proofErr w:type="spellStart"/>
      <w:r w:rsidRPr="0086651A">
        <w:rPr>
          <w:rFonts w:ascii="Trebuchet MS" w:hAnsi="Trebuchet MS"/>
        </w:rPr>
        <w:t>funcţia</w:t>
      </w:r>
      <w:proofErr w:type="spellEnd"/>
      <w:r w:rsidRPr="0086651A">
        <w:rPr>
          <w:rFonts w:ascii="Trebuchet MS" w:hAnsi="Trebuchet MS"/>
        </w:rPr>
        <w:t xml:space="preserve"> publică respectivă este prevăzută ca obligatorie această </w:t>
      </w:r>
      <w:proofErr w:type="spellStart"/>
      <w:r w:rsidRPr="0086651A">
        <w:rPr>
          <w:rFonts w:ascii="Trebuchet MS" w:hAnsi="Trebuchet MS"/>
        </w:rPr>
        <w:t>condiţie</w:t>
      </w:r>
      <w:proofErr w:type="spellEnd"/>
      <w:r w:rsidRPr="0086651A">
        <w:rPr>
          <w:rFonts w:ascii="Trebuchet MS" w:hAnsi="Trebuchet MS"/>
        </w:rPr>
        <w:t xml:space="preserve"> de ocupare a postului, justificată de îndeplinirea unor </w:t>
      </w:r>
      <w:proofErr w:type="spellStart"/>
      <w:r w:rsidRPr="0086651A">
        <w:rPr>
          <w:rFonts w:ascii="Trebuchet MS" w:hAnsi="Trebuchet MS"/>
        </w:rPr>
        <w:t>atribuţii</w:t>
      </w:r>
      <w:proofErr w:type="spellEnd"/>
      <w:r w:rsidRPr="0086651A">
        <w:rPr>
          <w:rFonts w:ascii="Trebuchet MS" w:hAnsi="Trebuchet MS"/>
        </w:rPr>
        <w:t xml:space="preserve"> care necesită un astfel de aviz sau </w:t>
      </w:r>
      <w:proofErr w:type="spellStart"/>
      <w:r w:rsidRPr="0086651A">
        <w:rPr>
          <w:rFonts w:ascii="Trebuchet MS" w:hAnsi="Trebuchet MS"/>
        </w:rPr>
        <w:t>autorizaţie</w:t>
      </w:r>
      <w:proofErr w:type="spellEnd"/>
    </w:p>
    <w:p w14:paraId="4FD169D1" w14:textId="15F41967" w:rsidR="00F43547" w:rsidRPr="0086651A" w:rsidRDefault="00F43547" w:rsidP="00F43547">
      <w:pPr>
        <w:autoSpaceDE w:val="0"/>
        <w:autoSpaceDN w:val="0"/>
        <w:adjustRightInd w:val="0"/>
        <w:spacing w:after="0" w:line="240" w:lineRule="auto"/>
        <w:rPr>
          <w:rFonts w:ascii="Trebuchet MS" w:eastAsia="Trebuchet MS" w:hAnsi="Trebuchet MS" w:cs="Arial"/>
          <w:szCs w:val="20"/>
        </w:rPr>
      </w:pPr>
      <w:r w:rsidRPr="0086651A">
        <w:rPr>
          <w:rFonts w:ascii="Trebuchet MS" w:eastAsia="Trebuchet MS" w:hAnsi="Trebuchet MS" w:cs="Arial"/>
          <w:szCs w:val="20"/>
        </w:rPr>
        <w:t>conținutul acestor condiții de ocupare a postului este preluat și transpus sub forma unei  competențe specifice din categoria prevăzută la art. 11 alin. (1) lit. d)</w:t>
      </w:r>
      <w:r w:rsidR="00D530FA">
        <w:rPr>
          <w:rFonts w:ascii="Trebuchet MS" w:eastAsia="Trebuchet MS" w:hAnsi="Trebuchet MS" w:cs="Arial"/>
          <w:szCs w:val="20"/>
        </w:rPr>
        <w:t xml:space="preserve"> din </w:t>
      </w:r>
      <w:r w:rsidR="00D530FA" w:rsidRPr="00D530FA">
        <w:rPr>
          <w:rFonts w:ascii="Trebuchet MS" w:eastAsia="Trebuchet MS" w:hAnsi="Trebuchet MS" w:cs="Arial"/>
          <w:szCs w:val="20"/>
        </w:rPr>
        <w:t xml:space="preserve">anexa nr. 8 la </w:t>
      </w:r>
      <w:r w:rsidR="00D530FA">
        <w:rPr>
          <w:rFonts w:ascii="Trebuchet MS" w:eastAsia="Trebuchet MS" w:hAnsi="Trebuchet MS" w:cs="Arial"/>
          <w:szCs w:val="20"/>
        </w:rPr>
        <w:t>OUG</w:t>
      </w:r>
      <w:r w:rsidR="00D530FA" w:rsidRPr="00D530FA">
        <w:rPr>
          <w:rFonts w:ascii="Trebuchet MS" w:eastAsia="Trebuchet MS" w:hAnsi="Trebuchet MS" w:cs="Arial"/>
          <w:szCs w:val="20"/>
        </w:rPr>
        <w:t xml:space="preserve"> nr. 57/2019, cu modificările și completările ulterioare</w:t>
      </w:r>
      <w:r w:rsidRPr="0086651A">
        <w:rPr>
          <w:rFonts w:ascii="Trebuchet MS" w:eastAsia="Trebuchet MS" w:hAnsi="Trebuchet MS" w:cs="Arial"/>
          <w:szCs w:val="20"/>
        </w:rPr>
        <w:t xml:space="preserve">, respectiv alte </w:t>
      </w: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specifice necesare ocupării </w:t>
      </w:r>
      <w:proofErr w:type="spellStart"/>
      <w:r w:rsidRPr="0086651A">
        <w:rPr>
          <w:rFonts w:ascii="Trebuchet MS" w:eastAsia="Trebuchet MS" w:hAnsi="Trebuchet MS" w:cs="Arial"/>
          <w:szCs w:val="20"/>
        </w:rPr>
        <w:t>funcţiei</w:t>
      </w:r>
      <w:proofErr w:type="spellEnd"/>
      <w:r w:rsidRPr="0086651A">
        <w:rPr>
          <w:rFonts w:ascii="Trebuchet MS" w:eastAsia="Trebuchet MS" w:hAnsi="Trebuchet MS" w:cs="Arial"/>
          <w:szCs w:val="20"/>
        </w:rPr>
        <w:t xml:space="preserve"> publice, ce rezultă din atribuțiile postului.</w:t>
      </w:r>
    </w:p>
    <w:p w14:paraId="2096A335" w14:textId="04D6539B" w:rsidR="0086651A" w:rsidRDefault="0086651A" w:rsidP="0086651A">
      <w:pPr>
        <w:autoSpaceDE w:val="0"/>
        <w:autoSpaceDN w:val="0"/>
        <w:adjustRightInd w:val="0"/>
        <w:spacing w:after="0" w:line="240" w:lineRule="auto"/>
        <w:rPr>
          <w:rFonts w:ascii="Trebuchet MS" w:eastAsia="Trebuchet MS" w:hAnsi="Trebuchet MS" w:cs="Arial"/>
          <w:b/>
          <w:bCs/>
          <w:szCs w:val="20"/>
        </w:rPr>
      </w:pPr>
      <w:r w:rsidRPr="0086651A">
        <w:rPr>
          <w:rFonts w:ascii="Trebuchet MS" w:eastAsia="Trebuchet MS" w:hAnsi="Trebuchet MS" w:cs="Arial"/>
          <w:b/>
          <w:bCs/>
          <w:szCs w:val="20"/>
        </w:rPr>
        <w:t xml:space="preserve">Verificarea competențelor </w:t>
      </w:r>
      <w:r>
        <w:rPr>
          <w:rFonts w:ascii="Trebuchet MS" w:eastAsia="Trebuchet MS" w:hAnsi="Trebuchet MS" w:cs="Arial"/>
          <w:b/>
          <w:bCs/>
          <w:szCs w:val="20"/>
        </w:rPr>
        <w:t>specifice</w:t>
      </w:r>
    </w:p>
    <w:p w14:paraId="0087B1DF" w14:textId="638E39D5" w:rsidR="0086651A" w:rsidRDefault="00B211FB" w:rsidP="0086651A">
      <w:pPr>
        <w:autoSpaceDE w:val="0"/>
        <w:autoSpaceDN w:val="0"/>
        <w:adjustRightInd w:val="0"/>
        <w:spacing w:after="0" w:line="240" w:lineRule="auto"/>
        <w:rPr>
          <w:rFonts w:ascii="Trebuchet MS" w:eastAsia="Trebuchet MS" w:hAnsi="Trebuchet MS" w:cs="Arial"/>
          <w:szCs w:val="20"/>
        </w:rPr>
      </w:pPr>
      <w:r w:rsidRPr="0086651A">
        <w:rPr>
          <w:rFonts w:ascii="Trebuchet MS" w:eastAsia="Trebuchet MS" w:hAnsi="Trebuchet MS" w:cs="Arial"/>
          <w:szCs w:val="20"/>
        </w:rPr>
        <w:t>Conform normelor legale în vigoare (art.</w:t>
      </w:r>
      <w:r>
        <w:rPr>
          <w:rFonts w:ascii="Trebuchet MS" w:eastAsia="Trebuchet MS" w:hAnsi="Trebuchet MS" w:cs="Arial"/>
          <w:szCs w:val="20"/>
        </w:rPr>
        <w:t>21</w:t>
      </w:r>
      <w:r w:rsidRPr="0086651A">
        <w:rPr>
          <w:rFonts w:ascii="Trebuchet MS" w:eastAsia="Trebuchet MS" w:hAnsi="Trebuchet MS" w:cs="Arial"/>
          <w:szCs w:val="20"/>
        </w:rPr>
        <w:t xml:space="preserve"> din </w:t>
      </w:r>
      <w:r>
        <w:rPr>
          <w:rFonts w:ascii="Trebuchet MS" w:eastAsia="Trebuchet MS" w:hAnsi="Trebuchet MS" w:cs="Arial"/>
          <w:szCs w:val="20"/>
        </w:rPr>
        <w:t>a</w:t>
      </w:r>
      <w:r w:rsidRPr="0086651A">
        <w:rPr>
          <w:rFonts w:ascii="Trebuchet MS" w:eastAsia="Trebuchet MS" w:hAnsi="Trebuchet MS" w:cs="Arial"/>
          <w:szCs w:val="20"/>
        </w:rPr>
        <w:t>nexa nr. 8 la OUG nr. 57/2019</w:t>
      </w:r>
      <w:r w:rsidR="00D530FA">
        <w:rPr>
          <w:rFonts w:ascii="Trebuchet MS" w:eastAsia="Trebuchet MS" w:hAnsi="Trebuchet MS" w:cs="Arial"/>
          <w:szCs w:val="20"/>
        </w:rPr>
        <w:t>, cu modificările și completările ulterioare</w:t>
      </w:r>
      <w:r w:rsidRPr="0086651A">
        <w:rPr>
          <w:rFonts w:ascii="Trebuchet MS" w:eastAsia="Trebuchet MS" w:hAnsi="Trebuchet MS" w:cs="Arial"/>
          <w:szCs w:val="20"/>
        </w:rPr>
        <w:t>), verificarea competențelor se realizează</w:t>
      </w:r>
      <w:r w:rsidRPr="0086651A">
        <w:t xml:space="preserve"> </w:t>
      </w:r>
      <w:r w:rsidRPr="00B211FB">
        <w:rPr>
          <w:rFonts w:ascii="Trebuchet MS" w:eastAsia="Trebuchet MS" w:hAnsi="Trebuchet MS" w:cs="Arial"/>
          <w:szCs w:val="20"/>
        </w:rPr>
        <w:t xml:space="preserve">prin documente ce atestă </w:t>
      </w:r>
      <w:proofErr w:type="spellStart"/>
      <w:r w:rsidRPr="00B211FB">
        <w:rPr>
          <w:rFonts w:ascii="Trebuchet MS" w:eastAsia="Trebuchet MS" w:hAnsi="Trebuchet MS" w:cs="Arial"/>
          <w:szCs w:val="20"/>
        </w:rPr>
        <w:t>competenţa</w:t>
      </w:r>
      <w:proofErr w:type="spellEnd"/>
      <w:r>
        <w:rPr>
          <w:rFonts w:ascii="Trebuchet MS" w:eastAsia="Trebuchet MS" w:hAnsi="Trebuchet MS" w:cs="Arial"/>
          <w:szCs w:val="20"/>
        </w:rPr>
        <w:t xml:space="preserve"> </w:t>
      </w:r>
      <w:r w:rsidRPr="00B211FB">
        <w:rPr>
          <w:rFonts w:ascii="Trebuchet MS" w:eastAsia="Trebuchet MS" w:hAnsi="Trebuchet MS" w:cs="Arial"/>
          <w:szCs w:val="20"/>
        </w:rPr>
        <w:t xml:space="preserve">specifică respectivă </w:t>
      </w:r>
      <w:proofErr w:type="spellStart"/>
      <w:r w:rsidRPr="00B211FB">
        <w:rPr>
          <w:rFonts w:ascii="Trebuchet MS" w:eastAsia="Trebuchet MS" w:hAnsi="Trebuchet MS" w:cs="Arial"/>
          <w:szCs w:val="20"/>
        </w:rPr>
        <w:t>şi</w:t>
      </w:r>
      <w:proofErr w:type="spellEnd"/>
      <w:r w:rsidRPr="00B211FB">
        <w:rPr>
          <w:rFonts w:ascii="Trebuchet MS" w:eastAsia="Trebuchet MS" w:hAnsi="Trebuchet MS" w:cs="Arial"/>
          <w:szCs w:val="20"/>
        </w:rPr>
        <w:t>/sau</w:t>
      </w:r>
      <w:r>
        <w:rPr>
          <w:rFonts w:ascii="Trebuchet MS" w:eastAsia="Trebuchet MS" w:hAnsi="Trebuchet MS" w:cs="Arial"/>
          <w:szCs w:val="20"/>
        </w:rPr>
        <w:t xml:space="preserve"> prin</w:t>
      </w:r>
      <w:r w:rsidRPr="00B211FB">
        <w:rPr>
          <w:rFonts w:ascii="Trebuchet MS" w:eastAsia="Trebuchet MS" w:hAnsi="Trebuchet MS" w:cs="Arial"/>
          <w:szCs w:val="20"/>
        </w:rPr>
        <w:t xml:space="preserve"> testarea </w:t>
      </w:r>
      <w:proofErr w:type="spellStart"/>
      <w:r w:rsidRPr="00B211FB">
        <w:rPr>
          <w:rFonts w:ascii="Trebuchet MS" w:eastAsia="Trebuchet MS" w:hAnsi="Trebuchet MS" w:cs="Arial"/>
          <w:szCs w:val="20"/>
        </w:rPr>
        <w:t>competenţei</w:t>
      </w:r>
      <w:proofErr w:type="spellEnd"/>
      <w:r w:rsidRPr="00B211FB">
        <w:rPr>
          <w:rFonts w:ascii="Trebuchet MS" w:eastAsia="Trebuchet MS" w:hAnsi="Trebuchet MS" w:cs="Arial"/>
          <w:szCs w:val="20"/>
        </w:rPr>
        <w:t xml:space="preserve"> specifice printr-o probă suplimentară</w:t>
      </w:r>
      <w:r w:rsidRPr="0086651A">
        <w:rPr>
          <w:rFonts w:ascii="Trebuchet MS" w:eastAsia="Trebuchet MS" w:hAnsi="Trebuchet MS" w:cs="Arial"/>
          <w:szCs w:val="20"/>
        </w:rPr>
        <w:t>.</w:t>
      </w:r>
      <w:r>
        <w:rPr>
          <w:rFonts w:ascii="Trebuchet MS" w:eastAsia="Trebuchet MS" w:hAnsi="Trebuchet MS" w:cs="Arial"/>
          <w:szCs w:val="20"/>
        </w:rPr>
        <w:t xml:space="preserve"> Verificarea competențelor specifice prevăzute la </w:t>
      </w:r>
      <w:r w:rsidR="0086651A" w:rsidRPr="00B211FB">
        <w:rPr>
          <w:rFonts w:ascii="Trebuchet MS" w:eastAsia="Trebuchet MS" w:hAnsi="Trebuchet MS" w:cs="Arial"/>
          <w:szCs w:val="20"/>
        </w:rPr>
        <w:t xml:space="preserve">art. 11 alin. (2) lit. a)-c) din </w:t>
      </w:r>
      <w:r>
        <w:rPr>
          <w:rFonts w:ascii="Trebuchet MS" w:eastAsia="Trebuchet MS" w:hAnsi="Trebuchet MS" w:cs="Arial"/>
          <w:szCs w:val="20"/>
        </w:rPr>
        <w:t>anexa menționată</w:t>
      </w:r>
      <w:r w:rsidR="0086651A" w:rsidRPr="00B211FB">
        <w:rPr>
          <w:rFonts w:ascii="Trebuchet MS" w:eastAsia="Trebuchet MS" w:hAnsi="Trebuchet MS" w:cs="Arial"/>
          <w:szCs w:val="20"/>
        </w:rPr>
        <w:t xml:space="preserve"> se face </w:t>
      </w:r>
      <w:r>
        <w:rPr>
          <w:rFonts w:ascii="Trebuchet MS" w:eastAsia="Trebuchet MS" w:hAnsi="Trebuchet MS" w:cs="Arial"/>
          <w:szCs w:val="20"/>
        </w:rPr>
        <w:t xml:space="preserve">fie </w:t>
      </w:r>
      <w:r w:rsidR="0086651A" w:rsidRPr="00B211FB">
        <w:rPr>
          <w:rFonts w:ascii="Trebuchet MS" w:eastAsia="Trebuchet MS" w:hAnsi="Trebuchet MS" w:cs="Arial"/>
          <w:szCs w:val="20"/>
        </w:rPr>
        <w:t>prin</w:t>
      </w:r>
      <w:r>
        <w:rPr>
          <w:rFonts w:ascii="Trebuchet MS" w:eastAsia="Trebuchet MS" w:hAnsi="Trebuchet MS" w:cs="Arial"/>
          <w:szCs w:val="20"/>
        </w:rPr>
        <w:t xml:space="preserve"> prezentarea unui document sau documente ce atestă competența </w:t>
      </w:r>
      <w:r>
        <w:rPr>
          <w:rFonts w:ascii="Trebuchet MS" w:eastAsia="Trebuchet MS" w:hAnsi="Trebuchet MS" w:cs="Arial"/>
          <w:szCs w:val="20"/>
        </w:rPr>
        <w:lastRenderedPageBreak/>
        <w:t xml:space="preserve">specifică respectivă (i.e., certificat de competențe lingvistice, digitale, certificate de absolvire a unor cursuri de formare profesională specifice unui anumit domeniu sau documente care atestă experiența minimă într-un domeniu ori alte documente care atestă competențe specifice necesare ocupării funcției publice), fie prin testarea competenței specifice prin probă suplimentară. Verificarea competențelor specifice prevăzute la </w:t>
      </w:r>
      <w:r w:rsidRPr="00B211FB">
        <w:rPr>
          <w:rFonts w:ascii="Trebuchet MS" w:eastAsia="Trebuchet MS" w:hAnsi="Trebuchet MS" w:cs="Arial"/>
          <w:szCs w:val="20"/>
        </w:rPr>
        <w:t xml:space="preserve">art. 11 alin. (2) lit. </w:t>
      </w:r>
      <w:r>
        <w:rPr>
          <w:rFonts w:ascii="Trebuchet MS" w:eastAsia="Trebuchet MS" w:hAnsi="Trebuchet MS" w:cs="Arial"/>
          <w:szCs w:val="20"/>
        </w:rPr>
        <w:t>d</w:t>
      </w:r>
      <w:r w:rsidRPr="00B211FB">
        <w:rPr>
          <w:rFonts w:ascii="Trebuchet MS" w:eastAsia="Trebuchet MS" w:hAnsi="Trebuchet MS" w:cs="Arial"/>
          <w:szCs w:val="20"/>
        </w:rPr>
        <w:t xml:space="preserve">) din </w:t>
      </w:r>
      <w:r>
        <w:rPr>
          <w:rFonts w:ascii="Trebuchet MS" w:eastAsia="Trebuchet MS" w:hAnsi="Trebuchet MS" w:cs="Arial"/>
          <w:szCs w:val="20"/>
        </w:rPr>
        <w:t>anexa menționată se realizează fie prin prezentarea unui document sau documente ce atestă competența specifică respectivă fie prin testarea competenței specifice prin probă suplimentară fie prin testarea cunoștințelor și abilităților care caracterizează acea competență specifică, prin probă scrisă.</w:t>
      </w:r>
    </w:p>
    <w:p w14:paraId="346764E3" w14:textId="09298F9B" w:rsidR="0086651A" w:rsidRDefault="00B211FB" w:rsidP="00B211FB">
      <w:pPr>
        <w:autoSpaceDE w:val="0"/>
        <w:autoSpaceDN w:val="0"/>
        <w:adjustRightInd w:val="0"/>
        <w:spacing w:after="0" w:line="240" w:lineRule="auto"/>
        <w:rPr>
          <w:rFonts w:ascii="Trebuchet MS" w:eastAsia="Trebuchet MS" w:hAnsi="Trebuchet MS" w:cs="Arial"/>
          <w:szCs w:val="20"/>
        </w:rPr>
      </w:pPr>
      <w:r>
        <w:rPr>
          <w:rFonts w:ascii="Trebuchet MS" w:eastAsia="Trebuchet MS" w:hAnsi="Trebuchet MS" w:cs="Arial"/>
          <w:szCs w:val="20"/>
        </w:rPr>
        <w:t>Este la latitudinea autorității sau instituției publice organizatoare a concursului stabilirea modalității de verificare a competențelor specifice iar a</w:t>
      </w:r>
      <w:r w:rsidR="0086651A" w:rsidRPr="00B211FB">
        <w:rPr>
          <w:rFonts w:ascii="Trebuchet MS" w:eastAsia="Trebuchet MS" w:hAnsi="Trebuchet MS" w:cs="Arial"/>
          <w:szCs w:val="20"/>
        </w:rPr>
        <w:t xml:space="preserve">utoritatea sau </w:t>
      </w:r>
      <w:proofErr w:type="spellStart"/>
      <w:r w:rsidR="0086651A" w:rsidRPr="00B211FB">
        <w:rPr>
          <w:rFonts w:ascii="Trebuchet MS" w:eastAsia="Trebuchet MS" w:hAnsi="Trebuchet MS" w:cs="Arial"/>
          <w:szCs w:val="20"/>
        </w:rPr>
        <w:t>instituţia</w:t>
      </w:r>
      <w:proofErr w:type="spellEnd"/>
      <w:r w:rsidR="0086651A" w:rsidRPr="00B211FB">
        <w:rPr>
          <w:rFonts w:ascii="Trebuchet MS" w:eastAsia="Trebuchet MS" w:hAnsi="Trebuchet MS" w:cs="Arial"/>
          <w:szCs w:val="20"/>
        </w:rPr>
        <w:t xml:space="preserve"> publică, respectiv comisia de concurs pentru </w:t>
      </w:r>
      <w:proofErr w:type="spellStart"/>
      <w:r w:rsidR="0086651A" w:rsidRPr="00B211FB">
        <w:rPr>
          <w:rFonts w:ascii="Trebuchet MS" w:eastAsia="Trebuchet MS" w:hAnsi="Trebuchet MS" w:cs="Arial"/>
          <w:szCs w:val="20"/>
        </w:rPr>
        <w:t>înalţii</w:t>
      </w:r>
      <w:proofErr w:type="spellEnd"/>
      <w:r w:rsidR="0086651A" w:rsidRPr="00B211FB">
        <w:rPr>
          <w:rFonts w:ascii="Trebuchet MS" w:eastAsia="Trebuchet MS" w:hAnsi="Trebuchet MS" w:cs="Arial"/>
          <w:szCs w:val="20"/>
        </w:rPr>
        <w:t xml:space="preserve"> </w:t>
      </w:r>
      <w:proofErr w:type="spellStart"/>
      <w:r w:rsidR="0086651A" w:rsidRPr="00B211FB">
        <w:rPr>
          <w:rFonts w:ascii="Trebuchet MS" w:eastAsia="Trebuchet MS" w:hAnsi="Trebuchet MS" w:cs="Arial"/>
          <w:szCs w:val="20"/>
        </w:rPr>
        <w:t>funcţionari</w:t>
      </w:r>
      <w:proofErr w:type="spellEnd"/>
      <w:r w:rsidR="0086651A" w:rsidRPr="00B211FB">
        <w:rPr>
          <w:rFonts w:ascii="Trebuchet MS" w:eastAsia="Trebuchet MS" w:hAnsi="Trebuchet MS" w:cs="Arial"/>
          <w:szCs w:val="20"/>
        </w:rPr>
        <w:t xml:space="preserve"> publici sau</w:t>
      </w:r>
      <w:r>
        <w:rPr>
          <w:rFonts w:ascii="Trebuchet MS" w:eastAsia="Trebuchet MS" w:hAnsi="Trebuchet MS" w:cs="Arial"/>
          <w:szCs w:val="20"/>
        </w:rPr>
        <w:t xml:space="preserve"> </w:t>
      </w:r>
      <w:r w:rsidR="0086651A" w:rsidRPr="00B211FB">
        <w:rPr>
          <w:rFonts w:ascii="Trebuchet MS" w:eastAsia="Trebuchet MS" w:hAnsi="Trebuchet MS" w:cs="Arial"/>
          <w:szCs w:val="20"/>
        </w:rPr>
        <w:t xml:space="preserve">comisia de evaluare pentru </w:t>
      </w:r>
      <w:proofErr w:type="spellStart"/>
      <w:r w:rsidR="0086651A" w:rsidRPr="00B211FB">
        <w:rPr>
          <w:rFonts w:ascii="Trebuchet MS" w:eastAsia="Trebuchet MS" w:hAnsi="Trebuchet MS" w:cs="Arial"/>
          <w:szCs w:val="20"/>
        </w:rPr>
        <w:t>înalţii</w:t>
      </w:r>
      <w:proofErr w:type="spellEnd"/>
      <w:r w:rsidR="0086651A" w:rsidRPr="00B211FB">
        <w:rPr>
          <w:rFonts w:ascii="Trebuchet MS" w:eastAsia="Trebuchet MS" w:hAnsi="Trebuchet MS" w:cs="Arial"/>
          <w:szCs w:val="20"/>
        </w:rPr>
        <w:t xml:space="preserve"> </w:t>
      </w:r>
      <w:proofErr w:type="spellStart"/>
      <w:r w:rsidR="0086651A" w:rsidRPr="00B211FB">
        <w:rPr>
          <w:rFonts w:ascii="Trebuchet MS" w:eastAsia="Trebuchet MS" w:hAnsi="Trebuchet MS" w:cs="Arial"/>
          <w:szCs w:val="20"/>
        </w:rPr>
        <w:t>funcţionari</w:t>
      </w:r>
      <w:proofErr w:type="spellEnd"/>
      <w:r w:rsidR="0086651A" w:rsidRPr="00B211FB">
        <w:rPr>
          <w:rFonts w:ascii="Trebuchet MS" w:eastAsia="Trebuchet MS" w:hAnsi="Trebuchet MS" w:cs="Arial"/>
          <w:szCs w:val="20"/>
        </w:rPr>
        <w:t xml:space="preserve"> publici verifică îndeplinirea </w:t>
      </w:r>
      <w:proofErr w:type="spellStart"/>
      <w:r w:rsidR="0086651A" w:rsidRPr="00B211FB">
        <w:rPr>
          <w:rFonts w:ascii="Trebuchet MS" w:eastAsia="Trebuchet MS" w:hAnsi="Trebuchet MS" w:cs="Arial"/>
          <w:szCs w:val="20"/>
        </w:rPr>
        <w:t>competenţelor</w:t>
      </w:r>
      <w:proofErr w:type="spellEnd"/>
      <w:r w:rsidR="0086651A" w:rsidRPr="00B211FB">
        <w:rPr>
          <w:rFonts w:ascii="Trebuchet MS" w:eastAsia="Trebuchet MS" w:hAnsi="Trebuchet MS" w:cs="Arial"/>
          <w:szCs w:val="20"/>
        </w:rPr>
        <w:t xml:space="preserve"> specifice în</w:t>
      </w:r>
      <w:r>
        <w:rPr>
          <w:rFonts w:ascii="Trebuchet MS" w:eastAsia="Trebuchet MS" w:hAnsi="Trebuchet MS" w:cs="Arial"/>
          <w:szCs w:val="20"/>
        </w:rPr>
        <w:t xml:space="preserve"> </w:t>
      </w:r>
      <w:r w:rsidR="0086651A" w:rsidRPr="00B211FB">
        <w:rPr>
          <w:rFonts w:ascii="Trebuchet MS" w:eastAsia="Trebuchet MS" w:hAnsi="Trebuchet MS" w:cs="Arial"/>
          <w:szCs w:val="20"/>
        </w:rPr>
        <w:t xml:space="preserve">cadrul procedurilor prevăzute la art. 6 din </w:t>
      </w:r>
      <w:r>
        <w:rPr>
          <w:rFonts w:ascii="Trebuchet MS" w:eastAsia="Trebuchet MS" w:hAnsi="Trebuchet MS" w:cs="Arial"/>
          <w:szCs w:val="20"/>
        </w:rPr>
        <w:t>anexa nr. 8 la OUG 57/2019</w:t>
      </w:r>
      <w:r w:rsidR="00D530FA">
        <w:rPr>
          <w:rFonts w:ascii="Trebuchet MS" w:eastAsia="Trebuchet MS" w:hAnsi="Trebuchet MS" w:cs="Arial"/>
          <w:szCs w:val="20"/>
        </w:rPr>
        <w:t>, cu modificările și completările ulterioare</w:t>
      </w:r>
      <w:r>
        <w:rPr>
          <w:rFonts w:ascii="Trebuchet MS" w:eastAsia="Trebuchet MS" w:hAnsi="Trebuchet MS" w:cs="Arial"/>
          <w:szCs w:val="20"/>
        </w:rPr>
        <w:t>.</w:t>
      </w:r>
    </w:p>
    <w:p w14:paraId="25C77E08" w14:textId="77777777" w:rsidR="00F43547" w:rsidRPr="0086651A" w:rsidRDefault="00F43547" w:rsidP="005049BE">
      <w:pPr>
        <w:pStyle w:val="Heading4"/>
        <w:numPr>
          <w:ilvl w:val="0"/>
          <w:numId w:val="0"/>
        </w:numPr>
        <w:spacing w:before="240"/>
        <w:ind w:left="1080"/>
        <w:rPr>
          <w:rFonts w:ascii="Trebuchet MS" w:eastAsia="Times New Roman" w:hAnsi="Trebuchet MS"/>
          <w:b/>
          <w:bCs/>
          <w:i w:val="0"/>
          <w:iCs w:val="0"/>
          <w:szCs w:val="20"/>
        </w:rPr>
      </w:pPr>
      <w:r w:rsidRPr="0086651A">
        <w:rPr>
          <w:rFonts w:ascii="Trebuchet MS" w:eastAsia="Times New Roman" w:hAnsi="Trebuchet MS"/>
          <w:b/>
          <w:bCs/>
          <w:i w:val="0"/>
          <w:iCs w:val="0"/>
          <w:szCs w:val="20"/>
        </w:rPr>
        <w:t xml:space="preserve">Activitatea 2.1: </w:t>
      </w:r>
      <w:r w:rsidRPr="0086651A">
        <w:rPr>
          <w:rFonts w:ascii="Trebuchet MS" w:eastAsia="Times New Roman" w:hAnsi="Trebuchet MS"/>
          <w:i w:val="0"/>
          <w:iCs w:val="0"/>
          <w:szCs w:val="20"/>
        </w:rPr>
        <w:t>Identificarea competențelor specifice lingvistice și digitale</w:t>
      </w:r>
    </w:p>
    <w:p w14:paraId="713AC45B" w14:textId="77777777"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b/>
          <w:bCs/>
          <w:szCs w:val="20"/>
        </w:rPr>
        <w:t>Competențele lingvistice de comunicare în limbi străine</w:t>
      </w:r>
      <w:r w:rsidRPr="0086651A">
        <w:rPr>
          <w:rFonts w:ascii="Trebuchet MS" w:eastAsia="Trebuchet MS" w:hAnsi="Trebuchet MS" w:cs="Arial"/>
          <w:szCs w:val="20"/>
        </w:rPr>
        <w:t xml:space="preserve"> se stabilesc pentru acele posturi aferente funcțiilor publice care derulează activități specifice în limbi străine altele decât limba maternă sau limba minorității naționale. În vederea stabilirii acestora și a nivelului de complexitate aferent se vor avea în vedere răspunsurile la următoarele întrebări:</w:t>
      </w:r>
    </w:p>
    <w:p w14:paraId="768BD3E3" w14:textId="0AE221D5" w:rsidR="00F43547" w:rsidRPr="0086651A" w:rsidRDefault="00F43547" w:rsidP="00DB5FE1">
      <w:pPr>
        <w:pStyle w:val="ListParagraph"/>
        <w:numPr>
          <w:ilvl w:val="0"/>
          <w:numId w:val="31"/>
        </w:numPr>
        <w:spacing w:before="60" w:after="60" w:line="40" w:lineRule="atLeast"/>
        <w:ind w:left="360"/>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și derularea activităților/acțiunilor postului presupune interacțiune/ comunicare verbală sau scrisă regulată într-o altă limbă decât cea maternă sau a minorităților naționale?</w:t>
      </w:r>
      <w:r w:rsidR="009641F5" w:rsidRPr="0086651A">
        <w:rPr>
          <w:rFonts w:ascii="Trebuchet MS" w:eastAsia="Trebuchet MS" w:hAnsi="Trebuchet MS" w:cs="Arial"/>
          <w:szCs w:val="20"/>
        </w:rPr>
        <w:t xml:space="preserve"> - la adresarea acestei întrebări se vor avea în vedere prevederile art. 94 din OUG nr. 57/2019</w:t>
      </w:r>
      <w:r w:rsidR="00D530FA">
        <w:rPr>
          <w:rFonts w:ascii="Trebuchet MS" w:eastAsia="Trebuchet MS" w:hAnsi="Trebuchet MS" w:cs="Arial"/>
          <w:szCs w:val="20"/>
        </w:rPr>
        <w:t>, cu modificările și completările ulterioare</w:t>
      </w:r>
      <w:r w:rsidR="009641F5" w:rsidRPr="0086651A">
        <w:rPr>
          <w:rFonts w:ascii="Trebuchet MS" w:eastAsia="Trebuchet MS" w:hAnsi="Trebuchet MS" w:cs="Arial"/>
          <w:szCs w:val="20"/>
        </w:rPr>
        <w:t>, care fac referire la folosirea limbii minorităților naționale.</w:t>
      </w:r>
    </w:p>
    <w:p w14:paraId="6D4C9CFB" w14:textId="77777777" w:rsidR="00F43547" w:rsidRPr="0086651A" w:rsidRDefault="00F43547" w:rsidP="00DB5FE1">
      <w:pPr>
        <w:pStyle w:val="ListParagraph"/>
        <w:numPr>
          <w:ilvl w:val="0"/>
          <w:numId w:val="31"/>
        </w:numPr>
        <w:spacing w:before="60" w:after="60" w:line="40" w:lineRule="atLeast"/>
        <w:ind w:left="360"/>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presupune derularea de activități de documentare, analiză a unor documente, rapoarte scrise într-o altă limbă decât cea maternă sau a minorităților naționale?</w:t>
      </w:r>
    </w:p>
    <w:p w14:paraId="2F2F2A38" w14:textId="77777777" w:rsidR="00F43547" w:rsidRPr="0086651A" w:rsidRDefault="00F43547" w:rsidP="00DB5FE1">
      <w:pPr>
        <w:pStyle w:val="ListParagraph"/>
        <w:numPr>
          <w:ilvl w:val="0"/>
          <w:numId w:val="31"/>
        </w:numPr>
        <w:spacing w:before="60" w:after="60" w:line="40" w:lineRule="atLeast"/>
        <w:ind w:left="360"/>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presupune derularea de activități de raportare într-o altă limbă decât cea maternă sau a minorităților naționale?</w:t>
      </w:r>
    </w:p>
    <w:p w14:paraId="3F736283" w14:textId="77777777"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szCs w:val="20"/>
        </w:rPr>
        <w:t xml:space="preserve">Dacă răspunsul la cel puțin una dintre întrebările de mai sus este pozitiv, atunci se stabilește competența specifică lingvistică de comunicare în limba străină identificată (engleză/ franceză/ spaniolă/ germană/ etc.). </w:t>
      </w:r>
    </w:p>
    <w:p w14:paraId="48970FF5" w14:textId="78B7AE34" w:rsidR="00F43547" w:rsidRPr="0086651A" w:rsidRDefault="00F43547" w:rsidP="00F43547">
      <w:pPr>
        <w:spacing w:line="40" w:lineRule="atLeast"/>
        <w:rPr>
          <w:rFonts w:ascii="Trebuchet MS" w:eastAsia="Trebuchet MS" w:hAnsi="Trebuchet MS" w:cs="Arial"/>
          <w:szCs w:val="20"/>
        </w:rPr>
      </w:pPr>
      <w:r w:rsidRPr="0086651A">
        <w:rPr>
          <w:rFonts w:ascii="Trebuchet MS" w:eastAsia="Trebuchet MS" w:hAnsi="Trebuchet MS" w:cs="Arial"/>
          <w:szCs w:val="20"/>
        </w:rPr>
        <w:t>Nivelul de complexitate (i.e., A1 – utilizator elementar, A2 – utilizator elementar, B1 – utilizator independent, B2 – utilizator independent, C1 – utilizator experimentat, C2 – utilizator experimentat) se stabilește în conformitate cu tipul</w:t>
      </w:r>
      <w:r w:rsidR="001B1094" w:rsidRPr="0086651A">
        <w:rPr>
          <w:rFonts w:ascii="Trebuchet MS" w:eastAsia="Trebuchet MS" w:hAnsi="Trebuchet MS" w:cs="Arial"/>
          <w:szCs w:val="20"/>
        </w:rPr>
        <w:t xml:space="preserve">, </w:t>
      </w:r>
      <w:r w:rsidR="00553DFB" w:rsidRPr="0086651A">
        <w:rPr>
          <w:rFonts w:ascii="Trebuchet MS" w:eastAsia="Trebuchet MS" w:hAnsi="Trebuchet MS" w:cs="Arial"/>
          <w:szCs w:val="20"/>
        </w:rPr>
        <w:t xml:space="preserve">volumul </w:t>
      </w:r>
      <w:r w:rsidR="001B1094" w:rsidRPr="0086651A">
        <w:rPr>
          <w:rFonts w:ascii="Trebuchet MS" w:eastAsia="Trebuchet MS" w:hAnsi="Trebuchet MS" w:cs="Arial"/>
          <w:szCs w:val="20"/>
        </w:rPr>
        <w:t xml:space="preserve">și frecvenței </w:t>
      </w:r>
      <w:r w:rsidRPr="0086651A">
        <w:rPr>
          <w:rFonts w:ascii="Trebuchet MS" w:eastAsia="Trebuchet MS" w:hAnsi="Trebuchet MS" w:cs="Arial"/>
          <w:szCs w:val="20"/>
        </w:rPr>
        <w:t>interacțiunilor/ comunicărilor verbale sau scrise derulate, al tipurilo</w:t>
      </w:r>
      <w:r w:rsidR="001B1094" w:rsidRPr="0086651A">
        <w:rPr>
          <w:rFonts w:ascii="Trebuchet MS" w:eastAsia="Trebuchet MS" w:hAnsi="Trebuchet MS" w:cs="Arial"/>
          <w:szCs w:val="20"/>
        </w:rPr>
        <w:t>r,</w:t>
      </w:r>
      <w:r w:rsidR="00161E46" w:rsidRPr="0086651A">
        <w:rPr>
          <w:rFonts w:ascii="Trebuchet MS" w:eastAsia="Trebuchet MS" w:hAnsi="Trebuchet MS" w:cs="Arial"/>
          <w:szCs w:val="20"/>
        </w:rPr>
        <w:t xml:space="preserve"> </w:t>
      </w:r>
      <w:r w:rsidR="006B30E9" w:rsidRPr="0086651A">
        <w:rPr>
          <w:rFonts w:ascii="Trebuchet MS" w:eastAsia="Trebuchet MS" w:hAnsi="Trebuchet MS" w:cs="Arial"/>
          <w:szCs w:val="20"/>
        </w:rPr>
        <w:t xml:space="preserve">volumului </w:t>
      </w:r>
      <w:r w:rsidR="001B1094" w:rsidRPr="0086651A">
        <w:rPr>
          <w:rFonts w:ascii="Trebuchet MS" w:eastAsia="Trebuchet MS" w:hAnsi="Trebuchet MS" w:cs="Arial"/>
          <w:szCs w:val="20"/>
        </w:rPr>
        <w:t>și frecvenței</w:t>
      </w:r>
      <w:r w:rsidR="00553DFB" w:rsidRPr="0086651A">
        <w:rPr>
          <w:rFonts w:ascii="Trebuchet MS" w:eastAsia="Trebuchet MS" w:hAnsi="Trebuchet MS" w:cs="Arial"/>
          <w:szCs w:val="20"/>
        </w:rPr>
        <w:t xml:space="preserve"> </w:t>
      </w:r>
      <w:r w:rsidRPr="0086651A">
        <w:rPr>
          <w:rFonts w:ascii="Trebuchet MS" w:eastAsia="Trebuchet MS" w:hAnsi="Trebuchet MS" w:cs="Arial"/>
          <w:szCs w:val="20"/>
        </w:rPr>
        <w:t>de activități de documentare, raportare sau analiză necesare a fi derulate în vederea îndeplinirii atribuțiilor postului cu succes.</w:t>
      </w:r>
    </w:p>
    <w:p w14:paraId="59C1B357" w14:textId="3E135CEA" w:rsidR="009641F5" w:rsidRPr="0086651A" w:rsidRDefault="00F43547" w:rsidP="001B13AE">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Conform prevederilor legale (art. 394 alin. (4) lit. e¹) </w:t>
      </w:r>
      <w:r w:rsidRPr="0086651A">
        <w:rPr>
          <w:rFonts w:ascii="Trebuchet MS" w:eastAsia="Trebuchet MS" w:hAnsi="Trebuchet MS" w:cs="Arial"/>
          <w:szCs w:val="20"/>
        </w:rPr>
        <w:t xml:space="preserve">din </w:t>
      </w:r>
      <w:r w:rsidR="001B13AE" w:rsidRPr="0086651A">
        <w:rPr>
          <w:rFonts w:ascii="Trebuchet MS" w:eastAsia="Trebuchet MS" w:hAnsi="Trebuchet MS" w:cs="Arial"/>
          <w:szCs w:val="20"/>
        </w:rPr>
        <w:t>OUG</w:t>
      </w:r>
      <w:r w:rsidRPr="0086651A">
        <w:rPr>
          <w:rFonts w:ascii="Trebuchet MS" w:eastAsia="Trebuchet MS" w:hAnsi="Trebuchet MS" w:cs="Arial"/>
          <w:szCs w:val="20"/>
        </w:rPr>
        <w:t xml:space="preserve"> nr. 57/2019, cu modificările și completările ulterioare)</w:t>
      </w:r>
      <w:r w:rsidRPr="0086651A">
        <w:rPr>
          <w:rFonts w:ascii="Trebuchet MS" w:eastAsia="Times New Roman" w:hAnsi="Trebuchet MS" w:cs="Arial"/>
          <w:szCs w:val="20"/>
        </w:rPr>
        <w:t>, pentru funcțiile publice corespunzătoare categoriei înalților funcționari publici, în situația în care se identifică necesitatea stabilirii unei competențe lingvistice de comunicare în limbile străine engleză/franceză/spaniolă/germană, nivelul de complexitate se va stabili de la B1 în sus, respectiv B1/B2/C1/C2</w:t>
      </w:r>
      <w:r w:rsidR="009641F5" w:rsidRPr="0086651A">
        <w:rPr>
          <w:rFonts w:ascii="Trebuchet MS" w:eastAsia="Times New Roman" w:hAnsi="Trebuchet MS" w:cs="Arial"/>
          <w:szCs w:val="20"/>
        </w:rPr>
        <w:t xml:space="preserve"> (a se vedea secțiunea </w:t>
      </w:r>
      <w:r w:rsidR="001B13AE" w:rsidRPr="0086651A">
        <w:rPr>
          <w:rFonts w:ascii="Trebuchet MS" w:eastAsia="Times New Roman" w:hAnsi="Trebuchet MS" w:cs="Arial"/>
          <w:b/>
          <w:bCs/>
          <w:szCs w:val="20"/>
        </w:rPr>
        <w:t>Condiții pentru ocuparea postului – Cunoștințe generale privind competențe lingvistice de comunicare în limba engleză/franceză/spaniolă/germană</w:t>
      </w:r>
      <w:r w:rsidR="001B13AE" w:rsidRPr="0086651A">
        <w:rPr>
          <w:rFonts w:ascii="Trebuchet MS" w:eastAsia="Times New Roman" w:hAnsi="Trebuchet MS" w:cs="Arial"/>
          <w:szCs w:val="20"/>
        </w:rPr>
        <w:t xml:space="preserve"> din modelul Fișei postului standardizate inclusă în cadrul </w:t>
      </w:r>
      <w:r w:rsidR="007175EF">
        <w:rPr>
          <w:rFonts w:ascii="Trebuchet MS" w:eastAsia="Times New Roman" w:hAnsi="Trebuchet MS" w:cs="Arial"/>
          <w:szCs w:val="20"/>
        </w:rPr>
        <w:t>a</w:t>
      </w:r>
      <w:r w:rsidR="007175EF" w:rsidRPr="0086651A">
        <w:rPr>
          <w:rFonts w:ascii="Trebuchet MS" w:eastAsia="Times New Roman" w:hAnsi="Trebuchet MS" w:cs="Arial"/>
          <w:szCs w:val="20"/>
        </w:rPr>
        <w:t xml:space="preserve">nexei </w:t>
      </w:r>
      <w:r w:rsidR="001B13AE" w:rsidRPr="0086651A">
        <w:rPr>
          <w:rFonts w:ascii="Trebuchet MS" w:eastAsia="Times New Roman" w:hAnsi="Trebuchet MS" w:cs="Arial"/>
          <w:szCs w:val="20"/>
        </w:rPr>
        <w:t xml:space="preserve">nr. 8 la </w:t>
      </w:r>
      <w:r w:rsidR="001B13AE" w:rsidRPr="0086651A">
        <w:rPr>
          <w:rFonts w:ascii="Trebuchet MS" w:eastAsia="Trebuchet MS" w:hAnsi="Trebuchet MS" w:cs="Arial"/>
          <w:szCs w:val="20"/>
        </w:rPr>
        <w:t>OUG nr. 57/2019</w:t>
      </w:r>
      <w:r w:rsidR="000828B6">
        <w:rPr>
          <w:rFonts w:ascii="Trebuchet MS" w:eastAsia="Trebuchet MS" w:hAnsi="Trebuchet MS" w:cs="Arial"/>
          <w:szCs w:val="20"/>
        </w:rPr>
        <w:t>, cu modificările și completările ulterioare</w:t>
      </w:r>
      <w:r w:rsidR="000828B6">
        <w:rPr>
          <w:rFonts w:ascii="Trebuchet MS" w:eastAsia="Times New Roman" w:hAnsi="Trebuchet MS" w:cs="Arial"/>
          <w:szCs w:val="20"/>
        </w:rPr>
        <w:t xml:space="preserve">, </w:t>
      </w:r>
      <w:r w:rsidR="001B13AE" w:rsidRPr="0086651A">
        <w:rPr>
          <w:rFonts w:ascii="Trebuchet MS" w:eastAsia="Times New Roman" w:hAnsi="Trebuchet MS" w:cs="Arial"/>
          <w:szCs w:val="20"/>
        </w:rPr>
        <w:t xml:space="preserve">și nota de subsol aferentă, respectiv „se completează numai pentru </w:t>
      </w:r>
      <w:proofErr w:type="spellStart"/>
      <w:r w:rsidR="001B13AE" w:rsidRPr="0086651A">
        <w:rPr>
          <w:rFonts w:ascii="Trebuchet MS" w:eastAsia="Times New Roman" w:hAnsi="Trebuchet MS" w:cs="Arial"/>
          <w:szCs w:val="20"/>
        </w:rPr>
        <w:t>funcţiile</w:t>
      </w:r>
      <w:proofErr w:type="spellEnd"/>
      <w:r w:rsidR="001B13AE" w:rsidRPr="0086651A">
        <w:rPr>
          <w:rFonts w:ascii="Trebuchet MS" w:eastAsia="Times New Roman" w:hAnsi="Trebuchet MS" w:cs="Arial"/>
          <w:szCs w:val="20"/>
        </w:rPr>
        <w:t xml:space="preserve"> publice din categoria </w:t>
      </w:r>
      <w:proofErr w:type="spellStart"/>
      <w:r w:rsidR="001B13AE" w:rsidRPr="0086651A">
        <w:rPr>
          <w:rFonts w:ascii="Trebuchet MS" w:eastAsia="Times New Roman" w:hAnsi="Trebuchet MS" w:cs="Arial"/>
          <w:szCs w:val="20"/>
        </w:rPr>
        <w:t>înalţilor</w:t>
      </w:r>
      <w:proofErr w:type="spellEnd"/>
      <w:r w:rsidR="001B13AE" w:rsidRPr="0086651A">
        <w:rPr>
          <w:rFonts w:ascii="Trebuchet MS" w:eastAsia="Times New Roman" w:hAnsi="Trebuchet MS" w:cs="Arial"/>
          <w:szCs w:val="20"/>
        </w:rPr>
        <w:t xml:space="preserve"> </w:t>
      </w:r>
      <w:proofErr w:type="spellStart"/>
      <w:r w:rsidR="001B13AE" w:rsidRPr="0086651A">
        <w:rPr>
          <w:rFonts w:ascii="Trebuchet MS" w:eastAsia="Times New Roman" w:hAnsi="Trebuchet MS" w:cs="Arial"/>
          <w:szCs w:val="20"/>
        </w:rPr>
        <w:t>funcţionari</w:t>
      </w:r>
      <w:proofErr w:type="spellEnd"/>
      <w:r w:rsidR="001B13AE" w:rsidRPr="0086651A">
        <w:rPr>
          <w:rFonts w:ascii="Trebuchet MS" w:eastAsia="Times New Roman" w:hAnsi="Trebuchet MS" w:cs="Arial"/>
          <w:szCs w:val="20"/>
        </w:rPr>
        <w:t xml:space="preserve"> publici cu nivelul de complexitate A2, prin raportare la Cadrul european comun de </w:t>
      </w:r>
      <w:proofErr w:type="spellStart"/>
      <w:r w:rsidR="001B13AE" w:rsidRPr="0086651A">
        <w:rPr>
          <w:rFonts w:ascii="Trebuchet MS" w:eastAsia="Times New Roman" w:hAnsi="Trebuchet MS" w:cs="Arial"/>
          <w:szCs w:val="20"/>
        </w:rPr>
        <w:t>referinţă</w:t>
      </w:r>
      <w:proofErr w:type="spellEnd"/>
      <w:r w:rsidR="001B13AE" w:rsidRPr="0086651A">
        <w:rPr>
          <w:rFonts w:ascii="Trebuchet MS" w:eastAsia="Times New Roman" w:hAnsi="Trebuchet MS" w:cs="Arial"/>
          <w:szCs w:val="20"/>
        </w:rPr>
        <w:t xml:space="preserve"> pentru limbi străine”). Pentru</w:t>
      </w:r>
      <w:r w:rsidRPr="0086651A">
        <w:rPr>
          <w:rFonts w:ascii="Trebuchet MS" w:eastAsia="Times New Roman" w:hAnsi="Trebuchet MS" w:cs="Arial"/>
          <w:szCs w:val="20"/>
        </w:rPr>
        <w:t xml:space="preserve"> alte limbi străine se va stabili orice nivel de complexitate, conform Cadrului </w:t>
      </w:r>
      <w:r w:rsidR="007A2CA5">
        <w:rPr>
          <w:rFonts w:ascii="Trebuchet MS" w:eastAsia="Times New Roman" w:hAnsi="Trebuchet MS" w:cs="Arial"/>
          <w:szCs w:val="20"/>
        </w:rPr>
        <w:t>e</w:t>
      </w:r>
      <w:r w:rsidR="007A2CA5" w:rsidRPr="0086651A">
        <w:rPr>
          <w:rFonts w:ascii="Trebuchet MS" w:eastAsia="Times New Roman" w:hAnsi="Trebuchet MS" w:cs="Arial"/>
          <w:szCs w:val="20"/>
        </w:rPr>
        <w:t xml:space="preserve">uropean </w:t>
      </w:r>
      <w:r w:rsidR="007A2CA5">
        <w:rPr>
          <w:rFonts w:ascii="Trebuchet MS" w:eastAsia="Times New Roman" w:hAnsi="Trebuchet MS" w:cs="Arial"/>
          <w:szCs w:val="20"/>
        </w:rPr>
        <w:t>c</w:t>
      </w:r>
      <w:r w:rsidR="007A2CA5" w:rsidRPr="0086651A">
        <w:rPr>
          <w:rFonts w:ascii="Trebuchet MS" w:eastAsia="Times New Roman" w:hAnsi="Trebuchet MS" w:cs="Arial"/>
          <w:szCs w:val="20"/>
        </w:rPr>
        <w:t xml:space="preserve">omun </w:t>
      </w:r>
      <w:r w:rsidRPr="0086651A">
        <w:rPr>
          <w:rFonts w:ascii="Trebuchet MS" w:eastAsia="Times New Roman" w:hAnsi="Trebuchet MS" w:cs="Arial"/>
          <w:szCs w:val="20"/>
        </w:rPr>
        <w:t xml:space="preserve">de </w:t>
      </w:r>
      <w:r w:rsidR="007A2CA5">
        <w:rPr>
          <w:rFonts w:ascii="Trebuchet MS" w:eastAsia="Times New Roman" w:hAnsi="Trebuchet MS" w:cs="Arial"/>
          <w:szCs w:val="20"/>
        </w:rPr>
        <w:t>r</w:t>
      </w:r>
      <w:r w:rsidR="007A2CA5" w:rsidRPr="0086651A">
        <w:rPr>
          <w:rFonts w:ascii="Trebuchet MS" w:eastAsia="Times New Roman" w:hAnsi="Trebuchet MS" w:cs="Arial"/>
          <w:szCs w:val="20"/>
        </w:rPr>
        <w:t xml:space="preserve">eferință </w:t>
      </w:r>
      <w:r w:rsidRPr="0086651A">
        <w:rPr>
          <w:rFonts w:ascii="Trebuchet MS" w:eastAsia="Times New Roman" w:hAnsi="Trebuchet MS" w:cs="Arial"/>
          <w:szCs w:val="20"/>
        </w:rPr>
        <w:t xml:space="preserve">pentru </w:t>
      </w:r>
      <w:r w:rsidR="007A2CA5">
        <w:rPr>
          <w:rFonts w:ascii="Trebuchet MS" w:eastAsia="Times New Roman" w:hAnsi="Trebuchet MS" w:cs="Arial"/>
          <w:szCs w:val="20"/>
        </w:rPr>
        <w:t>l</w:t>
      </w:r>
      <w:r w:rsidR="007A2CA5" w:rsidRPr="0086651A">
        <w:rPr>
          <w:rFonts w:ascii="Trebuchet MS" w:eastAsia="Times New Roman" w:hAnsi="Trebuchet MS" w:cs="Arial"/>
          <w:szCs w:val="20"/>
        </w:rPr>
        <w:t xml:space="preserve">imbi </w:t>
      </w:r>
      <w:r w:rsidR="007A2CA5">
        <w:rPr>
          <w:rFonts w:ascii="Trebuchet MS" w:eastAsia="Times New Roman" w:hAnsi="Trebuchet MS" w:cs="Arial"/>
          <w:szCs w:val="20"/>
        </w:rPr>
        <w:t>s</w:t>
      </w:r>
      <w:r w:rsidR="007A2CA5" w:rsidRPr="0086651A">
        <w:rPr>
          <w:rFonts w:ascii="Trebuchet MS" w:eastAsia="Times New Roman" w:hAnsi="Trebuchet MS" w:cs="Arial"/>
          <w:szCs w:val="20"/>
        </w:rPr>
        <w:t>trăine</w:t>
      </w:r>
      <w:r w:rsidRPr="0086651A">
        <w:rPr>
          <w:rFonts w:ascii="Trebuchet MS" w:eastAsia="Times New Roman" w:hAnsi="Trebuchet MS" w:cs="Arial"/>
          <w:szCs w:val="20"/>
        </w:rPr>
        <w:t xml:space="preserve">.  </w:t>
      </w:r>
    </w:p>
    <w:p w14:paraId="1044643A" w14:textId="77777777"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b/>
          <w:bCs/>
          <w:szCs w:val="20"/>
        </w:rPr>
        <w:t xml:space="preserve">Competențele lingvistice de comunicare în limba </w:t>
      </w:r>
      <w:proofErr w:type="spellStart"/>
      <w:r w:rsidRPr="0086651A">
        <w:rPr>
          <w:rFonts w:ascii="Trebuchet MS" w:eastAsia="Trebuchet MS" w:hAnsi="Trebuchet MS" w:cs="Arial"/>
          <w:b/>
          <w:bCs/>
          <w:szCs w:val="20"/>
        </w:rPr>
        <w:t>minorităţii</w:t>
      </w:r>
      <w:proofErr w:type="spellEnd"/>
      <w:r w:rsidRPr="0086651A">
        <w:rPr>
          <w:rFonts w:ascii="Trebuchet MS" w:eastAsia="Trebuchet MS" w:hAnsi="Trebuchet MS" w:cs="Arial"/>
          <w:b/>
          <w:bCs/>
          <w:szCs w:val="20"/>
        </w:rPr>
        <w:t xml:space="preserve"> </w:t>
      </w:r>
      <w:proofErr w:type="spellStart"/>
      <w:r w:rsidRPr="0086651A">
        <w:rPr>
          <w:rFonts w:ascii="Trebuchet MS" w:eastAsia="Trebuchet MS" w:hAnsi="Trebuchet MS" w:cs="Arial"/>
          <w:b/>
          <w:bCs/>
          <w:szCs w:val="20"/>
        </w:rPr>
        <w:t>naţionale</w:t>
      </w:r>
      <w:proofErr w:type="spellEnd"/>
      <w:r w:rsidRPr="0086651A">
        <w:rPr>
          <w:rFonts w:ascii="Trebuchet MS" w:eastAsia="Trebuchet MS" w:hAnsi="Trebuchet MS" w:cs="Arial"/>
          <w:b/>
          <w:bCs/>
          <w:szCs w:val="20"/>
        </w:rPr>
        <w:t xml:space="preserve"> </w:t>
      </w:r>
      <w:r w:rsidRPr="0086651A">
        <w:rPr>
          <w:rFonts w:ascii="Trebuchet MS" w:eastAsia="Trebuchet MS" w:hAnsi="Trebuchet MS" w:cs="Arial"/>
          <w:szCs w:val="20"/>
        </w:rPr>
        <w:t>se stabilesc similar celor descrise anterior, pentru acele posturi aferente funcțiilor publice care derulează activități specifice în limba minorității naționale. În vederea stabilirii acestora și a nivelului de complexitate aferent se vor avea în vedere răspunsurile la următoarele întrebări:</w:t>
      </w:r>
    </w:p>
    <w:p w14:paraId="2AC5B7F3" w14:textId="77777777" w:rsidR="00F43547" w:rsidRPr="0086651A" w:rsidRDefault="00F43547" w:rsidP="00DB5FE1">
      <w:pPr>
        <w:pStyle w:val="ListParagraph"/>
        <w:numPr>
          <w:ilvl w:val="0"/>
          <w:numId w:val="33"/>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lastRenderedPageBreak/>
        <w:t>Îndeplinirea atribuțiilor funcției publice și derularea activităților/acțiunilor postului presupune interacțiune/ comunicare verbală sau scrisă regulată  în limba minorității naționale?</w:t>
      </w:r>
    </w:p>
    <w:p w14:paraId="7E2EA590" w14:textId="77777777" w:rsidR="00F43547" w:rsidRPr="0086651A" w:rsidRDefault="00F43547" w:rsidP="00DB5FE1">
      <w:pPr>
        <w:pStyle w:val="ListParagraph"/>
        <w:numPr>
          <w:ilvl w:val="0"/>
          <w:numId w:val="33"/>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presupune derularea de activități de documentare, analiză a unor documente, rapoarte scrise în limba minorității naționale?</w:t>
      </w:r>
    </w:p>
    <w:p w14:paraId="5E927FAB" w14:textId="77777777" w:rsidR="00F43547" w:rsidRPr="0086651A" w:rsidRDefault="00F43547" w:rsidP="00DB5FE1">
      <w:pPr>
        <w:pStyle w:val="ListParagraph"/>
        <w:numPr>
          <w:ilvl w:val="0"/>
          <w:numId w:val="33"/>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presupune derularea de activități de raportare în limba minorității naționale?</w:t>
      </w:r>
    </w:p>
    <w:p w14:paraId="3538B4CA" w14:textId="1CE2CE6A"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szCs w:val="20"/>
        </w:rPr>
        <w:t>Dacă răspunsul la cel puțin una dintre întrebările de mai sus este pozitiv, atunci se stabilește competența specifică lingvistică de comunicare în limba minorității naționale</w:t>
      </w:r>
      <w:r w:rsidR="000828B6">
        <w:rPr>
          <w:rFonts w:ascii="Trebuchet MS" w:eastAsia="Trebuchet MS" w:hAnsi="Trebuchet MS" w:cs="Arial"/>
          <w:szCs w:val="20"/>
        </w:rPr>
        <w:t>, cu indicarea limbii la care se face referire</w:t>
      </w:r>
      <w:r w:rsidRPr="0086651A">
        <w:rPr>
          <w:rFonts w:ascii="Trebuchet MS" w:eastAsia="Trebuchet MS" w:hAnsi="Trebuchet MS" w:cs="Arial"/>
          <w:szCs w:val="20"/>
        </w:rPr>
        <w:t xml:space="preserve">. </w:t>
      </w:r>
    </w:p>
    <w:p w14:paraId="5B7C71E9" w14:textId="3C17B6C8" w:rsidR="00F43547" w:rsidRPr="0086651A" w:rsidRDefault="00F43547" w:rsidP="00F43547">
      <w:pPr>
        <w:spacing w:line="40" w:lineRule="atLeast"/>
        <w:rPr>
          <w:rFonts w:ascii="Trebuchet MS" w:eastAsia="Trebuchet MS" w:hAnsi="Trebuchet MS" w:cs="Arial"/>
          <w:szCs w:val="20"/>
        </w:rPr>
      </w:pPr>
      <w:r w:rsidRPr="0086651A">
        <w:rPr>
          <w:rFonts w:ascii="Trebuchet MS" w:eastAsia="Trebuchet MS" w:hAnsi="Trebuchet MS" w:cs="Arial"/>
          <w:szCs w:val="20"/>
        </w:rPr>
        <w:t>Nivelul de complexitate (i.e., A1 – utilizator elementar, A2 – utilizator elementar, B1 – utilizator independent, B2 – utilizator independent, C1 – utilizator experimentat, C2 – utilizator experimentat) se stabilește în conformitate cu tipul</w:t>
      </w:r>
      <w:r w:rsidR="00620222" w:rsidRPr="0086651A">
        <w:rPr>
          <w:rFonts w:ascii="Trebuchet MS" w:eastAsia="Trebuchet MS" w:hAnsi="Trebuchet MS" w:cs="Arial"/>
          <w:szCs w:val="20"/>
        </w:rPr>
        <w:t xml:space="preserve">, </w:t>
      </w:r>
      <w:r w:rsidR="003F63D2" w:rsidRPr="0086651A">
        <w:rPr>
          <w:rFonts w:ascii="Trebuchet MS" w:eastAsia="Trebuchet MS" w:hAnsi="Trebuchet MS" w:cs="Arial"/>
          <w:szCs w:val="20"/>
        </w:rPr>
        <w:t xml:space="preserve">volumul </w:t>
      </w:r>
      <w:r w:rsidR="00620222" w:rsidRPr="0086651A">
        <w:rPr>
          <w:rFonts w:ascii="Trebuchet MS" w:eastAsia="Trebuchet MS" w:hAnsi="Trebuchet MS" w:cs="Arial"/>
          <w:szCs w:val="20"/>
        </w:rPr>
        <w:t xml:space="preserve">și frecvența </w:t>
      </w:r>
      <w:r w:rsidRPr="0086651A">
        <w:rPr>
          <w:rFonts w:ascii="Trebuchet MS" w:eastAsia="Trebuchet MS" w:hAnsi="Trebuchet MS" w:cs="Arial"/>
          <w:szCs w:val="20"/>
        </w:rPr>
        <w:t>interacțiunilor/ comunicărilor verbale sau scrise derulate, al tipurilor</w:t>
      </w:r>
      <w:r w:rsidR="00620222" w:rsidRPr="0086651A">
        <w:rPr>
          <w:rFonts w:ascii="Trebuchet MS" w:eastAsia="Trebuchet MS" w:hAnsi="Trebuchet MS" w:cs="Arial"/>
          <w:szCs w:val="20"/>
        </w:rPr>
        <w:t xml:space="preserve">, </w:t>
      </w:r>
      <w:r w:rsidR="00553DFB" w:rsidRPr="0086651A">
        <w:rPr>
          <w:rFonts w:ascii="Trebuchet MS" w:eastAsia="Trebuchet MS" w:hAnsi="Trebuchet MS" w:cs="Arial"/>
          <w:szCs w:val="20"/>
        </w:rPr>
        <w:t>volumului</w:t>
      </w:r>
      <w:r w:rsidR="00620222" w:rsidRPr="0086651A">
        <w:rPr>
          <w:rFonts w:ascii="Trebuchet MS" w:eastAsia="Trebuchet MS" w:hAnsi="Trebuchet MS" w:cs="Arial"/>
          <w:szCs w:val="20"/>
        </w:rPr>
        <w:t xml:space="preserve"> și frecvenței</w:t>
      </w:r>
      <w:r w:rsidR="00553DFB" w:rsidRPr="0086651A">
        <w:rPr>
          <w:rFonts w:ascii="Trebuchet MS" w:eastAsia="Trebuchet MS" w:hAnsi="Trebuchet MS" w:cs="Arial"/>
          <w:szCs w:val="20"/>
        </w:rPr>
        <w:t xml:space="preserve"> </w:t>
      </w:r>
      <w:r w:rsidRPr="0086651A">
        <w:rPr>
          <w:rFonts w:ascii="Trebuchet MS" w:eastAsia="Trebuchet MS" w:hAnsi="Trebuchet MS" w:cs="Arial"/>
          <w:szCs w:val="20"/>
        </w:rPr>
        <w:t>de activități de documentare, raportare sau analiză necesare a fi derulate în vederea îndeplinirii atribuțiilor postului cu succes.</w:t>
      </w:r>
    </w:p>
    <w:p w14:paraId="502AF141" w14:textId="0F9FCB18"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b/>
          <w:bCs/>
          <w:szCs w:val="20"/>
        </w:rPr>
        <w:t xml:space="preserve">Competențele digitale </w:t>
      </w:r>
      <w:r w:rsidRPr="0086651A">
        <w:rPr>
          <w:rFonts w:ascii="Trebuchet MS" w:eastAsia="Trebuchet MS" w:hAnsi="Trebuchet MS" w:cs="Arial"/>
          <w:szCs w:val="20"/>
        </w:rPr>
        <w:t xml:space="preserve">se stabilesc pentru acele posturi aferente funcțiilor publice care derulează activități specifice utilizând o anumită tehnologie, o suită de programe, aplicații sau instrumente informatice, în situația în care utilizarea sau proiectarea acestor tehnologii reprezintă activitatea de bază a funcției publice. </w:t>
      </w:r>
    </w:p>
    <w:p w14:paraId="0C6BB28B" w14:textId="5E6ADD61" w:rsidR="00EE57B0" w:rsidRPr="0086651A" w:rsidRDefault="00EE57B0" w:rsidP="00F43547">
      <w:pPr>
        <w:spacing w:before="240" w:line="40" w:lineRule="atLeast"/>
        <w:rPr>
          <w:rFonts w:ascii="Trebuchet MS" w:eastAsia="Trebuchet MS" w:hAnsi="Trebuchet MS" w:cs="Arial"/>
          <w:szCs w:val="20"/>
        </w:rPr>
      </w:pPr>
      <w:r w:rsidRPr="0086651A">
        <w:rPr>
          <w:rFonts w:ascii="Trebuchet MS" w:eastAsia="Trebuchet MS" w:hAnsi="Trebuchet MS" w:cs="Arial"/>
          <w:szCs w:val="20"/>
        </w:rPr>
        <w:t>În situația în care, în vederea îndeplinirii atribuțiilor postului este suficientă condiția de ocupare a postului</w:t>
      </w:r>
      <w:r w:rsidR="0053319B" w:rsidRPr="0086651A">
        <w:rPr>
          <w:rFonts w:ascii="Trebuchet MS" w:eastAsia="Trebuchet MS" w:hAnsi="Trebuchet MS" w:cs="Arial"/>
          <w:szCs w:val="20"/>
        </w:rPr>
        <w:t xml:space="preserve"> menționată în cadrul art. 465 alin. (1) lit. g¹) din OUG nr. 57/2019,</w:t>
      </w:r>
      <w:r w:rsidR="000828B6">
        <w:rPr>
          <w:rFonts w:ascii="Trebuchet MS" w:eastAsia="Trebuchet MS" w:hAnsi="Trebuchet MS" w:cs="Arial"/>
          <w:szCs w:val="20"/>
        </w:rPr>
        <w:t xml:space="preserve"> cu modificările și completările ulterioare,</w:t>
      </w:r>
      <w:r w:rsidRPr="0086651A">
        <w:rPr>
          <w:rFonts w:ascii="Trebuchet MS" w:eastAsia="Trebuchet MS" w:hAnsi="Trebuchet MS" w:cs="Arial"/>
          <w:szCs w:val="20"/>
        </w:rPr>
        <w:t xml:space="preserve"> referitoare la deținerea cunoștințelor teoretice în domeniul tehnologiei informației, nivel utilizator începător (a se vedea </w:t>
      </w:r>
      <w:r w:rsidR="0053319B" w:rsidRPr="0086651A">
        <w:rPr>
          <w:rFonts w:ascii="Trebuchet MS" w:eastAsia="Trebuchet MS" w:hAnsi="Trebuchet MS" w:cs="Arial"/>
          <w:szCs w:val="20"/>
        </w:rPr>
        <w:t xml:space="preserve">inclusiv </w:t>
      </w:r>
      <w:r w:rsidRPr="0086651A">
        <w:rPr>
          <w:rFonts w:ascii="Trebuchet MS" w:eastAsia="Trebuchet MS" w:hAnsi="Trebuchet MS" w:cs="Arial"/>
          <w:szCs w:val="20"/>
        </w:rPr>
        <w:t xml:space="preserve">Modelul fișei postului standardizată inclusă în cadrul art. 31, alin. (2) din </w:t>
      </w:r>
      <w:r w:rsidR="00ED2CEF">
        <w:rPr>
          <w:rFonts w:ascii="Trebuchet MS" w:eastAsia="Trebuchet MS" w:hAnsi="Trebuchet MS" w:cs="Arial"/>
          <w:szCs w:val="20"/>
        </w:rPr>
        <w:t>a</w:t>
      </w:r>
      <w:r w:rsidRPr="0086651A">
        <w:rPr>
          <w:rFonts w:ascii="Trebuchet MS" w:eastAsia="Trebuchet MS" w:hAnsi="Trebuchet MS" w:cs="Arial"/>
          <w:szCs w:val="20"/>
        </w:rPr>
        <w:t>nexa nr. 8 la OUG nr. 57/2019</w:t>
      </w:r>
      <w:r w:rsidR="000828B6">
        <w:rPr>
          <w:rFonts w:ascii="Trebuchet MS" w:eastAsia="Trebuchet MS" w:hAnsi="Trebuchet MS" w:cs="Arial"/>
          <w:szCs w:val="20"/>
        </w:rPr>
        <w:t>, cu modificările și completările ulterioare,</w:t>
      </w:r>
      <w:r w:rsidRPr="0086651A">
        <w:rPr>
          <w:rFonts w:ascii="Trebuchet MS" w:eastAsia="Trebuchet MS" w:hAnsi="Trebuchet MS" w:cs="Arial"/>
          <w:szCs w:val="20"/>
        </w:rPr>
        <w:t xml:space="preserve"> și nota de subsol nr. 9 aferentă acestei condiții de ocupare a postului), </w:t>
      </w:r>
      <w:r w:rsidRPr="0086651A">
        <w:rPr>
          <w:rFonts w:ascii="Trebuchet MS" w:eastAsia="Trebuchet MS" w:hAnsi="Trebuchet MS" w:cs="Arial"/>
          <w:b/>
          <w:bCs/>
          <w:szCs w:val="20"/>
        </w:rPr>
        <w:t>nu se stabilesc competențe digitale</w:t>
      </w:r>
      <w:r w:rsidRPr="0086651A">
        <w:rPr>
          <w:rFonts w:ascii="Trebuchet MS" w:eastAsia="Trebuchet MS" w:hAnsi="Trebuchet MS" w:cs="Arial"/>
          <w:szCs w:val="20"/>
        </w:rPr>
        <w:t>. Conform notei de subsol nr. 9 menționată, pentru posturile vacante cunoștințele teoretice în domeniul tehnologiei informației se verifică în cadrul testării preliminare din cadrul etapei de recrutare a concursului național (pentru funcțiile publice de stat și teritoriale, conform art. 385 alin. (1) și (2) la OUG nr. 57/2019</w:t>
      </w:r>
      <w:r w:rsidR="000828B6">
        <w:rPr>
          <w:rFonts w:ascii="Trebuchet MS" w:eastAsia="Trebuchet MS" w:hAnsi="Trebuchet MS" w:cs="Arial"/>
          <w:szCs w:val="20"/>
        </w:rPr>
        <w:t>, cu modificările și completările ulterioare</w:t>
      </w:r>
      <w:r w:rsidRPr="0086651A">
        <w:rPr>
          <w:rFonts w:ascii="Trebuchet MS" w:eastAsia="Trebuchet MS" w:hAnsi="Trebuchet MS" w:cs="Arial"/>
          <w:szCs w:val="20"/>
        </w:rPr>
        <w:t>) sau în cadrul concursului pe post (pentru funcțiile publice locale, conform art. 385 alin. (3)</w:t>
      </w:r>
      <w:r w:rsidR="000828B6">
        <w:rPr>
          <w:rFonts w:ascii="Trebuchet MS" w:eastAsia="Trebuchet MS" w:hAnsi="Trebuchet MS" w:cs="Arial"/>
          <w:szCs w:val="20"/>
        </w:rPr>
        <w:t xml:space="preserve"> din același act normativ</w:t>
      </w:r>
      <w:r w:rsidRPr="0086651A">
        <w:rPr>
          <w:rFonts w:ascii="Trebuchet MS" w:eastAsia="Trebuchet MS" w:hAnsi="Trebuchet MS" w:cs="Arial"/>
          <w:szCs w:val="20"/>
        </w:rPr>
        <w:t>.</w:t>
      </w:r>
    </w:p>
    <w:p w14:paraId="1A761CE3" w14:textId="3333B049" w:rsidR="00F43547" w:rsidRPr="0086651A" w:rsidRDefault="00EE57B0" w:rsidP="00F43547">
      <w:pPr>
        <w:spacing w:before="240" w:line="40" w:lineRule="atLeast"/>
        <w:rPr>
          <w:rFonts w:ascii="Trebuchet MS" w:eastAsia="Trebuchet MS" w:hAnsi="Trebuchet MS" w:cs="Arial"/>
          <w:szCs w:val="20"/>
        </w:rPr>
      </w:pPr>
      <w:r w:rsidRPr="0086651A">
        <w:rPr>
          <w:rFonts w:ascii="Trebuchet MS" w:eastAsia="Trebuchet MS" w:hAnsi="Trebuchet MS" w:cs="Arial"/>
          <w:szCs w:val="20"/>
        </w:rPr>
        <w:t>În situația în care, în vederea îndeplinirii atribuțiilor postului nu este suficientă condiția de ocupare a postului referitoare la deținerea cunoștințelor teoretice în domeniul tehnologiei informației, nivel utilizator începător, identificarea competențelor digitale se va realiza ținând cont de</w:t>
      </w:r>
      <w:r w:rsidR="0053319B" w:rsidRPr="0086651A">
        <w:rPr>
          <w:rFonts w:ascii="Trebuchet MS" w:eastAsia="Trebuchet MS" w:hAnsi="Trebuchet MS" w:cs="Arial"/>
          <w:szCs w:val="20"/>
        </w:rPr>
        <w:t xml:space="preserve"> </w:t>
      </w:r>
      <w:r w:rsidR="00F43547" w:rsidRPr="0086651A">
        <w:rPr>
          <w:rFonts w:ascii="Trebuchet MS" w:eastAsia="Trebuchet MS" w:hAnsi="Trebuchet MS" w:cs="Arial"/>
          <w:szCs w:val="20"/>
        </w:rPr>
        <w:t>răspunsurile la următoarele întrebări:</w:t>
      </w:r>
    </w:p>
    <w:p w14:paraId="403EF4E0" w14:textId="41B6943F" w:rsidR="00F43547" w:rsidRPr="0086651A" w:rsidRDefault="00F43547" w:rsidP="00DB5FE1">
      <w:pPr>
        <w:pStyle w:val="ListParagraph"/>
        <w:numPr>
          <w:ilvl w:val="0"/>
          <w:numId w:val="34"/>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și derularea activităților/acțiunilor postului presupune cunoașterea și utilizarea unor tehnologii/programe/aplicații/ instrumente informatice</w:t>
      </w:r>
      <w:r w:rsidR="0053319B" w:rsidRPr="0086651A">
        <w:rPr>
          <w:rFonts w:ascii="Trebuchet MS" w:eastAsia="Trebuchet MS" w:hAnsi="Trebuchet MS" w:cs="Arial"/>
          <w:szCs w:val="20"/>
        </w:rPr>
        <w:t>, altele decât cele prevăzute în condițiile de ocupare a postului (dacă este cazul)</w:t>
      </w:r>
      <w:r w:rsidRPr="0086651A">
        <w:rPr>
          <w:rFonts w:ascii="Trebuchet MS" w:eastAsia="Trebuchet MS" w:hAnsi="Trebuchet MS" w:cs="Arial"/>
          <w:szCs w:val="20"/>
        </w:rPr>
        <w:t>?</w:t>
      </w:r>
    </w:p>
    <w:p w14:paraId="6546E9D2" w14:textId="37BBB921" w:rsidR="00302979" w:rsidRPr="0086651A" w:rsidRDefault="00302979" w:rsidP="00DB5FE1">
      <w:pPr>
        <w:pStyle w:val="ListParagraph"/>
        <w:numPr>
          <w:ilvl w:val="0"/>
          <w:numId w:val="34"/>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Ce tipuri de tehnologii/ programe/ aplicații/ instrumente informatice sunt necesare spre a fi utilizate în îndeplinirea atribuțiilor funcției publice</w:t>
      </w:r>
      <w:r w:rsidR="0053319B" w:rsidRPr="0086651A">
        <w:rPr>
          <w:rFonts w:ascii="Trebuchet MS" w:eastAsia="Trebuchet MS" w:hAnsi="Trebuchet MS" w:cs="Arial"/>
          <w:szCs w:val="20"/>
        </w:rPr>
        <w:t>, altele decât cele prevăzute în condițiile de ocupare a postului (dacă este cazul)</w:t>
      </w:r>
      <w:r w:rsidRPr="0086651A">
        <w:rPr>
          <w:rFonts w:ascii="Trebuchet MS" w:eastAsia="Trebuchet MS" w:hAnsi="Trebuchet MS" w:cs="Arial"/>
          <w:szCs w:val="20"/>
        </w:rPr>
        <w:t xml:space="preserve">? </w:t>
      </w:r>
    </w:p>
    <w:p w14:paraId="58547D8A" w14:textId="7699ED2A" w:rsidR="00302979" w:rsidRPr="0086651A" w:rsidRDefault="00302979" w:rsidP="00DB5FE1">
      <w:pPr>
        <w:pStyle w:val="ListParagraph"/>
        <w:numPr>
          <w:ilvl w:val="0"/>
          <w:numId w:val="34"/>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Utilizarea tehnologiilor/ programelor/ aplicațiilor/ instrumentelor informatice presupune cunoștințe teoretice dobândite </w:t>
      </w:r>
      <w:r w:rsidR="0053319B" w:rsidRPr="0086651A">
        <w:rPr>
          <w:rFonts w:ascii="Trebuchet MS" w:eastAsia="Trebuchet MS" w:hAnsi="Trebuchet MS" w:cs="Arial"/>
          <w:szCs w:val="20"/>
        </w:rPr>
        <w:t>ca urmare a frecventării unei</w:t>
      </w:r>
      <w:r w:rsidRPr="0086651A">
        <w:rPr>
          <w:rFonts w:ascii="Trebuchet MS" w:eastAsia="Trebuchet MS" w:hAnsi="Trebuchet MS" w:cs="Arial"/>
          <w:szCs w:val="20"/>
        </w:rPr>
        <w:t xml:space="preserve"> forme</w:t>
      </w:r>
      <w:r w:rsidR="0053319B" w:rsidRPr="0086651A">
        <w:rPr>
          <w:rFonts w:ascii="Trebuchet MS" w:eastAsia="Trebuchet MS" w:hAnsi="Trebuchet MS" w:cs="Arial"/>
          <w:szCs w:val="20"/>
        </w:rPr>
        <w:t xml:space="preserve"> specifice</w:t>
      </w:r>
      <w:r w:rsidRPr="0086651A">
        <w:rPr>
          <w:rFonts w:ascii="Trebuchet MS" w:eastAsia="Trebuchet MS" w:hAnsi="Trebuchet MS" w:cs="Arial"/>
          <w:szCs w:val="20"/>
        </w:rPr>
        <w:t xml:space="preserve"> de învățământ superior?</w:t>
      </w:r>
    </w:p>
    <w:p w14:paraId="272A6FE8" w14:textId="09CACBC3" w:rsidR="00302979" w:rsidRPr="0086651A" w:rsidRDefault="00302979" w:rsidP="00DB5FE1">
      <w:pPr>
        <w:pStyle w:val="ListParagraph"/>
        <w:numPr>
          <w:ilvl w:val="0"/>
          <w:numId w:val="34"/>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și derularea activităților/ acțiunilor postului presupune utilizarea tehnologiilor/ programelor/ aplicațiilor/ instrumentelor informatice în baza unor abilități specifice dobândite pe parcursul unei perioade mai lungi de 1 an?</w:t>
      </w:r>
    </w:p>
    <w:p w14:paraId="4A4508FF" w14:textId="77777777" w:rsidR="00F43547" w:rsidRPr="0086651A" w:rsidRDefault="00F43547" w:rsidP="00DB5FE1">
      <w:pPr>
        <w:pStyle w:val="ListParagraph"/>
        <w:numPr>
          <w:ilvl w:val="0"/>
          <w:numId w:val="34"/>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Îndeplinirea atribuțiilor funcției publice presupune proiectarea/construirea unor programe/aplicații/ instrumente informatice?</w:t>
      </w:r>
    </w:p>
    <w:p w14:paraId="5576ED63" w14:textId="5493BC97"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szCs w:val="20"/>
        </w:rPr>
        <w:t>Dacă răspunsul la cel puțin una dintre întrebările de mai sus este pozitiv, atunci se stabilește competența specifică digitală menționând tipul sau numele tehnologiei/ aplicației/ programului sau instrumentului</w:t>
      </w:r>
      <w:r w:rsidR="0053319B" w:rsidRPr="0086651A">
        <w:rPr>
          <w:rFonts w:ascii="Trebuchet MS" w:eastAsia="Trebuchet MS" w:hAnsi="Trebuchet MS" w:cs="Arial"/>
          <w:szCs w:val="20"/>
        </w:rPr>
        <w:t xml:space="preserve"> și nivelul de complexitate</w:t>
      </w:r>
      <w:r w:rsidRPr="0086651A">
        <w:rPr>
          <w:rFonts w:ascii="Trebuchet MS" w:eastAsia="Trebuchet MS" w:hAnsi="Trebuchet MS" w:cs="Arial"/>
          <w:szCs w:val="20"/>
        </w:rPr>
        <w:t xml:space="preserve">. </w:t>
      </w:r>
    </w:p>
    <w:p w14:paraId="4E7DC522" w14:textId="77777777" w:rsidR="00F43547" w:rsidRPr="0086651A" w:rsidRDefault="00F43547" w:rsidP="00F43547">
      <w:pPr>
        <w:spacing w:before="240" w:line="40" w:lineRule="atLeast"/>
        <w:rPr>
          <w:rFonts w:ascii="Trebuchet MS" w:eastAsia="Trebuchet MS" w:hAnsi="Trebuchet MS" w:cs="Arial"/>
          <w:szCs w:val="20"/>
        </w:rPr>
      </w:pPr>
      <w:r w:rsidRPr="0086651A">
        <w:rPr>
          <w:rFonts w:ascii="Trebuchet MS" w:eastAsia="Trebuchet MS" w:hAnsi="Trebuchet MS" w:cs="Arial"/>
          <w:szCs w:val="20"/>
        </w:rPr>
        <w:lastRenderedPageBreak/>
        <w:t xml:space="preserve">Nivelul de complexitate (i.e., potrivit standardelor de testare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competențe similare nivelurilor de certificare de tip ECDL/ICDL sau stabilit în mod similar cu nivelurile prevăzute pentru proba de competențe digitale la examenul de bacalaureat, respectiv: nivel utilizator începător, nivel utilizator mediu, nivel utilizator avansat, nivel utilizator experimentat) se stabilește în conformitate cu tipul de activități/ sarcini derulate care necesită cunoașterea și utilizarea competenței digitale identificate, în vederea îndeplinirii atribuțiilor postului cu succes.</w:t>
      </w:r>
    </w:p>
    <w:p w14:paraId="4A007ED8" w14:textId="32985553" w:rsidR="00F43547" w:rsidRPr="0086651A" w:rsidRDefault="00F43547" w:rsidP="005049BE">
      <w:pPr>
        <w:pStyle w:val="Heading4"/>
        <w:numPr>
          <w:ilvl w:val="0"/>
          <w:numId w:val="0"/>
        </w:numPr>
        <w:spacing w:before="240"/>
        <w:ind w:left="1080"/>
        <w:rPr>
          <w:rFonts w:ascii="Trebuchet MS" w:eastAsia="Times New Roman" w:hAnsi="Trebuchet MS"/>
          <w:b/>
          <w:bCs/>
          <w:i w:val="0"/>
          <w:iCs w:val="0"/>
          <w:szCs w:val="20"/>
        </w:rPr>
      </w:pPr>
      <w:r w:rsidRPr="0086651A">
        <w:rPr>
          <w:rFonts w:ascii="Trebuchet MS" w:eastAsia="Times New Roman" w:hAnsi="Trebuchet MS"/>
          <w:b/>
          <w:bCs/>
          <w:i w:val="0"/>
          <w:iCs w:val="0"/>
          <w:szCs w:val="20"/>
        </w:rPr>
        <w:t xml:space="preserve">Activitatea 2.2: </w:t>
      </w:r>
      <w:r w:rsidRPr="0086651A">
        <w:rPr>
          <w:rFonts w:ascii="Trebuchet MS" w:eastAsia="Times New Roman" w:hAnsi="Trebuchet MS"/>
          <w:i w:val="0"/>
          <w:iCs w:val="0"/>
          <w:szCs w:val="20"/>
        </w:rPr>
        <w:t>Identificarea competențelor specifice postului, altele decât cele lingvistice și digitale</w:t>
      </w:r>
    </w:p>
    <w:p w14:paraId="100F07FA" w14:textId="77777777" w:rsidR="00F43547" w:rsidRPr="0086651A" w:rsidRDefault="00F43547" w:rsidP="00F43547">
      <w:pPr>
        <w:spacing w:line="40" w:lineRule="atLeast"/>
        <w:rPr>
          <w:rFonts w:ascii="Trebuchet MS" w:eastAsia="Trebuchet MS" w:hAnsi="Trebuchet MS" w:cs="Arial"/>
          <w:szCs w:val="20"/>
        </w:rPr>
      </w:pPr>
      <w:proofErr w:type="spellStart"/>
      <w:r w:rsidRPr="0086651A">
        <w:rPr>
          <w:rFonts w:ascii="Trebuchet MS" w:eastAsia="Trebuchet MS" w:hAnsi="Trebuchet MS" w:cs="Arial"/>
          <w:szCs w:val="20"/>
        </w:rPr>
        <w:t>Competenţele</w:t>
      </w:r>
      <w:proofErr w:type="spellEnd"/>
      <w:r w:rsidRPr="0086651A">
        <w:rPr>
          <w:rFonts w:ascii="Trebuchet MS" w:eastAsia="Trebuchet MS" w:hAnsi="Trebuchet MS" w:cs="Arial"/>
          <w:szCs w:val="20"/>
        </w:rPr>
        <w:t xml:space="preserve"> specifice necesare ocupării </w:t>
      </w:r>
      <w:proofErr w:type="spellStart"/>
      <w:r w:rsidRPr="0086651A">
        <w:rPr>
          <w:rFonts w:ascii="Trebuchet MS" w:eastAsia="Trebuchet MS" w:hAnsi="Trebuchet MS" w:cs="Arial"/>
          <w:szCs w:val="20"/>
        </w:rPr>
        <w:t>funcţiei</w:t>
      </w:r>
      <w:proofErr w:type="spellEnd"/>
      <w:r w:rsidRPr="0086651A">
        <w:rPr>
          <w:rFonts w:ascii="Trebuchet MS" w:eastAsia="Trebuchet MS" w:hAnsi="Trebuchet MS" w:cs="Arial"/>
          <w:szCs w:val="20"/>
        </w:rPr>
        <w:t xml:space="preserve"> publice ce rezultă din atribuțiile postului, altele decât cele descrise anterior, au rolul de a acoperi acele perspective care nu sunt deja acoperite de cadrul de competențe generale și se referă, astfel, la acele cunoștințe și abilități care, odată exprimate, clarifică și nuanțează acel post. Activitatea de stabilire a competențelor specifice presupune, adițional transpunerii cadrului de competențe generale, identificarea acelor competențe proprii postului aferent funcției publice. </w:t>
      </w:r>
    </w:p>
    <w:p w14:paraId="2BB1BDB1" w14:textId="77777777" w:rsidR="00F43547" w:rsidRPr="0086651A" w:rsidRDefault="00F43547" w:rsidP="00F43547">
      <w:pPr>
        <w:spacing w:line="40" w:lineRule="atLeast"/>
        <w:rPr>
          <w:rFonts w:ascii="Trebuchet MS" w:eastAsia="Times New Roman" w:hAnsi="Trebuchet MS" w:cs="Arial"/>
          <w:szCs w:val="20"/>
        </w:rPr>
      </w:pPr>
      <w:r w:rsidRPr="0086651A">
        <w:rPr>
          <w:rFonts w:ascii="Trebuchet MS" w:eastAsia="Times New Roman" w:hAnsi="Trebuchet MS" w:cs="Arial"/>
          <w:szCs w:val="20"/>
        </w:rPr>
        <w:t>În vederea stabilirii lor, în concordanță cu atribuțiile postului, activitățile și acțiunile întreprinse în cadrul unei atribuții, se vor avea în vedere următorii pași de proces:</w:t>
      </w:r>
    </w:p>
    <w:p w14:paraId="5CC6E7CC" w14:textId="7879C831" w:rsidR="00F43547" w:rsidRPr="0086651A" w:rsidRDefault="00F43547" w:rsidP="00DB5FE1">
      <w:pPr>
        <w:pStyle w:val="ListParagraph"/>
        <w:numPr>
          <w:ilvl w:val="0"/>
          <w:numId w:val="32"/>
        </w:numPr>
        <w:spacing w:line="259" w:lineRule="auto"/>
        <w:contextualSpacing w:val="0"/>
        <w:jc w:val="left"/>
        <w:rPr>
          <w:rFonts w:ascii="Trebuchet MS" w:eastAsia="Times New Roman" w:hAnsi="Trebuchet MS" w:cs="Arial"/>
          <w:szCs w:val="20"/>
        </w:rPr>
      </w:pPr>
      <w:r w:rsidRPr="0086651A">
        <w:rPr>
          <w:rFonts w:ascii="Trebuchet MS" w:eastAsia="Times New Roman" w:hAnsi="Trebuchet MS" w:cs="Arial"/>
          <w:b/>
          <w:bCs/>
          <w:szCs w:val="20"/>
        </w:rPr>
        <w:t xml:space="preserve">Consultarea exemplelor incluse în </w:t>
      </w:r>
      <w:r w:rsidR="00ED2CEF">
        <w:rPr>
          <w:rFonts w:ascii="Trebuchet MS" w:eastAsia="Times New Roman" w:hAnsi="Trebuchet MS" w:cs="Arial"/>
          <w:b/>
          <w:bCs/>
          <w:szCs w:val="20"/>
        </w:rPr>
        <w:t>prezentele îndrumări metodologice</w:t>
      </w:r>
      <w:r w:rsidRPr="0086651A">
        <w:rPr>
          <w:rFonts w:ascii="Trebuchet MS" w:eastAsia="Times New Roman" w:hAnsi="Trebuchet MS" w:cs="Arial"/>
          <w:szCs w:val="20"/>
        </w:rPr>
        <w:t xml:space="preserve"> (incluse în cadrul acestui capitol, sub-capitolul </w:t>
      </w:r>
      <w:r w:rsidRPr="0086651A">
        <w:rPr>
          <w:rFonts w:ascii="Trebuchet MS" w:eastAsia="Times New Roman" w:hAnsi="Trebuchet MS" w:cs="Arial"/>
          <w:i/>
          <w:iCs/>
          <w:szCs w:val="20"/>
        </w:rPr>
        <w:t>(4)</w:t>
      </w:r>
      <w:r w:rsidRPr="0086651A">
        <w:rPr>
          <w:rFonts w:ascii="Trebuchet MS" w:eastAsia="Times New Roman" w:hAnsi="Trebuchet MS" w:cs="Arial"/>
          <w:szCs w:val="20"/>
        </w:rPr>
        <w:t xml:space="preserve"> </w:t>
      </w:r>
      <w:r w:rsidRPr="0086651A">
        <w:rPr>
          <w:rFonts w:ascii="Trebuchet MS" w:eastAsia="Times New Roman" w:hAnsi="Trebuchet MS" w:cs="Arial"/>
          <w:i/>
          <w:iCs/>
          <w:szCs w:val="20"/>
        </w:rPr>
        <w:t>Recomandări și bune practici/ exemple</w:t>
      </w:r>
      <w:r w:rsidRPr="0086651A">
        <w:rPr>
          <w:rFonts w:ascii="Trebuchet MS" w:eastAsia="Times New Roman" w:hAnsi="Trebuchet MS" w:cs="Arial"/>
          <w:szCs w:val="20"/>
        </w:rPr>
        <w:t xml:space="preserve">) și în cadrul </w:t>
      </w:r>
      <w:r w:rsidR="00ED2CEF">
        <w:rPr>
          <w:rFonts w:ascii="Trebuchet MS" w:eastAsia="Times New Roman" w:hAnsi="Trebuchet MS" w:cs="Arial"/>
          <w:szCs w:val="20"/>
        </w:rPr>
        <w:t xml:space="preserve">Raportului de analiză a posturilor model (Anexa </w:t>
      </w:r>
      <w:r w:rsidR="00FB045C">
        <w:rPr>
          <w:rFonts w:ascii="Trebuchet MS" w:eastAsia="Times New Roman" w:hAnsi="Trebuchet MS" w:cs="Arial"/>
          <w:szCs w:val="20"/>
        </w:rPr>
        <w:t>6)</w:t>
      </w:r>
    </w:p>
    <w:p w14:paraId="55B7554D" w14:textId="77777777" w:rsidR="00F43547" w:rsidRPr="0086651A" w:rsidRDefault="00F43547" w:rsidP="00DB5FE1">
      <w:pPr>
        <w:pStyle w:val="ListParagraph"/>
        <w:numPr>
          <w:ilvl w:val="0"/>
          <w:numId w:val="32"/>
        </w:numPr>
        <w:spacing w:line="40" w:lineRule="atLeast"/>
        <w:contextualSpacing w:val="0"/>
        <w:rPr>
          <w:rFonts w:ascii="Trebuchet MS" w:eastAsia="Times New Roman" w:hAnsi="Trebuchet MS" w:cs="Arial"/>
          <w:szCs w:val="20"/>
        </w:rPr>
      </w:pPr>
      <w:r w:rsidRPr="0086651A">
        <w:rPr>
          <w:rFonts w:ascii="Trebuchet MS" w:eastAsia="Times New Roman" w:hAnsi="Trebuchet MS" w:cs="Arial"/>
          <w:b/>
          <w:bCs/>
          <w:szCs w:val="20"/>
        </w:rPr>
        <w:t>Consultarea livrabilelor privind stabilirea de competențe specifice, realizate la nivel național</w:t>
      </w:r>
      <w:r w:rsidRPr="0086651A">
        <w:rPr>
          <w:rFonts w:ascii="Trebuchet MS" w:eastAsia="Times New Roman" w:hAnsi="Trebuchet MS" w:cs="Arial"/>
          <w:szCs w:val="20"/>
        </w:rPr>
        <w:t xml:space="preserve"> (e.g. Cadrul de Competențe pentru Consilier Sistem Achiziții Publice realizat de către ANAP) </w:t>
      </w:r>
      <w:r w:rsidRPr="0086651A">
        <w:rPr>
          <w:rFonts w:ascii="Trebuchet MS" w:eastAsia="Times New Roman" w:hAnsi="Trebuchet MS" w:cs="Arial"/>
          <w:b/>
          <w:bCs/>
          <w:szCs w:val="20"/>
        </w:rPr>
        <w:t>sau la nivel internațional</w:t>
      </w:r>
      <w:r w:rsidRPr="0086651A">
        <w:rPr>
          <w:rFonts w:ascii="Trebuchet MS" w:eastAsia="Times New Roman" w:hAnsi="Trebuchet MS" w:cs="Arial"/>
          <w:szCs w:val="20"/>
        </w:rPr>
        <w:t xml:space="preserve"> (e.g., </w:t>
      </w:r>
      <w:proofErr w:type="spellStart"/>
      <w:r w:rsidRPr="0086651A">
        <w:rPr>
          <w:rFonts w:ascii="Trebuchet MS" w:eastAsia="Times New Roman" w:hAnsi="Trebuchet MS" w:cs="Arial"/>
          <w:i/>
          <w:iCs/>
          <w:szCs w:val="20"/>
        </w:rPr>
        <w:t>ProcurCompEU</w:t>
      </w:r>
      <w:proofErr w:type="spellEnd"/>
      <w:r w:rsidRPr="0086651A">
        <w:rPr>
          <w:rFonts w:ascii="Trebuchet MS" w:eastAsia="Times New Roman" w:hAnsi="Trebuchet MS" w:cs="Arial"/>
          <w:i/>
          <w:iCs/>
          <w:szCs w:val="20"/>
        </w:rPr>
        <w:t xml:space="preserve">, </w:t>
      </w:r>
      <w:proofErr w:type="spellStart"/>
      <w:r w:rsidRPr="0086651A">
        <w:rPr>
          <w:rFonts w:ascii="Trebuchet MS" w:eastAsia="Times New Roman" w:hAnsi="Trebuchet MS" w:cs="Arial"/>
          <w:i/>
          <w:iCs/>
          <w:szCs w:val="20"/>
        </w:rPr>
        <w:t>TaxCompEU</w:t>
      </w:r>
      <w:proofErr w:type="spellEnd"/>
      <w:r w:rsidRPr="0086651A">
        <w:rPr>
          <w:rFonts w:ascii="Trebuchet MS" w:eastAsia="Times New Roman" w:hAnsi="Trebuchet MS" w:cs="Arial"/>
          <w:szCs w:val="20"/>
        </w:rPr>
        <w:t xml:space="preserve">); </w:t>
      </w:r>
      <w:r w:rsidRPr="0086651A">
        <w:rPr>
          <w:rFonts w:ascii="Trebuchet MS" w:eastAsia="Times New Roman" w:hAnsi="Trebuchet MS" w:cs="Arial"/>
          <w:b/>
          <w:bCs/>
          <w:szCs w:val="20"/>
        </w:rPr>
        <w:t>notă</w:t>
      </w:r>
      <w:r w:rsidRPr="0086651A">
        <w:rPr>
          <w:rFonts w:ascii="Trebuchet MS" w:eastAsia="Times New Roman" w:hAnsi="Trebuchet MS" w:cs="Arial"/>
          <w:szCs w:val="20"/>
        </w:rPr>
        <w:t>: trimiteri către livrabilele menționate și altele se regăsesc în cadrul subcapitolului</w:t>
      </w:r>
      <w:r w:rsidRPr="0086651A">
        <w:rPr>
          <w:rFonts w:ascii="Trebuchet MS" w:eastAsia="Times New Roman" w:hAnsi="Trebuchet MS" w:cs="Arial"/>
          <w:i/>
          <w:iCs/>
          <w:szCs w:val="20"/>
        </w:rPr>
        <w:t xml:space="preserve"> (4)</w:t>
      </w:r>
      <w:r w:rsidRPr="0086651A">
        <w:rPr>
          <w:rFonts w:ascii="Trebuchet MS" w:eastAsia="Times New Roman" w:hAnsi="Trebuchet MS" w:cs="Arial"/>
          <w:szCs w:val="20"/>
        </w:rPr>
        <w:t xml:space="preserve"> </w:t>
      </w:r>
      <w:r w:rsidRPr="0086651A">
        <w:rPr>
          <w:rFonts w:ascii="Trebuchet MS" w:eastAsia="Times New Roman" w:hAnsi="Trebuchet MS" w:cs="Arial"/>
          <w:i/>
          <w:iCs/>
          <w:szCs w:val="20"/>
        </w:rPr>
        <w:t>Recomandări și bune practici/ exemple</w:t>
      </w:r>
      <w:r w:rsidRPr="0086651A">
        <w:rPr>
          <w:rFonts w:ascii="Trebuchet MS" w:eastAsia="Times New Roman" w:hAnsi="Trebuchet MS" w:cs="Arial"/>
          <w:szCs w:val="20"/>
        </w:rPr>
        <w:t>)</w:t>
      </w:r>
    </w:p>
    <w:p w14:paraId="2453F17A" w14:textId="77777777" w:rsidR="0053319B" w:rsidRPr="0086651A" w:rsidRDefault="00F43547" w:rsidP="00DB5FE1">
      <w:pPr>
        <w:pStyle w:val="ListParagraph"/>
        <w:numPr>
          <w:ilvl w:val="0"/>
          <w:numId w:val="32"/>
        </w:numPr>
        <w:spacing w:line="40" w:lineRule="atLeast"/>
        <w:contextualSpacing w:val="0"/>
        <w:rPr>
          <w:rFonts w:ascii="Trebuchet MS" w:eastAsia="Times New Roman" w:hAnsi="Trebuchet MS" w:cs="Arial"/>
          <w:color w:val="000000"/>
          <w:szCs w:val="20"/>
        </w:rPr>
      </w:pPr>
      <w:r w:rsidRPr="0086651A">
        <w:rPr>
          <w:rFonts w:ascii="Trebuchet MS" w:eastAsia="Times New Roman" w:hAnsi="Trebuchet MS" w:cs="Arial"/>
          <w:b/>
          <w:bCs/>
          <w:szCs w:val="20"/>
        </w:rPr>
        <w:t xml:space="preserve">Preluarea </w:t>
      </w:r>
      <w:r w:rsidR="0053319B" w:rsidRPr="0086651A">
        <w:rPr>
          <w:rFonts w:ascii="Trebuchet MS" w:eastAsia="Times New Roman" w:hAnsi="Trebuchet MS" w:cs="Arial"/>
          <w:b/>
          <w:bCs/>
          <w:szCs w:val="20"/>
        </w:rPr>
        <w:t>cunoștințelor, abilităților și atitudinilor necesare în vederea îndeplinirii atribuțiilor postului</w:t>
      </w:r>
      <w:r w:rsidRPr="0086651A">
        <w:rPr>
          <w:rFonts w:ascii="Trebuchet MS" w:eastAsia="Times New Roman" w:hAnsi="Trebuchet MS" w:cs="Arial"/>
          <w:szCs w:val="20"/>
        </w:rPr>
        <w:t xml:space="preserve">, identificate în cadrul Formularului de analiză a postului (completat conform activităților descrise în Etapa 2 - Analiza posturilor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identificarea necesarului de competențe) </w:t>
      </w:r>
      <w:r w:rsidRPr="0086651A">
        <w:rPr>
          <w:rFonts w:ascii="Trebuchet MS" w:eastAsia="Times New Roman" w:hAnsi="Trebuchet MS" w:cs="Arial"/>
          <w:b/>
          <w:bCs/>
          <w:szCs w:val="20"/>
        </w:rPr>
        <w:t>și transpunerea acestora în competențe specifice postului</w:t>
      </w:r>
    </w:p>
    <w:p w14:paraId="5B728F4D" w14:textId="4C5CEF44" w:rsidR="00F43547" w:rsidRPr="0086651A" w:rsidRDefault="00F43547" w:rsidP="0053319B">
      <w:pPr>
        <w:spacing w:line="40" w:lineRule="atLeast"/>
        <w:rPr>
          <w:rFonts w:ascii="Trebuchet MS" w:eastAsia="Times New Roman" w:hAnsi="Trebuchet MS" w:cs="Arial"/>
          <w:b/>
          <w:bCs/>
          <w:color w:val="000000"/>
          <w:szCs w:val="20"/>
        </w:rPr>
      </w:pPr>
      <w:r w:rsidRPr="0086651A">
        <w:rPr>
          <w:rFonts w:ascii="Trebuchet MS" w:eastAsia="Times New Roman" w:hAnsi="Trebuchet MS" w:cs="Arial"/>
          <w:color w:val="000000"/>
          <w:szCs w:val="20"/>
        </w:rPr>
        <w:t xml:space="preserve">Pentru competențele specifice identificate conform art. 11, alin. (2), lit. d) din anexa nr. 8 la </w:t>
      </w:r>
      <w:r w:rsidRPr="0086651A">
        <w:rPr>
          <w:rFonts w:ascii="Trebuchet MS" w:eastAsia="Trebuchet MS" w:hAnsi="Trebuchet MS" w:cs="Arial"/>
          <w:szCs w:val="20"/>
        </w:rPr>
        <w:t>Ordonanța de urgență a Guvernului nr. 57/2019, cu modificările și completările ulterioare</w:t>
      </w:r>
      <w:r w:rsidRPr="0086651A">
        <w:rPr>
          <w:rFonts w:ascii="Trebuchet MS" w:eastAsia="Times New Roman" w:hAnsi="Trebuchet MS" w:cs="Arial"/>
          <w:color w:val="000000"/>
          <w:szCs w:val="20"/>
        </w:rPr>
        <w:t xml:space="preserve">, </w:t>
      </w:r>
      <w:r w:rsidRPr="0086651A">
        <w:rPr>
          <w:rFonts w:ascii="Trebuchet MS" w:eastAsia="Times New Roman" w:hAnsi="Trebuchet MS" w:cs="Arial"/>
          <w:b/>
          <w:bCs/>
          <w:color w:val="000000"/>
          <w:szCs w:val="20"/>
        </w:rPr>
        <w:t>nu se stabilește un nivel de complexitate.</w:t>
      </w:r>
    </w:p>
    <w:p w14:paraId="54F05B88" w14:textId="77777777" w:rsidR="00F43547" w:rsidRPr="0086651A" w:rsidRDefault="00F43547" w:rsidP="005049BE">
      <w:pPr>
        <w:pStyle w:val="Heading4"/>
        <w:numPr>
          <w:ilvl w:val="0"/>
          <w:numId w:val="0"/>
        </w:numPr>
        <w:spacing w:before="240"/>
        <w:ind w:left="1080"/>
        <w:rPr>
          <w:rFonts w:ascii="Trebuchet MS" w:eastAsia="Times New Roman" w:hAnsi="Trebuchet MS"/>
          <w:b/>
          <w:bCs/>
          <w:i w:val="0"/>
          <w:iCs w:val="0"/>
          <w:szCs w:val="20"/>
        </w:rPr>
      </w:pPr>
      <w:r w:rsidRPr="0086651A">
        <w:rPr>
          <w:rFonts w:ascii="Trebuchet MS" w:eastAsia="Times New Roman" w:hAnsi="Trebuchet MS"/>
          <w:b/>
          <w:bCs/>
          <w:i w:val="0"/>
          <w:iCs w:val="0"/>
          <w:szCs w:val="20"/>
        </w:rPr>
        <w:t xml:space="preserve">Activitatea 3: </w:t>
      </w:r>
      <w:r w:rsidRPr="0086651A">
        <w:rPr>
          <w:rFonts w:ascii="Trebuchet MS" w:eastAsia="Times New Roman" w:hAnsi="Trebuchet MS"/>
          <w:i w:val="0"/>
          <w:iCs w:val="0"/>
          <w:szCs w:val="20"/>
        </w:rPr>
        <w:t>Centralizarea și verificarea formularelor de identificare a competențelor specifice</w:t>
      </w:r>
    </w:p>
    <w:p w14:paraId="23F45317" w14:textId="77777777" w:rsidR="00F43547" w:rsidRPr="0086651A" w:rsidRDefault="00F43547" w:rsidP="00F43547">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În urma completării formularelor de identificare a competențelor specifice (conform recomandării privind </w:t>
      </w:r>
      <w:r w:rsidRPr="0086651A">
        <w:rPr>
          <w:rFonts w:ascii="Trebuchet MS" w:eastAsia="Trebuchet MS" w:hAnsi="Trebuchet MS" w:cs="Arial"/>
          <w:szCs w:val="20"/>
        </w:rPr>
        <w:t>responsabilitatea identificării competențelor specifice,</w:t>
      </w:r>
      <w:r w:rsidRPr="0086651A">
        <w:rPr>
          <w:rFonts w:ascii="Trebuchet MS" w:eastAsia="Times New Roman" w:hAnsi="Trebuchet MS" w:cs="Arial"/>
          <w:szCs w:val="20"/>
        </w:rPr>
        <w:t xml:space="preserve"> inclusă în sub-capitolul </w:t>
      </w:r>
      <w:r w:rsidRPr="0086651A">
        <w:rPr>
          <w:rFonts w:ascii="Trebuchet MS" w:eastAsia="Times New Roman" w:hAnsi="Trebuchet MS" w:cs="Arial"/>
          <w:i/>
          <w:iCs/>
          <w:szCs w:val="20"/>
        </w:rPr>
        <w:t>(4) Recomandări și bune practici/ exemple</w:t>
      </w:r>
      <w:r w:rsidRPr="0086651A">
        <w:rPr>
          <w:rFonts w:ascii="Trebuchet MS" w:eastAsia="Times New Roman" w:hAnsi="Trebuchet MS" w:cs="Arial"/>
          <w:szCs w:val="20"/>
        </w:rPr>
        <w:t xml:space="preserve">, mai jos), grupul de lucru, prin persoana desemnată în acest sens, centralizează, verifică și adaptează conținutul acestora astfel încât terminologia utilizată să fie unitară. </w:t>
      </w:r>
    </w:p>
    <w:p w14:paraId="6F24554C" w14:textId="77777777" w:rsidR="00F43547" w:rsidRPr="0086651A" w:rsidRDefault="00F43547" w:rsidP="00F43547">
      <w:pPr>
        <w:spacing w:line="40" w:lineRule="atLeast"/>
        <w:rPr>
          <w:rFonts w:ascii="Trebuchet MS" w:eastAsia="Times New Roman" w:hAnsi="Trebuchet MS" w:cs="Arial"/>
          <w:szCs w:val="20"/>
        </w:rPr>
      </w:pPr>
      <w:r w:rsidRPr="0086651A">
        <w:rPr>
          <w:rFonts w:ascii="Trebuchet MS" w:eastAsia="Times New Roman" w:hAnsi="Trebuchet MS" w:cs="Arial"/>
          <w:szCs w:val="20"/>
        </w:rPr>
        <w:t>În scopul verificării competențelor specifice identificate, se vor avea în vedere:</w:t>
      </w:r>
    </w:p>
    <w:p w14:paraId="5FE92A6F" w14:textId="50A1F3CF" w:rsidR="00F43547" w:rsidRPr="0086651A" w:rsidRDefault="00F43547"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eliminarea competențelor specifice cu caracter general, care sunt deja acoperite prin diferite competențe generale, prin comparație cu indicatorii comportamentali ai competențelor generale care se regăsesc în art. 17 din anexa nr. 8 la </w:t>
      </w:r>
      <w:r w:rsidR="0053319B" w:rsidRPr="0086651A">
        <w:rPr>
          <w:rFonts w:ascii="Trebuchet MS" w:hAnsi="Trebuchet MS"/>
        </w:rPr>
        <w:t>OUG</w:t>
      </w:r>
      <w:r w:rsidRPr="0086651A">
        <w:rPr>
          <w:rFonts w:ascii="Trebuchet MS" w:hAnsi="Trebuchet MS"/>
        </w:rPr>
        <w:t xml:space="preserve"> nr. 57/2019, cu modificările și completările ulterioare.</w:t>
      </w:r>
    </w:p>
    <w:p w14:paraId="0F0DDED6" w14:textId="01C1314E" w:rsidR="00F43547" w:rsidRPr="0086651A" w:rsidRDefault="00F43547"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eliminarea formulărilor asemănătoare și gruparea în formulări cuprinzătoare, pentru a se determina un număr redus de competențe specifice</w:t>
      </w:r>
    </w:p>
    <w:p w14:paraId="222A6A8C" w14:textId="77777777" w:rsidR="00F43547" w:rsidRPr="0086651A" w:rsidRDefault="00F43547"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asigurarea gradului unitar al conținutului și denumirilor utilizate pentru fiecare categorie de funcții publice în parte, prin compararea </w:t>
      </w:r>
    </w:p>
    <w:p w14:paraId="5046362E" w14:textId="77777777" w:rsidR="00F43547" w:rsidRPr="0086651A" w:rsidRDefault="00F43547"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colaborarea dintre conducătorul structurii (i.e., persoana care a realizat activitatea de analiză posturilor și cea de identificare a competențelor specifice) și reprezentanții grupului de lucru și în cadrul acestei activități, de centralizare și verificare a competențelor specifice identificate.</w:t>
      </w:r>
    </w:p>
    <w:p w14:paraId="582E0E8E" w14:textId="0EA6ABFA" w:rsidR="009B61B5" w:rsidRPr="0086651A" w:rsidRDefault="009B61B5" w:rsidP="00D725B2">
      <w:pPr>
        <w:pStyle w:val="Heading4"/>
        <w:spacing w:line="23" w:lineRule="atLeast"/>
        <w:rPr>
          <w:rFonts w:ascii="Trebuchet MS" w:hAnsi="Trebuchet MS"/>
        </w:rPr>
      </w:pPr>
      <w:r w:rsidRPr="0086651A">
        <w:rPr>
          <w:rFonts w:ascii="Trebuchet MS" w:hAnsi="Trebuchet MS"/>
        </w:rPr>
        <w:lastRenderedPageBreak/>
        <w:t>Instrumente de lucru utilizate în cadrul etapei</w:t>
      </w:r>
    </w:p>
    <w:p w14:paraId="65E77554" w14:textId="32FAB25B" w:rsidR="00E86ABA" w:rsidRPr="0086651A" w:rsidRDefault="00E86ABA" w:rsidP="00E86ABA">
      <w:pPr>
        <w:rPr>
          <w:rFonts w:ascii="Trebuchet MS" w:hAnsi="Trebuchet MS"/>
        </w:rPr>
      </w:pPr>
      <w:r w:rsidRPr="0086651A">
        <w:rPr>
          <w:rFonts w:ascii="Trebuchet MS" w:hAnsi="Trebuchet MS"/>
        </w:rPr>
        <w:t xml:space="preserve">În vederea identificării competențelor specifice, </w:t>
      </w:r>
      <w:r w:rsidR="0086651A" w:rsidRPr="0086651A">
        <w:rPr>
          <w:rFonts w:ascii="Trebuchet MS" w:hAnsi="Trebuchet MS"/>
        </w:rPr>
        <w:t>îndrumările metodologice includ</w:t>
      </w:r>
      <w:r w:rsidRPr="0086651A">
        <w:rPr>
          <w:rFonts w:ascii="Trebuchet MS" w:hAnsi="Trebuchet MS"/>
        </w:rPr>
        <w:t xml:space="preserve"> recomandări în cadrul sub-capitolului (4) Recomandări și bune practici/ exemple) în privința consultării unor documente/ livrabile realizate la nivel național sau accesarea unor surse externe de informații realizate la nivelul unor instituții europene/internaționale sau organizații profesionale internaționale.</w:t>
      </w:r>
    </w:p>
    <w:p w14:paraId="746A2122" w14:textId="4A093329" w:rsidR="0086651A" w:rsidRPr="0086651A" w:rsidRDefault="0086651A" w:rsidP="00E86ABA">
      <w:pPr>
        <w:rPr>
          <w:rFonts w:ascii="Trebuchet MS" w:hAnsi="Trebuchet MS"/>
        </w:rPr>
      </w:pPr>
      <w:r w:rsidRPr="0086651A">
        <w:rPr>
          <w:rFonts w:ascii="Trebuchet MS" w:hAnsi="Trebuchet MS"/>
        </w:rPr>
        <w:t xml:space="preserve">Adițional, în corelare cu modelele de Formulare de analiză a posturilor regăsite în </w:t>
      </w:r>
      <w:r w:rsidR="007A2CA5">
        <w:rPr>
          <w:rFonts w:ascii="Trebuchet MS" w:hAnsi="Trebuchet MS"/>
        </w:rPr>
        <w:t>a</w:t>
      </w:r>
      <w:r w:rsidR="007A2CA5" w:rsidRPr="0086651A">
        <w:rPr>
          <w:rFonts w:ascii="Trebuchet MS" w:hAnsi="Trebuchet MS"/>
        </w:rPr>
        <w:t xml:space="preserve">nexa </w:t>
      </w:r>
      <w:r w:rsidRPr="0086651A">
        <w:rPr>
          <w:rFonts w:ascii="Trebuchet MS" w:hAnsi="Trebuchet MS"/>
        </w:rPr>
        <w:t xml:space="preserve">nr. 4 - Formular de analiză a postului - exemplu RU, în </w:t>
      </w:r>
      <w:r w:rsidR="007A2CA5">
        <w:rPr>
          <w:rFonts w:ascii="Trebuchet MS" w:hAnsi="Trebuchet MS"/>
        </w:rPr>
        <w:t>a</w:t>
      </w:r>
      <w:r w:rsidR="007A2CA5" w:rsidRPr="0086651A">
        <w:rPr>
          <w:rFonts w:ascii="Trebuchet MS" w:hAnsi="Trebuchet MS"/>
        </w:rPr>
        <w:t xml:space="preserve">nexa </w:t>
      </w:r>
      <w:r w:rsidRPr="0086651A">
        <w:rPr>
          <w:rFonts w:ascii="Trebuchet MS" w:hAnsi="Trebuchet MS"/>
        </w:rPr>
        <w:t xml:space="preserve">nr. </w:t>
      </w:r>
      <w:r w:rsidR="00FB045C">
        <w:rPr>
          <w:rFonts w:ascii="Trebuchet MS" w:hAnsi="Trebuchet MS"/>
        </w:rPr>
        <w:t>6</w:t>
      </w:r>
      <w:r w:rsidRPr="0086651A">
        <w:rPr>
          <w:rFonts w:ascii="Trebuchet MS" w:hAnsi="Trebuchet MS"/>
        </w:rPr>
        <w:t xml:space="preserve"> se regăsesc exemple de competențe specifice aferente domeniului resurse umane.</w:t>
      </w:r>
    </w:p>
    <w:p w14:paraId="79F135EC" w14:textId="64363546" w:rsidR="009B61B5" w:rsidRPr="0086651A" w:rsidRDefault="009B61B5" w:rsidP="00D725B2">
      <w:pPr>
        <w:pStyle w:val="Heading4"/>
        <w:spacing w:line="23" w:lineRule="atLeast"/>
        <w:rPr>
          <w:rFonts w:ascii="Trebuchet MS" w:hAnsi="Trebuchet MS"/>
        </w:rPr>
      </w:pPr>
      <w:r w:rsidRPr="0086651A">
        <w:rPr>
          <w:rFonts w:ascii="Trebuchet MS" w:hAnsi="Trebuchet MS"/>
        </w:rPr>
        <w:t>Recomandări și bune practici/ exemple</w:t>
      </w:r>
    </w:p>
    <w:p w14:paraId="20C5118E" w14:textId="77777777" w:rsidR="00B31D06" w:rsidRPr="0086651A" w:rsidRDefault="00B31D06" w:rsidP="00B31D06">
      <w:pPr>
        <w:spacing w:line="40" w:lineRule="atLeast"/>
        <w:rPr>
          <w:rFonts w:ascii="Trebuchet MS" w:eastAsia="Trebuchet MS" w:hAnsi="Trebuchet MS" w:cs="Arial"/>
          <w:szCs w:val="20"/>
        </w:rPr>
      </w:pPr>
      <w:r w:rsidRPr="0086651A">
        <w:rPr>
          <w:rFonts w:ascii="Trebuchet MS" w:eastAsia="Trebuchet MS" w:hAnsi="Trebuchet MS" w:cs="Arial"/>
          <w:szCs w:val="20"/>
        </w:rPr>
        <w:t>În vederea derulării cu succes a acestei etape se aplică următoarele recomandări generale:</w:t>
      </w:r>
    </w:p>
    <w:p w14:paraId="433F43B6" w14:textId="77777777" w:rsidR="00B31D06"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Transpunerea competențelor generale se realizează respectând întocmai prevederile cadrului legal aplicabil. </w:t>
      </w:r>
    </w:p>
    <w:p w14:paraId="6D156FC3" w14:textId="00783E9F" w:rsidR="00B31D06"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Identificarea competențelor specifice va avea în vedere cadrul general de competențe prevăzut în anexa nr. 8 la Ordonanța de urgență a Guvernului nr. 57/2019, cu modificările și completările ulterioare, astfel încât elementele componente ale competențelor specifice să nu se suprapună indicatorilor comportamentali ai competențelor generale care se regăsesc în art. 17 din anexa nr. 8 la </w:t>
      </w:r>
      <w:r w:rsidR="00A82157" w:rsidRPr="0086651A">
        <w:rPr>
          <w:rFonts w:ascii="Trebuchet MS" w:hAnsi="Trebuchet MS"/>
        </w:rPr>
        <w:t>aceeași ordonanță de urgență menționată anterior</w:t>
      </w:r>
    </w:p>
    <w:p w14:paraId="6A6D7317" w14:textId="0FCD22AD" w:rsidR="00B31D06"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Identificarea a cel puțin unei competențe specifice </w:t>
      </w:r>
      <w:bookmarkStart w:id="61" w:name="_Hlk156052274"/>
      <w:r w:rsidRPr="0086651A">
        <w:rPr>
          <w:rFonts w:ascii="Trebuchet MS" w:hAnsi="Trebuchet MS"/>
        </w:rPr>
        <w:t>inclusă în art. 11 alin. (2) lit</w:t>
      </w:r>
      <w:r w:rsidR="00A82157" w:rsidRPr="0086651A">
        <w:rPr>
          <w:rFonts w:ascii="Trebuchet MS" w:hAnsi="Trebuchet MS"/>
        </w:rPr>
        <w:t>.</w:t>
      </w:r>
      <w:r w:rsidRPr="0086651A">
        <w:rPr>
          <w:rFonts w:ascii="Trebuchet MS" w:hAnsi="Trebuchet MS"/>
        </w:rPr>
        <w:t xml:space="preserve"> d)</w:t>
      </w:r>
      <w:bookmarkEnd w:id="61"/>
      <w:r w:rsidRPr="0086651A">
        <w:rPr>
          <w:rFonts w:ascii="Trebuchet MS" w:hAnsi="Trebuchet MS"/>
        </w:rPr>
        <w:t xml:space="preserve"> din anexa nr. 8 la Ordonanța de urgență a Guvernului nr. 57/2019, cu modificările și completările ulterioare pentru fiecare post aferent unei funcții publice.</w:t>
      </w:r>
    </w:p>
    <w:p w14:paraId="03E51EE3" w14:textId="02039410" w:rsidR="00B31D06"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Diferența dintre condiția de ocupare a postului și competența specifică aferentă unei funcții publice constă în relevanța demonstrării pe termen lung a respectivei competențe. Astfel, dacă o anumită solicitare î</w:t>
      </w:r>
      <w:r w:rsidR="000828B6">
        <w:rPr>
          <w:rFonts w:ascii="Trebuchet MS" w:hAnsi="Trebuchet MS"/>
        </w:rPr>
        <w:t>și</w:t>
      </w:r>
      <w:r w:rsidRPr="0086651A">
        <w:rPr>
          <w:rFonts w:ascii="Trebuchet MS" w:hAnsi="Trebuchet MS"/>
        </w:rPr>
        <w:t xml:space="preserve"> găsește relevanța exclusiv la momentul intrării pe post, ea nu trebuie translatată într-o competență specifică. De ex: „minim 3 ani de experiența în domeniul juridic” constituie o condiție de ocupare, aplicabilă exclusiv la momentul intrării pe post, în timp ce „cunoștințe de drept administrativ” </w:t>
      </w:r>
      <w:r w:rsidR="00223283" w:rsidRPr="0086651A">
        <w:rPr>
          <w:rFonts w:ascii="Trebuchet MS" w:hAnsi="Trebuchet MS"/>
        </w:rPr>
        <w:t>reprezintă parte a unei competențe</w:t>
      </w:r>
      <w:r w:rsidRPr="0086651A">
        <w:rPr>
          <w:rFonts w:ascii="Trebuchet MS" w:hAnsi="Trebuchet MS"/>
        </w:rPr>
        <w:t xml:space="preserve"> specific</w:t>
      </w:r>
      <w:r w:rsidR="00223283" w:rsidRPr="0086651A">
        <w:rPr>
          <w:rFonts w:ascii="Trebuchet MS" w:hAnsi="Trebuchet MS"/>
        </w:rPr>
        <w:t>e</w:t>
      </w:r>
      <w:r w:rsidRPr="0086651A">
        <w:rPr>
          <w:rFonts w:ascii="Trebuchet MS" w:hAnsi="Trebuchet MS"/>
        </w:rPr>
        <w:t xml:space="preserve"> perenă.  </w:t>
      </w:r>
    </w:p>
    <w:p w14:paraId="07DEA2AA" w14:textId="2471ECD6" w:rsidR="00B31D06"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Stabilirea de competențe specifice se realizează prin raportarea la elementele de conținut ale acestora, nu în mod exclusiv la necesitatea deținerii unor certificate care să ateste cunoștințele într-un anumit domeniu. Astfel, competențele specifice identificate trebuie să fie formulate în așa mod încât să poată fi verificate în mod obiectiv prin testarea competenței specifice prin probă suplimentară/probă scrisă</w:t>
      </w:r>
      <w:r w:rsidR="00223283" w:rsidRPr="0086651A">
        <w:rPr>
          <w:rFonts w:ascii="Trebuchet MS" w:hAnsi="Trebuchet MS"/>
        </w:rPr>
        <w:t xml:space="preserve"> în cadrul procesului de recrutare dar și în cadrul altor procese de MRU (e.g., evaluarea performanței individuale, promovare, etc.).</w:t>
      </w:r>
    </w:p>
    <w:p w14:paraId="03131014" w14:textId="0B521D8A" w:rsidR="00B31D06" w:rsidRPr="0086651A" w:rsidRDefault="00B31D06" w:rsidP="002D16F3">
      <w:pPr>
        <w:spacing w:line="40" w:lineRule="atLeast"/>
        <w:rPr>
          <w:rFonts w:ascii="Trebuchet MS" w:eastAsia="Trebuchet MS" w:hAnsi="Trebuchet MS" w:cs="Arial"/>
          <w:szCs w:val="20"/>
        </w:rPr>
      </w:pPr>
      <w:r w:rsidRPr="0086651A">
        <w:rPr>
          <w:rFonts w:ascii="Trebuchet MS" w:eastAsia="Trebuchet MS" w:hAnsi="Trebuchet MS" w:cs="Arial"/>
          <w:szCs w:val="20"/>
        </w:rPr>
        <w:t xml:space="preserve">În vederea identificării competențelor specifice postului, altele decât cele lingvistice și digitale, </w:t>
      </w:r>
      <w:r w:rsidR="005D2C65" w:rsidRPr="0086651A">
        <w:rPr>
          <w:rFonts w:ascii="Trebuchet MS" w:eastAsia="Trebuchet MS" w:hAnsi="Trebuchet MS" w:cs="Arial"/>
          <w:szCs w:val="20"/>
        </w:rPr>
        <w:t>se vor avea în vedere următoarele recomandări</w:t>
      </w:r>
      <w:r w:rsidRPr="0086651A">
        <w:rPr>
          <w:rFonts w:ascii="Trebuchet MS" w:eastAsia="Trebuchet MS" w:hAnsi="Trebuchet MS" w:cs="Arial"/>
          <w:szCs w:val="20"/>
        </w:rPr>
        <w:t>:</w:t>
      </w:r>
    </w:p>
    <w:p w14:paraId="303CD7A7" w14:textId="55AAABB8" w:rsidR="00DA266B"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Consultarea </w:t>
      </w:r>
      <w:r w:rsidR="005D2C65" w:rsidRPr="0086651A">
        <w:rPr>
          <w:rFonts w:ascii="Trebuchet MS" w:hAnsi="Trebuchet MS"/>
        </w:rPr>
        <w:t>exemplelor</w:t>
      </w:r>
      <w:r w:rsidRPr="0086651A">
        <w:rPr>
          <w:rFonts w:ascii="Trebuchet MS" w:hAnsi="Trebuchet MS"/>
        </w:rPr>
        <w:t xml:space="preserve"> de mai</w:t>
      </w:r>
      <w:r w:rsidR="00BB30B5">
        <w:rPr>
          <w:rFonts w:ascii="Trebuchet MS" w:hAnsi="Trebuchet MS"/>
        </w:rPr>
        <w:t xml:space="preserve"> jos</w:t>
      </w:r>
      <w:r w:rsidR="00DA266B">
        <w:rPr>
          <w:rFonts w:ascii="Trebuchet MS" w:hAnsi="Trebuchet MS"/>
        </w:rPr>
        <w:t>:</w:t>
      </w:r>
    </w:p>
    <w:p w14:paraId="4B0176F5" w14:textId="7A2F2EB9" w:rsidR="00AD049B" w:rsidRPr="0086651A" w:rsidRDefault="00DA266B" w:rsidP="00DB5FE1">
      <w:pPr>
        <w:pStyle w:val="Bulletpoint1"/>
        <w:numPr>
          <w:ilvl w:val="1"/>
          <w:numId w:val="23"/>
        </w:numPr>
        <w:spacing w:before="60" w:after="60" w:line="23" w:lineRule="atLeast"/>
        <w:contextualSpacing w:val="0"/>
        <w:rPr>
          <w:rFonts w:ascii="Trebuchet MS" w:hAnsi="Trebuchet MS"/>
        </w:rPr>
      </w:pPr>
      <w:r>
        <w:rPr>
          <w:rFonts w:ascii="Trebuchet MS" w:hAnsi="Trebuchet MS"/>
        </w:rPr>
        <w:t>pentru</w:t>
      </w:r>
      <w:r w:rsidR="005049BE" w:rsidRPr="0086651A">
        <w:rPr>
          <w:rFonts w:ascii="Trebuchet MS" w:eastAsia="Trebuchet MS" w:hAnsi="Trebuchet MS" w:cs="Arial"/>
          <w:szCs w:val="20"/>
        </w:rPr>
        <w:t xml:space="preserve"> f</w:t>
      </w:r>
      <w:r w:rsidR="00C96D88" w:rsidRPr="0086651A">
        <w:rPr>
          <w:rFonts w:ascii="Trebuchet MS" w:eastAsia="Trebuchet MS" w:hAnsi="Trebuchet MS" w:cs="Arial"/>
          <w:szCs w:val="20"/>
        </w:rPr>
        <w:t xml:space="preserve">uncția publică de </w:t>
      </w:r>
      <w:r w:rsidR="00C96D88" w:rsidRPr="0086651A">
        <w:rPr>
          <w:rFonts w:ascii="Trebuchet MS" w:eastAsia="Trebuchet MS" w:hAnsi="Trebuchet MS" w:cs="Arial"/>
          <w:b/>
          <w:bCs/>
          <w:szCs w:val="20"/>
        </w:rPr>
        <w:t>consilier superior resurse umane</w:t>
      </w:r>
      <w:r w:rsidR="005049BE" w:rsidRPr="0086651A">
        <w:rPr>
          <w:rFonts w:ascii="Trebuchet MS" w:eastAsia="Trebuchet MS" w:hAnsi="Trebuchet MS" w:cs="Arial"/>
          <w:b/>
          <w:bCs/>
          <w:szCs w:val="20"/>
        </w:rPr>
        <w:t>,</w:t>
      </w:r>
      <w:r w:rsidR="005049BE" w:rsidRPr="0086651A">
        <w:rPr>
          <w:rFonts w:ascii="Trebuchet MS" w:eastAsia="Trebuchet MS" w:hAnsi="Trebuchet MS" w:cs="Arial"/>
          <w:szCs w:val="20"/>
        </w:rPr>
        <w:t xml:space="preserve"> utilizată ca model în cadrul subcapitolului anterior</w:t>
      </w:r>
      <w:r w:rsidR="00957AE7">
        <w:rPr>
          <w:rFonts w:ascii="Trebuchet MS" w:eastAsia="Trebuchet MS" w:hAnsi="Trebuchet MS" w:cs="Arial"/>
          <w:szCs w:val="20"/>
        </w:rPr>
        <w:t xml:space="preserve"> – 4.6.2.4</w:t>
      </w:r>
      <w:r w:rsidR="005049BE" w:rsidRPr="0086651A">
        <w:rPr>
          <w:rFonts w:ascii="Trebuchet MS" w:eastAsia="Trebuchet MS" w:hAnsi="Trebuchet MS" w:cs="Arial"/>
          <w:szCs w:val="20"/>
        </w:rPr>
        <w:t xml:space="preserve">, </w:t>
      </w:r>
      <w:r w:rsidR="00957AE7">
        <w:rPr>
          <w:rFonts w:ascii="Trebuchet MS" w:eastAsia="Trebuchet MS" w:hAnsi="Trebuchet MS" w:cs="Arial"/>
          <w:szCs w:val="20"/>
        </w:rPr>
        <w:t>prin utilizarea</w:t>
      </w:r>
      <w:r w:rsidR="005049BE" w:rsidRPr="0086651A">
        <w:rPr>
          <w:rFonts w:ascii="Trebuchet MS" w:eastAsia="Trebuchet MS" w:hAnsi="Trebuchet MS" w:cs="Arial"/>
          <w:szCs w:val="20"/>
        </w:rPr>
        <w:t xml:space="preserve"> cunoștințelor, abilităților și atitudinilor necesare îndeplinirii atribuțiilor postului</w:t>
      </w:r>
      <w:r w:rsidR="00C96D88" w:rsidRPr="0086651A">
        <w:rPr>
          <w:rFonts w:ascii="Trebuchet MS" w:eastAsia="Trebuchet MS" w:hAnsi="Trebuchet MS" w:cs="Arial"/>
          <w:szCs w:val="20"/>
        </w:rPr>
        <w:t xml:space="preserve">, se </w:t>
      </w:r>
      <w:r w:rsidR="00AD049B" w:rsidRPr="0086651A">
        <w:rPr>
          <w:rFonts w:ascii="Trebuchet MS" w:eastAsia="Trebuchet MS" w:hAnsi="Trebuchet MS" w:cs="Arial"/>
          <w:szCs w:val="20"/>
        </w:rPr>
        <w:t>pot</w:t>
      </w:r>
      <w:r w:rsidR="00C96D88" w:rsidRPr="0086651A">
        <w:rPr>
          <w:rFonts w:ascii="Trebuchet MS" w:eastAsia="Trebuchet MS" w:hAnsi="Trebuchet MS" w:cs="Arial"/>
          <w:szCs w:val="20"/>
        </w:rPr>
        <w:t xml:space="preserve"> identifica </w:t>
      </w:r>
      <w:r w:rsidR="00AD049B" w:rsidRPr="0086651A">
        <w:rPr>
          <w:rFonts w:ascii="Trebuchet MS" w:eastAsia="Trebuchet MS" w:hAnsi="Trebuchet MS" w:cs="Arial"/>
          <w:szCs w:val="20"/>
        </w:rPr>
        <w:t>următoarele competențe specifice:</w:t>
      </w:r>
    </w:p>
    <w:p w14:paraId="44CEC43B" w14:textId="523210E0" w:rsidR="009917E0" w:rsidRPr="0086651A" w:rsidRDefault="00AD049B" w:rsidP="00DB5FE1">
      <w:pPr>
        <w:pStyle w:val="ListParagraph"/>
        <w:numPr>
          <w:ilvl w:val="2"/>
          <w:numId w:val="37"/>
        </w:numPr>
        <w:spacing w:line="40" w:lineRule="atLeast"/>
        <w:contextualSpacing w:val="0"/>
        <w:rPr>
          <w:rFonts w:ascii="Trebuchet MS" w:eastAsia="Trebuchet MS" w:hAnsi="Trebuchet MS" w:cs="Arial"/>
          <w:szCs w:val="20"/>
        </w:rPr>
      </w:pPr>
      <w:r w:rsidRPr="0086651A">
        <w:rPr>
          <w:rFonts w:ascii="Trebuchet MS" w:eastAsia="Trebuchet MS" w:hAnsi="Trebuchet MS" w:cs="Arial"/>
          <w:b/>
          <w:bCs/>
          <w:szCs w:val="20"/>
        </w:rPr>
        <w:t>Realizarea evidenței timpului lucrat</w:t>
      </w:r>
      <w:r w:rsidR="009917E0" w:rsidRPr="0086651A">
        <w:rPr>
          <w:rFonts w:ascii="Trebuchet MS" w:eastAsia="Trebuchet MS" w:hAnsi="Trebuchet MS" w:cs="Arial"/>
          <w:szCs w:val="20"/>
        </w:rPr>
        <w:t xml:space="preserve">, </w:t>
      </w:r>
      <w:r w:rsidR="00AA4519">
        <w:rPr>
          <w:rFonts w:ascii="Trebuchet MS" w:eastAsia="Trebuchet MS" w:hAnsi="Trebuchet MS" w:cs="Arial"/>
          <w:szCs w:val="20"/>
        </w:rPr>
        <w:t xml:space="preserve">care constă în </w:t>
      </w:r>
      <w:r w:rsidR="00AA4519" w:rsidRPr="00AA4519">
        <w:rPr>
          <w:rFonts w:ascii="Trebuchet MS" w:eastAsia="Trebuchet MS" w:hAnsi="Trebuchet MS" w:cs="Arial"/>
          <w:szCs w:val="20"/>
        </w:rPr>
        <w:t>deținerea de cunoștințe și manifestarea de abilități în vederea înregistrării corecte a timpului lucrat de către personalul gestionat</w:t>
      </w:r>
      <w:r w:rsidR="00AA4519">
        <w:rPr>
          <w:rFonts w:ascii="Trebuchet MS" w:eastAsia="Trebuchet MS" w:hAnsi="Trebuchet MS" w:cs="Arial"/>
          <w:szCs w:val="20"/>
        </w:rPr>
        <w:t>, respectiv efectuarea pontajului</w:t>
      </w:r>
      <w:r w:rsidR="005049BE" w:rsidRPr="0086651A">
        <w:rPr>
          <w:rFonts w:ascii="Trebuchet MS" w:eastAsia="Trebuchet MS" w:hAnsi="Trebuchet MS" w:cs="Arial"/>
          <w:szCs w:val="20"/>
        </w:rPr>
        <w:t>;</w:t>
      </w:r>
    </w:p>
    <w:p w14:paraId="08658ED5" w14:textId="782A9FEF" w:rsidR="000254A9" w:rsidRPr="0086651A" w:rsidRDefault="000254A9" w:rsidP="00DB5FE1">
      <w:pPr>
        <w:pStyle w:val="ListParagraph"/>
        <w:numPr>
          <w:ilvl w:val="2"/>
          <w:numId w:val="37"/>
        </w:numPr>
        <w:spacing w:line="40" w:lineRule="atLeast"/>
        <w:contextualSpacing w:val="0"/>
        <w:rPr>
          <w:rFonts w:ascii="Trebuchet MS" w:eastAsia="Trebuchet MS" w:hAnsi="Trebuchet MS" w:cs="Arial"/>
          <w:b/>
          <w:bCs/>
          <w:szCs w:val="20"/>
        </w:rPr>
      </w:pPr>
      <w:r w:rsidRPr="0086651A">
        <w:rPr>
          <w:rFonts w:ascii="Trebuchet MS" w:eastAsia="Trebuchet MS" w:hAnsi="Trebuchet MS" w:cs="Arial"/>
          <w:b/>
          <w:bCs/>
          <w:szCs w:val="20"/>
        </w:rPr>
        <w:t>Recrutarea personalului</w:t>
      </w:r>
      <w:r w:rsidRPr="0086651A">
        <w:rPr>
          <w:rFonts w:ascii="Trebuchet MS" w:eastAsia="Trebuchet MS" w:hAnsi="Trebuchet MS" w:cs="Arial"/>
          <w:szCs w:val="20"/>
        </w:rPr>
        <w:t xml:space="preserve">, </w:t>
      </w:r>
      <w:r w:rsidR="00AA4519">
        <w:rPr>
          <w:rFonts w:ascii="Trebuchet MS" w:eastAsia="Trebuchet MS" w:hAnsi="Trebuchet MS" w:cs="Arial"/>
          <w:szCs w:val="20"/>
        </w:rPr>
        <w:t xml:space="preserve">care constă în </w:t>
      </w:r>
      <w:r w:rsidR="00AA4519" w:rsidRPr="00AA4519">
        <w:rPr>
          <w:rFonts w:ascii="Trebuchet MS" w:eastAsia="Trebuchet MS" w:hAnsi="Trebuchet MS" w:cs="Arial"/>
          <w:szCs w:val="20"/>
        </w:rPr>
        <w:t>deținerea de cunoștințe și manifestarea de abilități în privința derulării cu succes a tuturor etapelor prevăzute în cadrul legislativ cu privire la recrutarea funcționarilor publici</w:t>
      </w:r>
      <w:r w:rsidR="00AA4519">
        <w:rPr>
          <w:rFonts w:ascii="Trebuchet MS" w:eastAsia="Trebuchet MS" w:hAnsi="Trebuchet MS" w:cs="Arial"/>
          <w:szCs w:val="20"/>
        </w:rPr>
        <w:t>;</w:t>
      </w:r>
    </w:p>
    <w:p w14:paraId="22817761" w14:textId="5BCD8A98" w:rsidR="00AA4519" w:rsidRPr="00AA4519" w:rsidRDefault="000254A9" w:rsidP="00DB5FE1">
      <w:pPr>
        <w:pStyle w:val="ListParagraph"/>
        <w:numPr>
          <w:ilvl w:val="2"/>
          <w:numId w:val="37"/>
        </w:numPr>
        <w:spacing w:line="40" w:lineRule="atLeast"/>
        <w:contextualSpacing w:val="0"/>
        <w:rPr>
          <w:rFonts w:ascii="Trebuchet MS" w:hAnsi="Trebuchet MS"/>
          <w:b/>
          <w:bCs/>
        </w:rPr>
      </w:pPr>
      <w:r w:rsidRPr="00AA4519">
        <w:rPr>
          <w:rFonts w:ascii="Trebuchet MS" w:eastAsia="Trebuchet MS" w:hAnsi="Trebuchet MS" w:cs="Arial"/>
          <w:b/>
          <w:bCs/>
          <w:szCs w:val="20"/>
        </w:rPr>
        <w:t xml:space="preserve">Gestionarea procesului de management al performanței, </w:t>
      </w:r>
      <w:r w:rsidR="00AA4519" w:rsidRPr="00AA4519">
        <w:rPr>
          <w:rFonts w:ascii="Trebuchet MS" w:eastAsia="Trebuchet MS" w:hAnsi="Trebuchet MS" w:cs="Arial"/>
          <w:szCs w:val="20"/>
        </w:rPr>
        <w:t>care constă în deținerea de cunoștințe și manifestarea de abilități în privința derulării cu succes a tuturor etapelor prevăzute în cadrul legislativ cu privire la evaluarea performanței individuale a funcționarilor publici</w:t>
      </w:r>
      <w:r w:rsidR="00AA4519">
        <w:rPr>
          <w:rFonts w:ascii="Trebuchet MS" w:eastAsia="Trebuchet MS" w:hAnsi="Trebuchet MS" w:cs="Arial"/>
          <w:szCs w:val="20"/>
        </w:rPr>
        <w:t>;</w:t>
      </w:r>
    </w:p>
    <w:p w14:paraId="1CE72F73" w14:textId="7ED3E83D" w:rsidR="00DA266B" w:rsidRPr="00AA4519" w:rsidRDefault="00DA266B" w:rsidP="00DB5FE1">
      <w:pPr>
        <w:pStyle w:val="ListParagraph"/>
        <w:numPr>
          <w:ilvl w:val="2"/>
          <w:numId w:val="37"/>
        </w:numPr>
        <w:spacing w:line="40" w:lineRule="atLeast"/>
        <w:contextualSpacing w:val="0"/>
        <w:rPr>
          <w:rFonts w:ascii="Trebuchet MS" w:hAnsi="Trebuchet MS"/>
          <w:b/>
          <w:bCs/>
        </w:rPr>
      </w:pPr>
      <w:r w:rsidRPr="00AA4519">
        <w:rPr>
          <w:rFonts w:ascii="Trebuchet MS" w:hAnsi="Trebuchet MS"/>
          <w:b/>
          <w:bCs/>
        </w:rPr>
        <w:lastRenderedPageBreak/>
        <w:t xml:space="preserve">Consilierea în carieră a angajaților, </w:t>
      </w:r>
      <w:r w:rsidRPr="00AA4519">
        <w:rPr>
          <w:rFonts w:ascii="Trebuchet MS" w:hAnsi="Trebuchet MS"/>
        </w:rPr>
        <w:t>care constă în abilitatea de a se documenta și de a înțelege parcursul de carieră individuală a unui angajat,  în vederea oferirii de sfaturi privind opțiuni/ variante de alegere/dezvoltare a carierei.</w:t>
      </w:r>
    </w:p>
    <w:p w14:paraId="45387E98" w14:textId="77777777" w:rsidR="00DA266B" w:rsidRDefault="00DA266B" w:rsidP="00DB5FE1">
      <w:pPr>
        <w:pStyle w:val="Bulletpoint1"/>
        <w:numPr>
          <w:ilvl w:val="1"/>
          <w:numId w:val="23"/>
        </w:numPr>
        <w:spacing w:before="60" w:after="60" w:line="23" w:lineRule="atLeast"/>
        <w:contextualSpacing w:val="0"/>
        <w:rPr>
          <w:rFonts w:ascii="Trebuchet MS" w:hAnsi="Trebuchet MS"/>
        </w:rPr>
      </w:pPr>
      <w:r w:rsidRPr="00DA266B">
        <w:rPr>
          <w:rFonts w:ascii="Trebuchet MS" w:hAnsi="Trebuchet MS"/>
        </w:rPr>
        <w:t xml:space="preserve">pentru funcția publică de </w:t>
      </w:r>
      <w:r w:rsidRPr="00DA266B">
        <w:rPr>
          <w:rFonts w:ascii="Trebuchet MS" w:hAnsi="Trebuchet MS"/>
          <w:b/>
          <w:bCs/>
        </w:rPr>
        <w:t>consilier achiziții publice</w:t>
      </w:r>
      <w:r w:rsidRPr="00DA266B">
        <w:rPr>
          <w:rFonts w:ascii="Trebuchet MS" w:hAnsi="Trebuchet MS"/>
        </w:rPr>
        <w:t xml:space="preserve"> se poate identifica competența specifică “managementul contractanților actuali și potențiali” care poate fi definită ca fiind abilitatea funcționarului public de a furniza informații, îndrumări, potențial sprijin și instruire operatorilor economici și construirea și menținerea de relații benefice atât cu contractanții actuali (pe perioada implementării contractului) pentru asigurarea implementării cu succes a contractelor existente, cât și cu cei potențiali (operatori economici - pe perioada derulării procedurii), în vederea atragerii acestora în viitoarele proceduri de achiziție;</w:t>
      </w:r>
    </w:p>
    <w:p w14:paraId="7C7248A5" w14:textId="1989596E" w:rsidR="00DA266B" w:rsidRPr="00DA266B" w:rsidRDefault="00DA266B" w:rsidP="00DB5FE1">
      <w:pPr>
        <w:pStyle w:val="Bulletpoint1"/>
        <w:numPr>
          <w:ilvl w:val="1"/>
          <w:numId w:val="23"/>
        </w:numPr>
        <w:spacing w:before="60" w:after="60" w:line="23" w:lineRule="atLeast"/>
        <w:contextualSpacing w:val="0"/>
        <w:rPr>
          <w:rFonts w:ascii="Trebuchet MS" w:hAnsi="Trebuchet MS"/>
        </w:rPr>
      </w:pPr>
      <w:r w:rsidRPr="00DA266B">
        <w:rPr>
          <w:rFonts w:ascii="Trebuchet MS" w:hAnsi="Trebuchet MS"/>
        </w:rPr>
        <w:t xml:space="preserve">pentru funcția publică de </w:t>
      </w:r>
      <w:r w:rsidRPr="00DA266B">
        <w:rPr>
          <w:rFonts w:ascii="Trebuchet MS" w:hAnsi="Trebuchet MS"/>
          <w:b/>
          <w:bCs/>
        </w:rPr>
        <w:t>consilier juridic</w:t>
      </w:r>
      <w:r w:rsidRPr="00DA266B">
        <w:rPr>
          <w:rFonts w:ascii="Trebuchet MS" w:hAnsi="Trebuchet MS"/>
        </w:rPr>
        <w:t xml:space="preserve"> </w:t>
      </w:r>
      <w:r w:rsidRPr="00DA266B">
        <w:rPr>
          <w:rFonts w:ascii="Trebuchet MS" w:hAnsi="Trebuchet MS"/>
          <w:b/>
          <w:bCs/>
        </w:rPr>
        <w:t>din cadrul unui compartiment de reglementare</w:t>
      </w:r>
      <w:r w:rsidRPr="00DA266B">
        <w:rPr>
          <w:rFonts w:ascii="Trebuchet MS" w:hAnsi="Trebuchet MS"/>
        </w:rPr>
        <w:t xml:space="preserve"> se poate identifica competența specifică în “domeniul reglementării”, care poate fi definită ca fiind cunoașterea în mod corect a normelor de tehnică legislativă într-o activitate de reglementare care vizează proiecte de acte normative/instrucțiuni/metodologii/ proceduri/ghiduri/etc.</w:t>
      </w:r>
    </w:p>
    <w:p w14:paraId="4759DC39" w14:textId="77777777" w:rsidR="00DA266B" w:rsidRPr="0086651A" w:rsidRDefault="00DA266B"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 xml:space="preserve">pentru funcția publică de </w:t>
      </w:r>
      <w:r w:rsidRPr="00DA266B">
        <w:rPr>
          <w:rFonts w:ascii="Trebuchet MS" w:hAnsi="Trebuchet MS"/>
          <w:b/>
          <w:bCs/>
        </w:rPr>
        <w:t>consilier juridic din cadrul unui compartiment de contencios administrativ</w:t>
      </w:r>
      <w:r w:rsidRPr="0086651A">
        <w:rPr>
          <w:rFonts w:ascii="Trebuchet MS" w:hAnsi="Trebuchet MS"/>
        </w:rPr>
        <w:t xml:space="preserve"> se poate identifica </w:t>
      </w:r>
      <w:r>
        <w:rPr>
          <w:rFonts w:ascii="Trebuchet MS" w:hAnsi="Trebuchet MS"/>
        </w:rPr>
        <w:t>competența, s</w:t>
      </w:r>
      <w:r w:rsidRPr="0086651A">
        <w:rPr>
          <w:rFonts w:ascii="Trebuchet MS" w:hAnsi="Trebuchet MS"/>
        </w:rPr>
        <w:t xml:space="preserve">pecifică ”susținerea cauzelor instituționale”, care poate fi definită ca fiind abilitatea de a prezenta argumentat și de a susține, cu convingere, o afirmație, o pledoarie. </w:t>
      </w:r>
    </w:p>
    <w:p w14:paraId="223CBF90" w14:textId="6571622F" w:rsidR="00DA266B" w:rsidRPr="0086651A" w:rsidRDefault="00DA266B"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 xml:space="preserve">pentru </w:t>
      </w:r>
      <w:r w:rsidRPr="00071ABC">
        <w:rPr>
          <w:rFonts w:ascii="Trebuchet MS" w:hAnsi="Trebuchet MS"/>
        </w:rPr>
        <w:t>funcția publică de conducere de</w:t>
      </w:r>
      <w:r w:rsidRPr="00DA266B">
        <w:rPr>
          <w:rFonts w:ascii="Trebuchet MS" w:hAnsi="Trebuchet MS"/>
          <w:b/>
          <w:bCs/>
        </w:rPr>
        <w:t xml:space="preserve"> director din cadrul unei direcții economice</w:t>
      </w:r>
      <w:r w:rsidRPr="0086651A">
        <w:rPr>
          <w:rFonts w:ascii="Trebuchet MS" w:hAnsi="Trebuchet MS"/>
        </w:rPr>
        <w:t xml:space="preserve"> se poate identifica </w:t>
      </w:r>
      <w:r>
        <w:rPr>
          <w:rFonts w:ascii="Trebuchet MS" w:hAnsi="Trebuchet MS"/>
        </w:rPr>
        <w:t>competența</w:t>
      </w:r>
      <w:r w:rsidRPr="0086651A">
        <w:rPr>
          <w:rFonts w:ascii="Trebuchet MS" w:hAnsi="Trebuchet MS"/>
        </w:rPr>
        <w:t xml:space="preserve"> specifică ”gestionarea cheltuielilor publice”, care poate fi definită ca fiind abilitatea de a furniza și de a aplica soluții fundamentate pentru organizarea și conducerea evidenței angajamentelor bugetare și legale în cursul exercițiului bugetar.</w:t>
      </w:r>
    </w:p>
    <w:p w14:paraId="0F8DCE4F" w14:textId="77777777" w:rsidR="00DA266B" w:rsidRPr="0086651A" w:rsidRDefault="00DA266B"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 xml:space="preserve">pentru </w:t>
      </w:r>
      <w:r w:rsidRPr="00071ABC">
        <w:rPr>
          <w:rFonts w:ascii="Trebuchet MS" w:hAnsi="Trebuchet MS"/>
        </w:rPr>
        <w:t>funcția publică din categoria</w:t>
      </w:r>
      <w:r w:rsidRPr="00DA266B">
        <w:rPr>
          <w:rFonts w:ascii="Trebuchet MS" w:hAnsi="Trebuchet MS"/>
          <w:b/>
          <w:bCs/>
        </w:rPr>
        <w:t xml:space="preserve"> </w:t>
      </w:r>
      <w:r w:rsidRPr="00071ABC">
        <w:rPr>
          <w:rFonts w:ascii="Trebuchet MS" w:hAnsi="Trebuchet MS"/>
        </w:rPr>
        <w:t>înalților funcționari publici de</w:t>
      </w:r>
      <w:r w:rsidRPr="00DA266B">
        <w:rPr>
          <w:rFonts w:ascii="Trebuchet MS" w:hAnsi="Trebuchet MS"/>
          <w:b/>
          <w:bCs/>
        </w:rPr>
        <w:t xml:space="preserve"> secretar general</w:t>
      </w:r>
      <w:r w:rsidRPr="0086651A">
        <w:rPr>
          <w:rFonts w:ascii="Trebuchet MS" w:hAnsi="Trebuchet MS"/>
        </w:rPr>
        <w:t xml:space="preserve"> se poate identifica </w:t>
      </w:r>
      <w:r>
        <w:rPr>
          <w:rFonts w:ascii="Trebuchet MS" w:hAnsi="Trebuchet MS"/>
        </w:rPr>
        <w:t>competența</w:t>
      </w:r>
      <w:r w:rsidRPr="0086651A">
        <w:rPr>
          <w:rFonts w:ascii="Trebuchet MS" w:hAnsi="Trebuchet MS"/>
        </w:rPr>
        <w:t xml:space="preserve"> specifică ”susținerea angajaților”, care constă în abilitatea de a identifica</w:t>
      </w:r>
      <w:r>
        <w:rPr>
          <w:rFonts w:ascii="Trebuchet MS" w:hAnsi="Trebuchet MS"/>
        </w:rPr>
        <w:t xml:space="preserve"> </w:t>
      </w:r>
      <w:r w:rsidRPr="0086651A">
        <w:rPr>
          <w:rFonts w:ascii="Trebuchet MS" w:hAnsi="Trebuchet MS"/>
        </w:rPr>
        <w:t xml:space="preserve">și de a implementa măsuri concrete, adecvate mediului instituțional specific, care să conducă la motivarea angajaților și îmbunătățirea performanțelor la locul de muncă. </w:t>
      </w:r>
    </w:p>
    <w:p w14:paraId="43E271BF" w14:textId="77777777" w:rsidR="00B31D06" w:rsidRPr="0086651A" w:rsidRDefault="00B31D06" w:rsidP="00DB5FE1">
      <w:pPr>
        <w:pStyle w:val="ListParagraph"/>
        <w:numPr>
          <w:ilvl w:val="0"/>
          <w:numId w:val="37"/>
        </w:numPr>
        <w:spacing w:line="40" w:lineRule="atLeast"/>
        <w:contextualSpacing w:val="0"/>
        <w:rPr>
          <w:rFonts w:ascii="Trebuchet MS" w:eastAsia="Trebuchet MS" w:hAnsi="Trebuchet MS" w:cs="Arial"/>
          <w:szCs w:val="20"/>
        </w:rPr>
      </w:pPr>
      <w:r w:rsidRPr="0086651A">
        <w:rPr>
          <w:rFonts w:ascii="Trebuchet MS" w:eastAsia="Trebuchet MS" w:hAnsi="Trebuchet MS" w:cs="Arial"/>
          <w:szCs w:val="20"/>
        </w:rPr>
        <w:t>Consultarea livrabilelor/materialelor realizate la nivel național și internațional privind stabilirea unui cadru de competențe specifice:</w:t>
      </w:r>
    </w:p>
    <w:p w14:paraId="613292D0" w14:textId="77777777" w:rsidR="00B31D06" w:rsidRPr="0086651A" w:rsidRDefault="00B31D0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la nivel național, de exemplu:</w:t>
      </w:r>
    </w:p>
    <w:p w14:paraId="6C371B03" w14:textId="77777777" w:rsidR="00B31D06" w:rsidRPr="0086651A" w:rsidRDefault="00B31D06" w:rsidP="00DB5FE1">
      <w:pPr>
        <w:pStyle w:val="ListParagraph"/>
        <w:numPr>
          <w:ilvl w:val="2"/>
          <w:numId w:val="35"/>
        </w:numPr>
        <w:spacing w:line="40" w:lineRule="atLeast"/>
        <w:contextualSpacing w:val="0"/>
        <w:rPr>
          <w:rFonts w:ascii="Trebuchet MS" w:eastAsia="Times New Roman" w:hAnsi="Trebuchet MS" w:cs="Arial"/>
          <w:szCs w:val="20"/>
        </w:rPr>
      </w:pPr>
      <w:r w:rsidRPr="0086651A">
        <w:rPr>
          <w:rFonts w:ascii="Trebuchet MS" w:eastAsia="Times New Roman" w:hAnsi="Trebuchet MS" w:cs="Arial"/>
          <w:szCs w:val="20"/>
        </w:rPr>
        <w:t xml:space="preserve">Cadrul de Competențe pentru Consilier Sistem Achiziții Publice realizat de către Agenția Națională pentru Achiziții Publice, disponibil pentru accesare aici: </w:t>
      </w:r>
      <w:hyperlink r:id="rId19" w:history="1">
        <w:r w:rsidRPr="0086651A">
          <w:rPr>
            <w:rStyle w:val="Hyperlink"/>
            <w:rFonts w:ascii="Trebuchet MS" w:eastAsia="Times New Roman" w:hAnsi="Trebuchet MS"/>
            <w:color w:val="auto"/>
            <w:szCs w:val="20"/>
          </w:rPr>
          <w:t>https://anap.gov.ro/web/wp-content/uploads/2021/06/Anexa-1-Cadru-de-Competente-CAP.pdf</w:t>
        </w:r>
      </w:hyperlink>
      <w:r w:rsidRPr="0086651A">
        <w:rPr>
          <w:rFonts w:ascii="Trebuchet MS" w:eastAsia="Times New Roman" w:hAnsi="Trebuchet MS" w:cs="Arial"/>
          <w:szCs w:val="20"/>
        </w:rPr>
        <w:t xml:space="preserve"> </w:t>
      </w:r>
    </w:p>
    <w:p w14:paraId="1914400C" w14:textId="77777777" w:rsidR="00B31D06" w:rsidRPr="0086651A" w:rsidRDefault="00B31D06" w:rsidP="00DB5FE1">
      <w:pPr>
        <w:pStyle w:val="Bulletpoint1"/>
        <w:numPr>
          <w:ilvl w:val="1"/>
          <w:numId w:val="23"/>
        </w:numPr>
        <w:spacing w:before="60" w:after="60" w:line="23" w:lineRule="atLeast"/>
        <w:contextualSpacing w:val="0"/>
        <w:rPr>
          <w:rFonts w:ascii="Trebuchet MS" w:hAnsi="Trebuchet MS"/>
        </w:rPr>
      </w:pPr>
      <w:r w:rsidRPr="0086651A">
        <w:rPr>
          <w:rFonts w:ascii="Trebuchet MS" w:hAnsi="Trebuchet MS"/>
        </w:rPr>
        <w:t>la nivel internațional, de exemplu:</w:t>
      </w:r>
    </w:p>
    <w:p w14:paraId="2DAC97C2" w14:textId="74EF930B" w:rsidR="00B31D06" w:rsidRPr="0086651A" w:rsidRDefault="00B31D06" w:rsidP="00EB42E1">
      <w:pPr>
        <w:pStyle w:val="Caption"/>
        <w:spacing w:line="23" w:lineRule="atLeast"/>
        <w:rPr>
          <w:rFonts w:ascii="Trebuchet MS" w:hAnsi="Trebuchet MS"/>
        </w:rPr>
      </w:pPr>
      <w:r w:rsidRPr="0086651A">
        <w:rPr>
          <w:rFonts w:ascii="Trebuchet MS" w:hAnsi="Trebuchet MS"/>
        </w:rPr>
        <w:t xml:space="preserve">Tabelul nr. </w:t>
      </w:r>
      <w:r w:rsidR="00B54A85" w:rsidRPr="0086651A">
        <w:rPr>
          <w:rFonts w:ascii="Trebuchet MS" w:hAnsi="Trebuchet MS"/>
        </w:rPr>
        <w:t>14</w:t>
      </w:r>
      <w:r w:rsidRPr="0086651A">
        <w:rPr>
          <w:rFonts w:ascii="Trebuchet MS" w:hAnsi="Trebuchet MS"/>
        </w:rPr>
        <w:t xml:space="preserve">: Listă de materiale/livrabile realizate la nivel internațional ce pot fi consultate în vederea identificării cadrelor de competență specifice </w:t>
      </w:r>
    </w:p>
    <w:tbl>
      <w:tblPr>
        <w:tblStyle w:val="PlainTable1"/>
        <w:tblW w:w="5038" w:type="pct"/>
        <w:tblLook w:val="0420" w:firstRow="1" w:lastRow="0" w:firstColumn="0" w:lastColumn="0" w:noHBand="0" w:noVBand="1"/>
      </w:tblPr>
      <w:tblGrid>
        <w:gridCol w:w="1458"/>
        <w:gridCol w:w="2447"/>
        <w:gridCol w:w="5180"/>
      </w:tblGrid>
      <w:tr w:rsidR="000F3C84" w:rsidRPr="000828B6" w14:paraId="5D7767AD" w14:textId="1F0EC5B8" w:rsidTr="00DD0ACB">
        <w:trPr>
          <w:cnfStyle w:val="100000000000" w:firstRow="1" w:lastRow="0" w:firstColumn="0" w:lastColumn="0" w:oddVBand="0" w:evenVBand="0" w:oddHBand="0" w:evenHBand="0" w:firstRowFirstColumn="0" w:firstRowLastColumn="0" w:lastRowFirstColumn="0" w:lastRowLastColumn="0"/>
          <w:trHeight w:val="456"/>
          <w:tblHeader/>
        </w:trPr>
        <w:tc>
          <w:tcPr>
            <w:tcW w:w="988" w:type="pct"/>
            <w:shd w:val="clear" w:color="auto" w:fill="4472C4" w:themeFill="accent1"/>
            <w:vAlign w:val="center"/>
          </w:tcPr>
          <w:p w14:paraId="498D08FD" w14:textId="0C260114" w:rsidR="002D16F3" w:rsidRPr="000828B6" w:rsidRDefault="002D16F3" w:rsidP="002D16F3">
            <w:pPr>
              <w:pStyle w:val="BodyTable"/>
              <w:spacing w:line="23" w:lineRule="atLeast"/>
              <w:rPr>
                <w:rFonts w:ascii="Trebuchet MS" w:hAnsi="Trebuchet MS"/>
                <w:b w:val="0"/>
                <w:color w:val="FFFFFF" w:themeColor="background1"/>
                <w:sz w:val="16"/>
                <w:szCs w:val="16"/>
              </w:rPr>
            </w:pPr>
            <w:r w:rsidRPr="000828B6">
              <w:rPr>
                <w:rFonts w:ascii="Trebuchet MS" w:hAnsi="Trebuchet MS"/>
                <w:color w:val="FFFFFF" w:themeColor="background1"/>
                <w:sz w:val="16"/>
                <w:szCs w:val="16"/>
              </w:rPr>
              <w:t>Denumire</w:t>
            </w:r>
          </w:p>
        </w:tc>
        <w:tc>
          <w:tcPr>
            <w:tcW w:w="1532" w:type="pct"/>
            <w:shd w:val="clear" w:color="auto" w:fill="4472C4" w:themeFill="accent1"/>
            <w:vAlign w:val="center"/>
          </w:tcPr>
          <w:p w14:paraId="429EB44B" w14:textId="1DF64584" w:rsidR="002D16F3" w:rsidRPr="000828B6" w:rsidRDefault="002D16F3" w:rsidP="002D16F3">
            <w:pPr>
              <w:pStyle w:val="BodyTable"/>
              <w:spacing w:line="23" w:lineRule="atLeast"/>
              <w:rPr>
                <w:rFonts w:ascii="Trebuchet MS" w:hAnsi="Trebuchet MS"/>
                <w:color w:val="FFFFFF" w:themeColor="background1"/>
                <w:sz w:val="16"/>
                <w:szCs w:val="16"/>
              </w:rPr>
            </w:pPr>
            <w:r w:rsidRPr="000828B6">
              <w:rPr>
                <w:rFonts w:ascii="Trebuchet MS" w:hAnsi="Trebuchet MS"/>
                <w:color w:val="FFFFFF" w:themeColor="background1"/>
                <w:sz w:val="16"/>
                <w:szCs w:val="16"/>
              </w:rPr>
              <w:t>Descriere</w:t>
            </w:r>
          </w:p>
        </w:tc>
        <w:tc>
          <w:tcPr>
            <w:tcW w:w="2480" w:type="pct"/>
            <w:shd w:val="clear" w:color="auto" w:fill="4472C4" w:themeFill="accent1"/>
            <w:vAlign w:val="center"/>
          </w:tcPr>
          <w:p w14:paraId="14C3F42B" w14:textId="0BD5889C" w:rsidR="002D16F3" w:rsidRPr="000828B6" w:rsidRDefault="002D16F3" w:rsidP="002D16F3">
            <w:pPr>
              <w:pStyle w:val="BodyTable"/>
              <w:spacing w:line="23" w:lineRule="atLeast"/>
              <w:rPr>
                <w:rFonts w:ascii="Trebuchet MS" w:hAnsi="Trebuchet MS"/>
                <w:color w:val="FFFFFF" w:themeColor="background1"/>
                <w:sz w:val="16"/>
                <w:szCs w:val="16"/>
              </w:rPr>
            </w:pPr>
            <w:r w:rsidRPr="000828B6">
              <w:rPr>
                <w:rFonts w:ascii="Trebuchet MS" w:hAnsi="Trebuchet MS"/>
                <w:color w:val="FFFFFF" w:themeColor="background1"/>
                <w:sz w:val="16"/>
                <w:szCs w:val="16"/>
              </w:rPr>
              <w:t>Link acces</w:t>
            </w:r>
          </w:p>
        </w:tc>
      </w:tr>
      <w:tr w:rsidR="000F3C84" w:rsidRPr="000828B6" w14:paraId="2698AE84" w14:textId="04931E45" w:rsidTr="000F3C84">
        <w:trPr>
          <w:cnfStyle w:val="000000100000" w:firstRow="0" w:lastRow="0" w:firstColumn="0" w:lastColumn="0" w:oddVBand="0" w:evenVBand="0" w:oddHBand="1" w:evenHBand="0" w:firstRowFirstColumn="0" w:firstRowLastColumn="0" w:lastRowFirstColumn="0" w:lastRowLastColumn="0"/>
        </w:trPr>
        <w:tc>
          <w:tcPr>
            <w:tcW w:w="988" w:type="pct"/>
          </w:tcPr>
          <w:p w14:paraId="48D14E29" w14:textId="67E01696" w:rsidR="002D16F3" w:rsidRPr="000828B6" w:rsidRDefault="002D16F3" w:rsidP="002D16F3">
            <w:pPr>
              <w:pStyle w:val="BodyTable"/>
              <w:spacing w:line="23" w:lineRule="atLeast"/>
              <w:rPr>
                <w:rFonts w:ascii="Trebuchet MS" w:hAnsi="Trebuchet MS"/>
                <w:sz w:val="16"/>
                <w:szCs w:val="16"/>
              </w:rPr>
            </w:pPr>
            <w:proofErr w:type="spellStart"/>
            <w:r w:rsidRPr="000828B6">
              <w:rPr>
                <w:rFonts w:ascii="Trebuchet MS" w:hAnsi="Trebuchet MS"/>
                <w:sz w:val="16"/>
                <w:szCs w:val="16"/>
              </w:rPr>
              <w:t>ProcurCompEU</w:t>
            </w:r>
            <w:proofErr w:type="spellEnd"/>
          </w:p>
        </w:tc>
        <w:tc>
          <w:tcPr>
            <w:tcW w:w="1532" w:type="pct"/>
          </w:tcPr>
          <w:p w14:paraId="20B04D78" w14:textId="21AFB4DC" w:rsidR="002D16F3" w:rsidRPr="000828B6" w:rsidRDefault="002D16F3" w:rsidP="003725AA">
            <w:pPr>
              <w:pStyle w:val="BodyTable"/>
              <w:spacing w:before="40" w:after="40" w:line="23" w:lineRule="atLeast"/>
              <w:rPr>
                <w:rFonts w:ascii="Trebuchet MS" w:hAnsi="Trebuchet MS"/>
                <w:sz w:val="16"/>
                <w:szCs w:val="16"/>
              </w:rPr>
            </w:pPr>
            <w:r w:rsidRPr="000828B6">
              <w:rPr>
                <w:rFonts w:ascii="Trebuchet MS" w:hAnsi="Trebuchet MS"/>
                <w:sz w:val="16"/>
                <w:szCs w:val="16"/>
              </w:rPr>
              <w:t>Cadrul european de competențe pentru profesioniștii în achiziții publice, instrument de sprijinire a profesionalizării în domeniul achizițiilor publice realizat de către Comisia Europeană</w:t>
            </w:r>
          </w:p>
        </w:tc>
        <w:tc>
          <w:tcPr>
            <w:tcW w:w="2480" w:type="pct"/>
          </w:tcPr>
          <w:p w14:paraId="1AFCFBB6" w14:textId="299D8F9D" w:rsidR="002D16F3" w:rsidRPr="000828B6" w:rsidRDefault="00514653" w:rsidP="002D16F3">
            <w:pPr>
              <w:pStyle w:val="BodyTable"/>
              <w:spacing w:before="40" w:after="40" w:line="23" w:lineRule="atLeast"/>
              <w:jc w:val="both"/>
              <w:rPr>
                <w:rFonts w:ascii="Trebuchet MS" w:hAnsi="Trebuchet MS"/>
                <w:sz w:val="16"/>
                <w:szCs w:val="16"/>
              </w:rPr>
            </w:pPr>
            <w:hyperlink r:id="rId20" w:history="1">
              <w:r w:rsidR="003725AA" w:rsidRPr="000828B6">
                <w:rPr>
                  <w:rStyle w:val="Hyperlink"/>
                  <w:rFonts w:ascii="Trebuchet MS" w:hAnsi="Trebuchet MS"/>
                  <w:sz w:val="16"/>
                  <w:szCs w:val="16"/>
                </w:rPr>
                <w:t>https://commission.europa.eu/funding-tenders/tools-public-buyers/professionalisation-public-buyers/procurcompeu-european-competency-framework-public-procurement-professionals_en</w:t>
              </w:r>
            </w:hyperlink>
            <w:r w:rsidR="003725AA" w:rsidRPr="000828B6">
              <w:rPr>
                <w:rFonts w:ascii="Trebuchet MS" w:hAnsi="Trebuchet MS"/>
                <w:sz w:val="16"/>
                <w:szCs w:val="16"/>
              </w:rPr>
              <w:t xml:space="preserve"> </w:t>
            </w:r>
          </w:p>
        </w:tc>
      </w:tr>
      <w:tr w:rsidR="003725AA" w:rsidRPr="000828B6" w14:paraId="54EF8563" w14:textId="2B0634AE" w:rsidTr="000F3C84">
        <w:tc>
          <w:tcPr>
            <w:tcW w:w="988" w:type="pct"/>
          </w:tcPr>
          <w:p w14:paraId="4A6BC117" w14:textId="7861B699" w:rsidR="003725AA" w:rsidRPr="000828B6" w:rsidRDefault="003725AA" w:rsidP="003725AA">
            <w:pPr>
              <w:pStyle w:val="BodyTable"/>
              <w:spacing w:line="23" w:lineRule="atLeast"/>
              <w:rPr>
                <w:rFonts w:ascii="Trebuchet MS" w:hAnsi="Trebuchet MS"/>
                <w:sz w:val="16"/>
                <w:szCs w:val="16"/>
              </w:rPr>
            </w:pPr>
            <w:proofErr w:type="spellStart"/>
            <w:r w:rsidRPr="000828B6">
              <w:rPr>
                <w:rFonts w:ascii="Trebuchet MS" w:hAnsi="Trebuchet MS"/>
                <w:sz w:val="16"/>
                <w:szCs w:val="16"/>
              </w:rPr>
              <w:t>TaxCompEU</w:t>
            </w:r>
            <w:proofErr w:type="spellEnd"/>
          </w:p>
        </w:tc>
        <w:tc>
          <w:tcPr>
            <w:tcW w:w="1532" w:type="pct"/>
          </w:tcPr>
          <w:p w14:paraId="22DB5F9B" w14:textId="57A70B72" w:rsidR="003725AA" w:rsidRPr="000828B6" w:rsidRDefault="003725AA" w:rsidP="003725AA">
            <w:pPr>
              <w:pStyle w:val="BodyTable"/>
              <w:spacing w:before="40" w:after="40" w:line="23" w:lineRule="atLeast"/>
              <w:rPr>
                <w:rFonts w:ascii="Trebuchet MS" w:hAnsi="Trebuchet MS"/>
                <w:sz w:val="16"/>
                <w:szCs w:val="16"/>
              </w:rPr>
            </w:pPr>
            <w:r w:rsidRPr="000828B6">
              <w:rPr>
                <w:rFonts w:ascii="Trebuchet MS" w:hAnsi="Trebuchet MS"/>
                <w:sz w:val="16"/>
                <w:szCs w:val="16"/>
              </w:rPr>
              <w:t>Programa de formare pentru competențe operaționale ale profesioniștilor în taxe, realizat de către Comisia Europeana</w:t>
            </w:r>
          </w:p>
        </w:tc>
        <w:tc>
          <w:tcPr>
            <w:tcW w:w="2480" w:type="pct"/>
          </w:tcPr>
          <w:p w14:paraId="281FB6E7" w14:textId="717A8521" w:rsidR="003725AA" w:rsidRPr="000828B6" w:rsidRDefault="00514653" w:rsidP="003725AA">
            <w:pPr>
              <w:pStyle w:val="BodyTable"/>
              <w:spacing w:before="40" w:after="40" w:line="23" w:lineRule="atLeast"/>
              <w:jc w:val="both"/>
              <w:rPr>
                <w:rFonts w:ascii="Trebuchet MS" w:hAnsi="Trebuchet MS"/>
                <w:sz w:val="16"/>
                <w:szCs w:val="16"/>
              </w:rPr>
            </w:pPr>
            <w:hyperlink r:id="rId21" w:history="1">
              <w:r w:rsidR="003725AA" w:rsidRPr="000828B6">
                <w:rPr>
                  <w:rStyle w:val="Hyperlink"/>
                  <w:rFonts w:ascii="Trebuchet MS" w:hAnsi="Trebuchet MS"/>
                  <w:sz w:val="16"/>
                  <w:szCs w:val="16"/>
                </w:rPr>
                <w:t>https://circabc.europa.eu/ui/group/46a95fc1-7492-452a-a7b3-14df834c452f/library/1415d0dc-2447-4098-9f46-b5e537ffdf38?p=1&amp;n=10&amp;sort=modified_DESC</w:t>
              </w:r>
            </w:hyperlink>
            <w:r w:rsidR="003725AA" w:rsidRPr="000828B6">
              <w:rPr>
                <w:rFonts w:ascii="Trebuchet MS" w:hAnsi="Trebuchet MS"/>
                <w:sz w:val="16"/>
                <w:szCs w:val="16"/>
              </w:rPr>
              <w:t xml:space="preserve"> </w:t>
            </w:r>
          </w:p>
        </w:tc>
      </w:tr>
      <w:tr w:rsidR="000F3C84" w:rsidRPr="000828B6" w14:paraId="7B9C9F49" w14:textId="64CC2216" w:rsidTr="000F3C84">
        <w:trPr>
          <w:cnfStyle w:val="000000100000" w:firstRow="0" w:lastRow="0" w:firstColumn="0" w:lastColumn="0" w:oddVBand="0" w:evenVBand="0" w:oddHBand="1" w:evenHBand="0" w:firstRowFirstColumn="0" w:firstRowLastColumn="0" w:lastRowFirstColumn="0" w:lastRowLastColumn="0"/>
        </w:trPr>
        <w:tc>
          <w:tcPr>
            <w:tcW w:w="988" w:type="pct"/>
          </w:tcPr>
          <w:p w14:paraId="58BD07B5" w14:textId="77777777" w:rsidR="003725AA" w:rsidRPr="000828B6" w:rsidRDefault="003725AA" w:rsidP="003725AA">
            <w:pPr>
              <w:spacing w:line="40" w:lineRule="atLeast"/>
              <w:rPr>
                <w:rFonts w:ascii="Trebuchet MS" w:eastAsia="Times New Roman" w:hAnsi="Trebuchet MS" w:cs="Arial"/>
                <w:sz w:val="16"/>
                <w:szCs w:val="16"/>
              </w:rPr>
            </w:pPr>
            <w:proofErr w:type="spellStart"/>
            <w:r w:rsidRPr="000828B6">
              <w:rPr>
                <w:rFonts w:ascii="Trebuchet MS" w:eastAsia="Times New Roman" w:hAnsi="Trebuchet MS" w:cs="Arial"/>
                <w:sz w:val="16"/>
                <w:szCs w:val="16"/>
              </w:rPr>
              <w:lastRenderedPageBreak/>
              <w:t>CustCompEU</w:t>
            </w:r>
            <w:proofErr w:type="spellEnd"/>
          </w:p>
          <w:p w14:paraId="03DD1D21" w14:textId="4203368A" w:rsidR="003725AA" w:rsidRPr="000828B6" w:rsidRDefault="003725AA" w:rsidP="003725AA">
            <w:pPr>
              <w:pStyle w:val="BodyTable"/>
              <w:spacing w:line="23" w:lineRule="atLeast"/>
              <w:rPr>
                <w:rFonts w:ascii="Trebuchet MS" w:hAnsi="Trebuchet MS"/>
                <w:sz w:val="16"/>
                <w:szCs w:val="16"/>
              </w:rPr>
            </w:pPr>
          </w:p>
        </w:tc>
        <w:tc>
          <w:tcPr>
            <w:tcW w:w="1532" w:type="pct"/>
            <w:vAlign w:val="center"/>
          </w:tcPr>
          <w:p w14:paraId="54B33F9F" w14:textId="66DD997F" w:rsidR="003725AA" w:rsidRPr="000828B6" w:rsidRDefault="003725AA" w:rsidP="003725AA">
            <w:pPr>
              <w:pStyle w:val="BodyTable"/>
              <w:spacing w:before="40" w:after="40" w:line="23" w:lineRule="atLeast"/>
              <w:rPr>
                <w:rFonts w:ascii="Trebuchet MS" w:hAnsi="Trebuchet MS"/>
                <w:sz w:val="16"/>
                <w:szCs w:val="16"/>
              </w:rPr>
            </w:pPr>
            <w:r w:rsidRPr="000828B6">
              <w:rPr>
                <w:rFonts w:ascii="Trebuchet MS" w:eastAsia="Times New Roman" w:hAnsi="Trebuchet MS" w:cs="Arial"/>
                <w:sz w:val="16"/>
                <w:szCs w:val="16"/>
              </w:rPr>
              <w:t>Programa de formare pentru competențe operaționale ale profesioniștilor vamali, realizat de către Comisia Europeana</w:t>
            </w:r>
          </w:p>
        </w:tc>
        <w:tc>
          <w:tcPr>
            <w:tcW w:w="2480" w:type="pct"/>
          </w:tcPr>
          <w:p w14:paraId="06449989" w14:textId="5E5688CF" w:rsidR="003725AA" w:rsidRPr="000828B6" w:rsidRDefault="00514653" w:rsidP="003725AA">
            <w:pPr>
              <w:pStyle w:val="BodyTable"/>
              <w:spacing w:before="40" w:after="40" w:line="23" w:lineRule="atLeast"/>
              <w:jc w:val="both"/>
              <w:rPr>
                <w:rFonts w:ascii="Trebuchet MS" w:hAnsi="Trebuchet MS"/>
                <w:sz w:val="16"/>
                <w:szCs w:val="16"/>
              </w:rPr>
            </w:pPr>
            <w:hyperlink r:id="rId22" w:history="1">
              <w:r w:rsidR="003725AA" w:rsidRPr="000828B6">
                <w:rPr>
                  <w:rStyle w:val="Hyperlink"/>
                  <w:rFonts w:ascii="Trebuchet MS" w:eastAsia="Times New Roman" w:hAnsi="Trebuchet MS"/>
                  <w:sz w:val="16"/>
                  <w:szCs w:val="16"/>
                </w:rPr>
                <w:t>https://circabc.europa.eu/ui/group/46a95fc1-7492-452a-a7b3-14df834c452f/library/2b94e082-e12e-44a0-9ceb-26a20f2f1527?p=1&amp;n=10&amp;sort=modified_DESC</w:t>
              </w:r>
            </w:hyperlink>
            <w:r w:rsidR="003725AA" w:rsidRPr="000828B6">
              <w:rPr>
                <w:rFonts w:ascii="Trebuchet MS" w:hAnsi="Trebuchet MS" w:cs="Arial"/>
                <w:sz w:val="16"/>
                <w:szCs w:val="16"/>
              </w:rPr>
              <w:t xml:space="preserve"> </w:t>
            </w:r>
          </w:p>
        </w:tc>
      </w:tr>
      <w:tr w:rsidR="000F3C84" w:rsidRPr="000828B6" w14:paraId="780B196C" w14:textId="77777777" w:rsidTr="000F3C84">
        <w:tc>
          <w:tcPr>
            <w:tcW w:w="988" w:type="pct"/>
          </w:tcPr>
          <w:p w14:paraId="27F8A6A3" w14:textId="545B30A8" w:rsidR="003725AA" w:rsidRPr="000828B6" w:rsidRDefault="003725AA" w:rsidP="003725AA">
            <w:pPr>
              <w:pStyle w:val="BodyTable"/>
              <w:spacing w:line="23" w:lineRule="atLeast"/>
              <w:rPr>
                <w:rFonts w:ascii="Trebuchet MS" w:hAnsi="Trebuchet MS"/>
                <w:sz w:val="16"/>
                <w:szCs w:val="16"/>
              </w:rPr>
            </w:pPr>
            <w:r w:rsidRPr="000828B6">
              <w:rPr>
                <w:rFonts w:ascii="Trebuchet MS" w:eastAsia="Times New Roman" w:hAnsi="Trebuchet MS" w:cs="Arial"/>
                <w:sz w:val="16"/>
                <w:szCs w:val="16"/>
              </w:rPr>
              <w:t xml:space="preserve">GUID 1950 - </w:t>
            </w:r>
            <w:proofErr w:type="spellStart"/>
            <w:r w:rsidRPr="000828B6">
              <w:rPr>
                <w:rFonts w:ascii="Trebuchet MS" w:eastAsia="Times New Roman" w:hAnsi="Trebuchet MS" w:cs="Arial"/>
                <w:sz w:val="16"/>
                <w:szCs w:val="16"/>
              </w:rPr>
              <w:t>Guidance</w:t>
            </w:r>
            <w:proofErr w:type="spellEnd"/>
            <w:r w:rsidRPr="000828B6">
              <w:rPr>
                <w:rFonts w:ascii="Trebuchet MS" w:eastAsia="Times New Roman" w:hAnsi="Trebuchet MS" w:cs="Arial"/>
                <w:sz w:val="16"/>
                <w:szCs w:val="16"/>
              </w:rPr>
              <w:t xml:space="preserve"> on </w:t>
            </w:r>
            <w:proofErr w:type="spellStart"/>
            <w:r w:rsidRPr="000828B6">
              <w:rPr>
                <w:rFonts w:ascii="Trebuchet MS" w:eastAsia="Times New Roman" w:hAnsi="Trebuchet MS" w:cs="Arial"/>
                <w:sz w:val="16"/>
                <w:szCs w:val="16"/>
              </w:rPr>
              <w:t>the</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development</w:t>
            </w:r>
            <w:proofErr w:type="spellEnd"/>
            <w:r w:rsidRPr="000828B6">
              <w:rPr>
                <w:rFonts w:ascii="Trebuchet MS" w:eastAsia="Times New Roman" w:hAnsi="Trebuchet MS" w:cs="Arial"/>
                <w:sz w:val="16"/>
                <w:szCs w:val="16"/>
              </w:rPr>
              <w:t xml:space="preserve"> of </w:t>
            </w:r>
            <w:proofErr w:type="spellStart"/>
            <w:r w:rsidRPr="000828B6">
              <w:rPr>
                <w:rFonts w:ascii="Trebuchet MS" w:eastAsia="Times New Roman" w:hAnsi="Trebuchet MS" w:cs="Arial"/>
                <w:sz w:val="16"/>
                <w:szCs w:val="16"/>
              </w:rPr>
              <w:t>competency</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frameworks</w:t>
            </w:r>
            <w:proofErr w:type="spellEnd"/>
            <w:r w:rsidRPr="000828B6">
              <w:rPr>
                <w:rFonts w:ascii="Trebuchet MS" w:eastAsia="Times New Roman" w:hAnsi="Trebuchet MS" w:cs="Arial"/>
                <w:sz w:val="16"/>
                <w:szCs w:val="16"/>
              </w:rPr>
              <w:t xml:space="preserve"> for </w:t>
            </w:r>
            <w:proofErr w:type="spellStart"/>
            <w:r w:rsidRPr="000828B6">
              <w:rPr>
                <w:rFonts w:ascii="Trebuchet MS" w:eastAsia="Times New Roman" w:hAnsi="Trebuchet MS" w:cs="Arial"/>
                <w:sz w:val="16"/>
                <w:szCs w:val="16"/>
              </w:rPr>
              <w:t>auditors</w:t>
            </w:r>
            <w:proofErr w:type="spellEnd"/>
          </w:p>
        </w:tc>
        <w:tc>
          <w:tcPr>
            <w:tcW w:w="1532" w:type="pct"/>
            <w:vAlign w:val="center"/>
          </w:tcPr>
          <w:p w14:paraId="091D9090" w14:textId="49668375" w:rsidR="003725AA" w:rsidRPr="000828B6" w:rsidRDefault="003725AA" w:rsidP="003725AA">
            <w:pPr>
              <w:pStyle w:val="BodyTable"/>
              <w:spacing w:before="40" w:after="40" w:line="23" w:lineRule="atLeast"/>
              <w:rPr>
                <w:rFonts w:ascii="Trebuchet MS" w:hAnsi="Trebuchet MS"/>
                <w:sz w:val="16"/>
                <w:szCs w:val="16"/>
              </w:rPr>
            </w:pPr>
            <w:r w:rsidRPr="000828B6">
              <w:rPr>
                <w:rFonts w:ascii="Trebuchet MS" w:eastAsia="Times New Roman" w:hAnsi="Trebuchet MS" w:cs="Arial"/>
                <w:sz w:val="16"/>
                <w:szCs w:val="16"/>
              </w:rPr>
              <w:t>Cadru de competențe pentru auditorii publici din cadrul Instituțiilor Supreme de Audit, realizat de către INTOSAI – Organizația Internațională a Instituțiilor Supreme de Audit</w:t>
            </w:r>
          </w:p>
        </w:tc>
        <w:tc>
          <w:tcPr>
            <w:tcW w:w="2480" w:type="pct"/>
          </w:tcPr>
          <w:p w14:paraId="4E3F9384" w14:textId="7CCE04F4" w:rsidR="003725AA" w:rsidRPr="000828B6" w:rsidRDefault="00514653" w:rsidP="003725AA">
            <w:pPr>
              <w:pStyle w:val="BodyTable"/>
              <w:spacing w:before="40" w:after="40" w:line="23" w:lineRule="atLeast"/>
              <w:jc w:val="both"/>
              <w:rPr>
                <w:rFonts w:ascii="Trebuchet MS" w:hAnsi="Trebuchet MS"/>
                <w:sz w:val="16"/>
                <w:szCs w:val="16"/>
              </w:rPr>
            </w:pPr>
            <w:hyperlink r:id="rId23" w:history="1">
              <w:r w:rsidR="003725AA" w:rsidRPr="000828B6">
                <w:rPr>
                  <w:rStyle w:val="Hyperlink"/>
                  <w:rFonts w:ascii="Trebuchet MS" w:hAnsi="Trebuchet MS"/>
                  <w:sz w:val="16"/>
                  <w:szCs w:val="16"/>
                </w:rPr>
                <w:t>https://www.intosaicbc.org/wp-content/uploads/2021/10/Guid-1950-1.pdf</w:t>
              </w:r>
            </w:hyperlink>
            <w:r w:rsidR="003725AA" w:rsidRPr="000828B6">
              <w:rPr>
                <w:rFonts w:ascii="Trebuchet MS" w:hAnsi="Trebuchet MS" w:cs="Arial"/>
                <w:sz w:val="16"/>
                <w:szCs w:val="16"/>
              </w:rPr>
              <w:t xml:space="preserve"> </w:t>
            </w:r>
          </w:p>
        </w:tc>
      </w:tr>
      <w:tr w:rsidR="000F3C84" w:rsidRPr="000828B6" w14:paraId="08ECE9E2" w14:textId="77777777" w:rsidTr="000F3C84">
        <w:trPr>
          <w:cnfStyle w:val="000000100000" w:firstRow="0" w:lastRow="0" w:firstColumn="0" w:lastColumn="0" w:oddVBand="0" w:evenVBand="0" w:oddHBand="1" w:evenHBand="0" w:firstRowFirstColumn="0" w:firstRowLastColumn="0" w:lastRowFirstColumn="0" w:lastRowLastColumn="0"/>
        </w:trPr>
        <w:tc>
          <w:tcPr>
            <w:tcW w:w="988" w:type="pct"/>
          </w:tcPr>
          <w:p w14:paraId="583AED58" w14:textId="06A10299" w:rsidR="003725AA" w:rsidRPr="000828B6" w:rsidRDefault="003725AA" w:rsidP="003725AA">
            <w:pPr>
              <w:pStyle w:val="BodyTable"/>
              <w:spacing w:line="23" w:lineRule="atLeast"/>
              <w:rPr>
                <w:rFonts w:ascii="Trebuchet MS" w:hAnsi="Trebuchet MS"/>
                <w:sz w:val="16"/>
                <w:szCs w:val="16"/>
              </w:rPr>
            </w:pPr>
            <w:proofErr w:type="spellStart"/>
            <w:r w:rsidRPr="000828B6">
              <w:rPr>
                <w:rFonts w:ascii="Trebuchet MS" w:eastAsia="Times New Roman" w:hAnsi="Trebuchet MS" w:cs="Arial"/>
                <w:sz w:val="16"/>
                <w:szCs w:val="16"/>
              </w:rPr>
              <w:t>Competence</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Frameworks</w:t>
            </w:r>
            <w:proofErr w:type="spellEnd"/>
            <w:r w:rsidRPr="000828B6">
              <w:rPr>
                <w:rFonts w:ascii="Trebuchet MS" w:eastAsia="Times New Roman" w:hAnsi="Trebuchet MS" w:cs="Arial"/>
                <w:sz w:val="16"/>
                <w:szCs w:val="16"/>
              </w:rPr>
              <w:t xml:space="preserve"> for </w:t>
            </w:r>
            <w:proofErr w:type="spellStart"/>
            <w:r w:rsidRPr="000828B6">
              <w:rPr>
                <w:rFonts w:ascii="Trebuchet MS" w:eastAsia="Times New Roman" w:hAnsi="Trebuchet MS" w:cs="Arial"/>
                <w:sz w:val="16"/>
                <w:szCs w:val="16"/>
              </w:rPr>
              <w:t>Policymakers</w:t>
            </w:r>
            <w:proofErr w:type="spellEnd"/>
            <w:r w:rsidRPr="000828B6">
              <w:rPr>
                <w:rFonts w:ascii="Trebuchet MS" w:eastAsia="Times New Roman" w:hAnsi="Trebuchet MS" w:cs="Arial"/>
                <w:sz w:val="16"/>
                <w:szCs w:val="16"/>
              </w:rPr>
              <w:t xml:space="preserve"> and </w:t>
            </w:r>
            <w:proofErr w:type="spellStart"/>
            <w:r w:rsidRPr="000828B6">
              <w:rPr>
                <w:rFonts w:ascii="Trebuchet MS" w:eastAsia="Times New Roman" w:hAnsi="Trebuchet MS" w:cs="Arial"/>
                <w:sz w:val="16"/>
                <w:szCs w:val="16"/>
              </w:rPr>
              <w:t>Researchers</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working</w:t>
            </w:r>
            <w:proofErr w:type="spellEnd"/>
            <w:r w:rsidRPr="000828B6">
              <w:rPr>
                <w:rFonts w:ascii="Trebuchet MS" w:eastAsia="Times New Roman" w:hAnsi="Trebuchet MS" w:cs="Arial"/>
                <w:sz w:val="16"/>
                <w:szCs w:val="16"/>
              </w:rPr>
              <w:t xml:space="preserve"> on Public </w:t>
            </w:r>
            <w:proofErr w:type="spellStart"/>
            <w:r w:rsidRPr="000828B6">
              <w:rPr>
                <w:rFonts w:ascii="Trebuchet MS" w:eastAsia="Times New Roman" w:hAnsi="Trebuchet MS" w:cs="Arial"/>
                <w:sz w:val="16"/>
                <w:szCs w:val="16"/>
              </w:rPr>
              <w:t>Policy</w:t>
            </w:r>
            <w:proofErr w:type="spellEnd"/>
          </w:p>
        </w:tc>
        <w:tc>
          <w:tcPr>
            <w:tcW w:w="1532" w:type="pct"/>
            <w:vAlign w:val="center"/>
          </w:tcPr>
          <w:p w14:paraId="67B0323E" w14:textId="69ED6818" w:rsidR="003725AA" w:rsidRPr="000828B6" w:rsidRDefault="003725AA" w:rsidP="003725AA">
            <w:pPr>
              <w:pStyle w:val="BodyTable"/>
              <w:spacing w:before="40" w:after="40" w:line="23" w:lineRule="atLeast"/>
              <w:rPr>
                <w:rFonts w:ascii="Trebuchet MS" w:hAnsi="Trebuchet MS"/>
                <w:sz w:val="16"/>
                <w:szCs w:val="16"/>
              </w:rPr>
            </w:pPr>
            <w:r w:rsidRPr="000828B6">
              <w:rPr>
                <w:rFonts w:ascii="Trebuchet MS" w:eastAsia="Times New Roman" w:hAnsi="Trebuchet MS" w:cs="Arial"/>
                <w:sz w:val="16"/>
                <w:szCs w:val="16"/>
              </w:rPr>
              <w:t>Cadre de competențe pentru specialiștii în politici publice, realizat de către</w:t>
            </w:r>
            <w:r w:rsidRPr="000828B6">
              <w:rPr>
                <w:rFonts w:ascii="Trebuchet MS" w:hAnsi="Trebuchet MS" w:cs="Arial"/>
                <w:sz w:val="16"/>
                <w:szCs w:val="16"/>
              </w:rPr>
              <w:t xml:space="preserve"> </w:t>
            </w:r>
            <w:proofErr w:type="spellStart"/>
            <w:r w:rsidRPr="000828B6">
              <w:rPr>
                <w:rFonts w:ascii="Trebuchet MS" w:eastAsia="Times New Roman" w:hAnsi="Trebuchet MS" w:cs="Arial"/>
                <w:sz w:val="16"/>
                <w:szCs w:val="16"/>
              </w:rPr>
              <w:t>Joint</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Research</w:t>
            </w:r>
            <w:proofErr w:type="spellEnd"/>
            <w:r w:rsidRPr="000828B6">
              <w:rPr>
                <w:rFonts w:ascii="Trebuchet MS" w:eastAsia="Times New Roman" w:hAnsi="Trebuchet MS" w:cs="Arial"/>
                <w:sz w:val="16"/>
                <w:szCs w:val="16"/>
              </w:rPr>
              <w:t xml:space="preserve"> Centre, Serviciul de știință și cunoaștere al Comisiei Europene</w:t>
            </w:r>
          </w:p>
        </w:tc>
        <w:tc>
          <w:tcPr>
            <w:tcW w:w="2480" w:type="pct"/>
          </w:tcPr>
          <w:p w14:paraId="6D84563A" w14:textId="53BF499E" w:rsidR="003725AA" w:rsidRPr="000828B6" w:rsidRDefault="00514653" w:rsidP="003725AA">
            <w:pPr>
              <w:pStyle w:val="BodyTable"/>
              <w:spacing w:before="40" w:after="40" w:line="23" w:lineRule="atLeast"/>
              <w:jc w:val="both"/>
              <w:rPr>
                <w:rFonts w:ascii="Trebuchet MS" w:hAnsi="Trebuchet MS"/>
                <w:sz w:val="16"/>
                <w:szCs w:val="16"/>
              </w:rPr>
            </w:pPr>
            <w:hyperlink r:id="rId24" w:history="1">
              <w:r w:rsidR="003725AA" w:rsidRPr="000828B6">
                <w:rPr>
                  <w:rStyle w:val="Hyperlink"/>
                  <w:rFonts w:ascii="Trebuchet MS" w:eastAsia="Times New Roman" w:hAnsi="Trebuchet MS"/>
                  <w:sz w:val="16"/>
                  <w:szCs w:val="16"/>
                </w:rPr>
                <w:t>https://publications.jrc.ec.europa.eu/repository/handle/JRC129623</w:t>
              </w:r>
            </w:hyperlink>
          </w:p>
        </w:tc>
      </w:tr>
      <w:tr w:rsidR="000F3C84" w:rsidRPr="000828B6" w14:paraId="6AE565B5" w14:textId="77777777" w:rsidTr="000F3C84">
        <w:tc>
          <w:tcPr>
            <w:tcW w:w="988" w:type="pct"/>
          </w:tcPr>
          <w:p w14:paraId="7FD88E7A" w14:textId="6C7817A0" w:rsidR="003725AA" w:rsidRPr="000828B6" w:rsidRDefault="003725AA" w:rsidP="003725AA">
            <w:pPr>
              <w:pStyle w:val="BodyTable"/>
              <w:spacing w:line="23" w:lineRule="atLeast"/>
              <w:rPr>
                <w:rFonts w:ascii="Trebuchet MS" w:hAnsi="Trebuchet MS"/>
                <w:sz w:val="16"/>
                <w:szCs w:val="16"/>
              </w:rPr>
            </w:pPr>
            <w:r w:rsidRPr="000828B6">
              <w:rPr>
                <w:rFonts w:ascii="Trebuchet MS" w:eastAsia="Times New Roman" w:hAnsi="Trebuchet MS" w:cs="Arial"/>
                <w:sz w:val="16"/>
                <w:szCs w:val="16"/>
              </w:rPr>
              <w:t xml:space="preserve">The </w:t>
            </w:r>
            <w:proofErr w:type="spellStart"/>
            <w:r w:rsidRPr="000828B6">
              <w:rPr>
                <w:rFonts w:ascii="Trebuchet MS" w:eastAsia="Times New Roman" w:hAnsi="Trebuchet MS" w:cs="Arial"/>
                <w:sz w:val="16"/>
                <w:szCs w:val="16"/>
              </w:rPr>
              <w:t>Profession</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Map</w:t>
            </w:r>
            <w:proofErr w:type="spellEnd"/>
          </w:p>
        </w:tc>
        <w:tc>
          <w:tcPr>
            <w:tcW w:w="1532" w:type="pct"/>
            <w:vAlign w:val="center"/>
          </w:tcPr>
          <w:p w14:paraId="31DEE6EA" w14:textId="562F3E2C" w:rsidR="003725AA" w:rsidRPr="000828B6" w:rsidRDefault="003725AA" w:rsidP="003725AA">
            <w:pPr>
              <w:pStyle w:val="BodyTable"/>
              <w:spacing w:before="40" w:after="40" w:line="23" w:lineRule="atLeast"/>
              <w:rPr>
                <w:rFonts w:ascii="Trebuchet MS" w:hAnsi="Trebuchet MS"/>
                <w:sz w:val="16"/>
                <w:szCs w:val="16"/>
              </w:rPr>
            </w:pPr>
            <w:r w:rsidRPr="000828B6">
              <w:rPr>
                <w:rFonts w:ascii="Trebuchet MS" w:eastAsia="Times New Roman" w:hAnsi="Trebuchet MS" w:cs="Arial"/>
                <w:sz w:val="16"/>
                <w:szCs w:val="16"/>
              </w:rPr>
              <w:t xml:space="preserve">Modelul de competențe pentru profesioniștii în resurse umane dezvoltat de către CIPD - </w:t>
            </w:r>
            <w:proofErr w:type="spellStart"/>
            <w:r w:rsidRPr="000828B6">
              <w:rPr>
                <w:rFonts w:ascii="Trebuchet MS" w:eastAsia="Times New Roman" w:hAnsi="Trebuchet MS" w:cs="Arial"/>
                <w:sz w:val="16"/>
                <w:szCs w:val="16"/>
              </w:rPr>
              <w:t>Chartered</w:t>
            </w:r>
            <w:proofErr w:type="spellEnd"/>
            <w:r w:rsidRPr="000828B6">
              <w:rPr>
                <w:rFonts w:ascii="Trebuchet MS" w:eastAsia="Times New Roman" w:hAnsi="Trebuchet MS" w:cs="Arial"/>
                <w:sz w:val="16"/>
                <w:szCs w:val="16"/>
              </w:rPr>
              <w:t xml:space="preserve"> Institute of </w:t>
            </w:r>
            <w:proofErr w:type="spellStart"/>
            <w:r w:rsidRPr="000828B6">
              <w:rPr>
                <w:rFonts w:ascii="Trebuchet MS" w:eastAsia="Times New Roman" w:hAnsi="Trebuchet MS" w:cs="Arial"/>
                <w:sz w:val="16"/>
                <w:szCs w:val="16"/>
              </w:rPr>
              <w:t>Personnel</w:t>
            </w:r>
            <w:proofErr w:type="spellEnd"/>
            <w:r w:rsidRPr="000828B6">
              <w:rPr>
                <w:rFonts w:ascii="Trebuchet MS" w:eastAsia="Times New Roman" w:hAnsi="Trebuchet MS" w:cs="Arial"/>
                <w:sz w:val="16"/>
                <w:szCs w:val="16"/>
              </w:rPr>
              <w:t xml:space="preserve"> and </w:t>
            </w:r>
            <w:proofErr w:type="spellStart"/>
            <w:r w:rsidRPr="000828B6">
              <w:rPr>
                <w:rFonts w:ascii="Trebuchet MS" w:eastAsia="Times New Roman" w:hAnsi="Trebuchet MS" w:cs="Arial"/>
                <w:sz w:val="16"/>
                <w:szCs w:val="16"/>
              </w:rPr>
              <w:t>Administration</w:t>
            </w:r>
            <w:proofErr w:type="spellEnd"/>
          </w:p>
        </w:tc>
        <w:tc>
          <w:tcPr>
            <w:tcW w:w="2480" w:type="pct"/>
          </w:tcPr>
          <w:p w14:paraId="4F4D7DF1" w14:textId="6D71114C" w:rsidR="003725AA" w:rsidRPr="000828B6" w:rsidRDefault="00514653" w:rsidP="003725AA">
            <w:pPr>
              <w:pStyle w:val="BodyTable"/>
              <w:spacing w:before="40" w:after="40" w:line="23" w:lineRule="atLeast"/>
              <w:jc w:val="both"/>
              <w:rPr>
                <w:rFonts w:ascii="Trebuchet MS" w:hAnsi="Trebuchet MS"/>
                <w:sz w:val="16"/>
                <w:szCs w:val="16"/>
              </w:rPr>
            </w:pPr>
            <w:hyperlink r:id="rId25" w:history="1">
              <w:r w:rsidR="003725AA" w:rsidRPr="000828B6">
                <w:rPr>
                  <w:rStyle w:val="Hyperlink"/>
                  <w:rFonts w:ascii="Trebuchet MS" w:eastAsia="Times New Roman" w:hAnsi="Trebuchet MS"/>
                  <w:sz w:val="16"/>
                  <w:szCs w:val="16"/>
                </w:rPr>
                <w:t>https://www.cipd.org/globalassets/media/comms/the-people-profession/profession-map-pdfs/profession-map-full-standards-november-2023.pdf</w:t>
              </w:r>
            </w:hyperlink>
          </w:p>
        </w:tc>
      </w:tr>
      <w:tr w:rsidR="000F3C84" w:rsidRPr="000828B6" w14:paraId="3DE0016D" w14:textId="77777777" w:rsidTr="000F3C84">
        <w:trPr>
          <w:cnfStyle w:val="000000100000" w:firstRow="0" w:lastRow="0" w:firstColumn="0" w:lastColumn="0" w:oddVBand="0" w:evenVBand="0" w:oddHBand="1" w:evenHBand="0" w:firstRowFirstColumn="0" w:firstRowLastColumn="0" w:lastRowFirstColumn="0" w:lastRowLastColumn="0"/>
        </w:trPr>
        <w:tc>
          <w:tcPr>
            <w:tcW w:w="988" w:type="pct"/>
          </w:tcPr>
          <w:p w14:paraId="12C5414D" w14:textId="25B17F5B" w:rsidR="003725AA" w:rsidRPr="000828B6" w:rsidRDefault="003725AA" w:rsidP="003725AA">
            <w:pPr>
              <w:pStyle w:val="BodyTable"/>
              <w:spacing w:line="23" w:lineRule="atLeast"/>
              <w:rPr>
                <w:rFonts w:ascii="Trebuchet MS" w:hAnsi="Trebuchet MS"/>
                <w:sz w:val="16"/>
                <w:szCs w:val="16"/>
              </w:rPr>
            </w:pPr>
            <w:r w:rsidRPr="000828B6">
              <w:rPr>
                <w:rFonts w:ascii="Trebuchet MS" w:eastAsia="Times New Roman" w:hAnsi="Trebuchet MS" w:cs="Arial"/>
                <w:sz w:val="16"/>
                <w:szCs w:val="16"/>
              </w:rPr>
              <w:t xml:space="preserve">SHRM Body of </w:t>
            </w:r>
            <w:proofErr w:type="spellStart"/>
            <w:r w:rsidRPr="000828B6">
              <w:rPr>
                <w:rFonts w:ascii="Trebuchet MS" w:eastAsia="Times New Roman" w:hAnsi="Trebuchet MS" w:cs="Arial"/>
                <w:sz w:val="16"/>
                <w:szCs w:val="16"/>
              </w:rPr>
              <w:t>Applied</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Skills</w:t>
            </w:r>
            <w:proofErr w:type="spellEnd"/>
            <w:r w:rsidRPr="000828B6">
              <w:rPr>
                <w:rFonts w:ascii="Trebuchet MS" w:eastAsia="Times New Roman" w:hAnsi="Trebuchet MS" w:cs="Arial"/>
                <w:sz w:val="16"/>
                <w:szCs w:val="16"/>
              </w:rPr>
              <w:t xml:space="preserve"> and </w:t>
            </w:r>
            <w:proofErr w:type="spellStart"/>
            <w:r w:rsidRPr="000828B6">
              <w:rPr>
                <w:rFonts w:ascii="Trebuchet MS" w:eastAsia="Times New Roman" w:hAnsi="Trebuchet MS" w:cs="Arial"/>
                <w:sz w:val="16"/>
                <w:szCs w:val="16"/>
              </w:rPr>
              <w:t>Knowledge</w:t>
            </w:r>
            <w:proofErr w:type="spellEnd"/>
          </w:p>
        </w:tc>
        <w:tc>
          <w:tcPr>
            <w:tcW w:w="1532" w:type="pct"/>
            <w:vAlign w:val="center"/>
          </w:tcPr>
          <w:p w14:paraId="3466EA09" w14:textId="256F8B85" w:rsidR="003725AA" w:rsidRPr="000828B6" w:rsidRDefault="003725AA" w:rsidP="003725AA">
            <w:pPr>
              <w:pStyle w:val="BodyTable"/>
              <w:spacing w:before="40" w:after="40" w:line="23" w:lineRule="atLeast"/>
              <w:rPr>
                <w:rFonts w:ascii="Trebuchet MS" w:hAnsi="Trebuchet MS"/>
                <w:sz w:val="16"/>
                <w:szCs w:val="16"/>
              </w:rPr>
            </w:pPr>
            <w:r w:rsidRPr="000828B6">
              <w:rPr>
                <w:rFonts w:ascii="Trebuchet MS" w:eastAsia="Times New Roman" w:hAnsi="Trebuchet MS" w:cs="Arial"/>
                <w:sz w:val="16"/>
                <w:szCs w:val="16"/>
              </w:rPr>
              <w:t xml:space="preserve">Modelul de competențe pentru profesioniștii în resurse umane dezvoltat de către SHRM - Society for </w:t>
            </w:r>
            <w:proofErr w:type="spellStart"/>
            <w:r w:rsidRPr="000828B6">
              <w:rPr>
                <w:rFonts w:ascii="Trebuchet MS" w:eastAsia="Times New Roman" w:hAnsi="Trebuchet MS" w:cs="Arial"/>
                <w:sz w:val="16"/>
                <w:szCs w:val="16"/>
              </w:rPr>
              <w:t>Human</w:t>
            </w:r>
            <w:proofErr w:type="spellEnd"/>
            <w:r w:rsidRPr="000828B6">
              <w:rPr>
                <w:rFonts w:ascii="Trebuchet MS" w:eastAsia="Times New Roman" w:hAnsi="Trebuchet MS" w:cs="Arial"/>
                <w:sz w:val="16"/>
                <w:szCs w:val="16"/>
              </w:rPr>
              <w:t xml:space="preserve"> </w:t>
            </w:r>
            <w:proofErr w:type="spellStart"/>
            <w:r w:rsidRPr="000828B6">
              <w:rPr>
                <w:rFonts w:ascii="Trebuchet MS" w:eastAsia="Times New Roman" w:hAnsi="Trebuchet MS" w:cs="Arial"/>
                <w:sz w:val="16"/>
                <w:szCs w:val="16"/>
              </w:rPr>
              <w:t>Resource</w:t>
            </w:r>
            <w:proofErr w:type="spellEnd"/>
            <w:r w:rsidRPr="000828B6">
              <w:rPr>
                <w:rFonts w:ascii="Trebuchet MS" w:eastAsia="Times New Roman" w:hAnsi="Trebuchet MS" w:cs="Arial"/>
                <w:sz w:val="16"/>
                <w:szCs w:val="16"/>
              </w:rPr>
              <w:t xml:space="preserve"> Management </w:t>
            </w:r>
          </w:p>
        </w:tc>
        <w:tc>
          <w:tcPr>
            <w:tcW w:w="2480" w:type="pct"/>
          </w:tcPr>
          <w:p w14:paraId="6B2D248C" w14:textId="43482F67" w:rsidR="003725AA" w:rsidRPr="000828B6" w:rsidRDefault="00514653" w:rsidP="003725AA">
            <w:pPr>
              <w:pStyle w:val="BodyTable"/>
              <w:spacing w:before="40" w:after="40" w:line="23" w:lineRule="atLeast"/>
              <w:jc w:val="both"/>
              <w:rPr>
                <w:rFonts w:ascii="Trebuchet MS" w:hAnsi="Trebuchet MS"/>
                <w:sz w:val="16"/>
                <w:szCs w:val="16"/>
              </w:rPr>
            </w:pPr>
            <w:hyperlink r:id="rId26" w:history="1">
              <w:r w:rsidR="003725AA" w:rsidRPr="000828B6">
                <w:rPr>
                  <w:rStyle w:val="Hyperlink"/>
                  <w:rFonts w:ascii="Trebuchet MS" w:eastAsia="Times New Roman" w:hAnsi="Trebuchet MS"/>
                  <w:sz w:val="16"/>
                  <w:szCs w:val="16"/>
                </w:rPr>
                <w:t>https://www.shrm.org/credentials/certification/exam-preparation/body-of-applied-skills-and-knowledge</w:t>
              </w:r>
            </w:hyperlink>
            <w:r w:rsidR="003725AA" w:rsidRPr="000828B6">
              <w:rPr>
                <w:rFonts w:ascii="Trebuchet MS" w:eastAsia="Times New Roman" w:hAnsi="Trebuchet MS" w:cs="Arial"/>
                <w:sz w:val="16"/>
                <w:szCs w:val="16"/>
              </w:rPr>
              <w:t xml:space="preserve"> </w:t>
            </w:r>
          </w:p>
        </w:tc>
      </w:tr>
    </w:tbl>
    <w:p w14:paraId="0E5CFA09" w14:textId="7533B508" w:rsidR="00B31D06" w:rsidRPr="0086651A" w:rsidRDefault="00B31D06" w:rsidP="00B31D06">
      <w:pPr>
        <w:spacing w:before="240" w:line="40" w:lineRule="atLeast"/>
        <w:rPr>
          <w:rFonts w:ascii="Trebuchet MS" w:eastAsia="Trebuchet MS" w:hAnsi="Trebuchet MS" w:cs="Arial"/>
          <w:szCs w:val="20"/>
        </w:rPr>
      </w:pPr>
      <w:r w:rsidRPr="0086651A">
        <w:rPr>
          <w:rFonts w:ascii="Trebuchet MS" w:eastAsia="Trebuchet MS" w:hAnsi="Trebuchet MS" w:cs="Arial"/>
          <w:szCs w:val="20"/>
        </w:rPr>
        <w:t xml:space="preserve">În vederea </w:t>
      </w:r>
      <w:r w:rsidRPr="0086651A">
        <w:rPr>
          <w:rFonts w:ascii="Trebuchet MS" w:eastAsia="Trebuchet MS" w:hAnsi="Trebuchet MS" w:cs="Arial"/>
          <w:b/>
          <w:bCs/>
          <w:szCs w:val="20"/>
        </w:rPr>
        <w:t>denumirii competențelor specifice</w:t>
      </w:r>
      <w:r w:rsidRPr="0086651A">
        <w:rPr>
          <w:rFonts w:ascii="Trebuchet MS" w:eastAsia="Trebuchet MS" w:hAnsi="Trebuchet MS" w:cs="Arial"/>
          <w:szCs w:val="20"/>
        </w:rPr>
        <w:t xml:space="preserve"> identificate, </w:t>
      </w:r>
      <w:r w:rsidR="00223283" w:rsidRPr="0086651A">
        <w:rPr>
          <w:rFonts w:ascii="Trebuchet MS" w:eastAsia="Trebuchet MS" w:hAnsi="Trebuchet MS" w:cs="Arial"/>
          <w:szCs w:val="20"/>
        </w:rPr>
        <w:t>se recomandă</w:t>
      </w:r>
      <w:r w:rsidRPr="0086651A">
        <w:rPr>
          <w:rFonts w:ascii="Trebuchet MS" w:eastAsia="Trebuchet MS" w:hAnsi="Trebuchet MS" w:cs="Arial"/>
          <w:szCs w:val="20"/>
        </w:rPr>
        <w:t xml:space="preserve"> utilizarea unei formulări cât mai simple</w:t>
      </w:r>
      <w:r w:rsidR="005D2C65" w:rsidRPr="0086651A">
        <w:rPr>
          <w:rFonts w:ascii="Trebuchet MS" w:eastAsia="Trebuchet MS" w:hAnsi="Trebuchet MS" w:cs="Arial"/>
          <w:szCs w:val="20"/>
        </w:rPr>
        <w:t>, de exemplu (variantele de mai jos nu sunt limitative)</w:t>
      </w:r>
      <w:r w:rsidRPr="0086651A">
        <w:rPr>
          <w:rFonts w:ascii="Trebuchet MS" w:eastAsia="Trebuchet MS" w:hAnsi="Trebuchet MS" w:cs="Arial"/>
          <w:szCs w:val="20"/>
        </w:rPr>
        <w:t>:</w:t>
      </w:r>
    </w:p>
    <w:p w14:paraId="71F9A875" w14:textId="3BAC7C58" w:rsidR="002F0D83"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Pentru competențele lingvistice: competențe lingvistice de comunicare în limba engleză franceză</w:t>
      </w:r>
      <w:r w:rsidR="005D2C65" w:rsidRPr="0086651A">
        <w:rPr>
          <w:rFonts w:ascii="Trebuchet MS" w:hAnsi="Trebuchet MS"/>
        </w:rPr>
        <w:t>/ spaniolă/ germană</w:t>
      </w:r>
      <w:r w:rsidR="008E41C6">
        <w:rPr>
          <w:rFonts w:ascii="Trebuchet MS" w:hAnsi="Trebuchet MS"/>
        </w:rPr>
        <w:t xml:space="preserve">, etc. </w:t>
      </w:r>
    </w:p>
    <w:p w14:paraId="4F9EDB71" w14:textId="3A8A9818" w:rsidR="00B31D06" w:rsidRPr="0086651A"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Pentru competențe digitale: </w:t>
      </w:r>
    </w:p>
    <w:p w14:paraId="1C555CB0" w14:textId="77777777" w:rsidR="00B31D06" w:rsidRPr="0086651A" w:rsidRDefault="00B31D06" w:rsidP="00DB5FE1">
      <w:pPr>
        <w:pStyle w:val="ListParagraph"/>
        <w:numPr>
          <w:ilvl w:val="1"/>
          <w:numId w:val="36"/>
        </w:numPr>
        <w:spacing w:line="40" w:lineRule="atLeast"/>
        <w:rPr>
          <w:rFonts w:ascii="Trebuchet MS" w:eastAsia="Times New Roman" w:hAnsi="Trebuchet MS" w:cs="Arial"/>
          <w:szCs w:val="20"/>
        </w:rPr>
      </w:pPr>
      <w:r w:rsidRPr="0086651A">
        <w:rPr>
          <w:rFonts w:ascii="Trebuchet MS" w:eastAsia="Times New Roman" w:hAnsi="Trebuchet MS" w:cs="Arial"/>
          <w:szCs w:val="20"/>
        </w:rPr>
        <w:t>competențe digitale – utilizarea suitei Microsoft Office (Word, Excel, PowerPoint, Outlook, Access, Publisher)</w:t>
      </w:r>
    </w:p>
    <w:p w14:paraId="11D18F3A" w14:textId="7161040D" w:rsidR="00B31D06" w:rsidRPr="0086651A" w:rsidRDefault="00B31D06" w:rsidP="00DB5FE1">
      <w:pPr>
        <w:pStyle w:val="ListParagraph"/>
        <w:numPr>
          <w:ilvl w:val="1"/>
          <w:numId w:val="36"/>
        </w:num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competențe digitale – </w:t>
      </w:r>
      <w:r w:rsidR="005D2C65" w:rsidRPr="0086651A">
        <w:rPr>
          <w:rFonts w:ascii="Trebuchet MS" w:eastAsia="Times New Roman" w:hAnsi="Trebuchet MS" w:cs="Arial"/>
          <w:szCs w:val="20"/>
        </w:rPr>
        <w:t>calcul tabelar</w:t>
      </w:r>
    </w:p>
    <w:p w14:paraId="31E54E20" w14:textId="31A5CC02" w:rsidR="005D2C65" w:rsidRPr="0086651A" w:rsidRDefault="005D2C65" w:rsidP="00DB5FE1">
      <w:pPr>
        <w:pStyle w:val="ListParagraph"/>
        <w:numPr>
          <w:ilvl w:val="1"/>
          <w:numId w:val="36"/>
        </w:numPr>
        <w:spacing w:line="40" w:lineRule="atLeast"/>
        <w:rPr>
          <w:rFonts w:ascii="Trebuchet MS" w:eastAsia="Times New Roman" w:hAnsi="Trebuchet MS" w:cs="Arial"/>
          <w:szCs w:val="20"/>
        </w:rPr>
      </w:pPr>
      <w:r w:rsidRPr="0086651A">
        <w:rPr>
          <w:rFonts w:ascii="Trebuchet MS" w:eastAsia="Times New Roman" w:hAnsi="Trebuchet MS" w:cs="Arial"/>
          <w:szCs w:val="20"/>
        </w:rPr>
        <w:t>competențe digitale – editare de text</w:t>
      </w:r>
    </w:p>
    <w:p w14:paraId="35599D22" w14:textId="40902E09" w:rsidR="00581061" w:rsidRPr="0086651A" w:rsidRDefault="00B31D06" w:rsidP="00DB5FE1">
      <w:pPr>
        <w:pStyle w:val="ListParagraph"/>
        <w:numPr>
          <w:ilvl w:val="1"/>
          <w:numId w:val="36"/>
        </w:numPr>
        <w:spacing w:line="40" w:lineRule="atLeast"/>
        <w:rPr>
          <w:rFonts w:ascii="Trebuchet MS" w:eastAsia="Times New Roman" w:hAnsi="Trebuchet MS" w:cs="Arial"/>
          <w:szCs w:val="20"/>
        </w:rPr>
      </w:pPr>
      <w:r w:rsidRPr="0086651A">
        <w:rPr>
          <w:rFonts w:ascii="Trebuchet MS" w:eastAsia="Times New Roman" w:hAnsi="Trebuchet MS" w:cs="Arial"/>
          <w:szCs w:val="20"/>
        </w:rPr>
        <w:t>competențe digitale – securitate cibernetică</w:t>
      </w:r>
    </w:p>
    <w:p w14:paraId="7642E9C8" w14:textId="3864320E" w:rsidR="005D2C65" w:rsidRPr="0086651A" w:rsidRDefault="005D2C65" w:rsidP="00DB5FE1">
      <w:pPr>
        <w:pStyle w:val="ListParagraph"/>
        <w:numPr>
          <w:ilvl w:val="1"/>
          <w:numId w:val="36"/>
        </w:numPr>
        <w:spacing w:line="40" w:lineRule="atLeast"/>
        <w:rPr>
          <w:rFonts w:ascii="Trebuchet MS" w:eastAsia="Times New Roman" w:hAnsi="Trebuchet MS" w:cs="Arial"/>
          <w:szCs w:val="20"/>
        </w:rPr>
      </w:pPr>
      <w:r w:rsidRPr="0086651A">
        <w:rPr>
          <w:rFonts w:ascii="Trebuchet MS" w:eastAsia="Times New Roman" w:hAnsi="Trebuchet MS" w:cs="Arial"/>
          <w:szCs w:val="20"/>
        </w:rPr>
        <w:t>competențe digitale – baze de date</w:t>
      </w:r>
    </w:p>
    <w:p w14:paraId="04822009" w14:textId="16ECAA76" w:rsidR="00B31D06" w:rsidRPr="0086651A" w:rsidRDefault="00B31D06" w:rsidP="00DB5FE1">
      <w:pPr>
        <w:pStyle w:val="ListParagraph"/>
        <w:numPr>
          <w:ilvl w:val="1"/>
          <w:numId w:val="36"/>
        </w:numPr>
        <w:spacing w:line="40" w:lineRule="atLeast"/>
        <w:rPr>
          <w:rFonts w:ascii="Trebuchet MS" w:eastAsia="Times New Roman" w:hAnsi="Trebuchet MS" w:cs="Arial"/>
          <w:szCs w:val="20"/>
        </w:rPr>
      </w:pPr>
      <w:r w:rsidRPr="0086651A">
        <w:rPr>
          <w:rFonts w:ascii="Trebuchet MS" w:hAnsi="Trebuchet MS"/>
        </w:rPr>
        <w:t>competențe digitale – programare în limbajul Java</w:t>
      </w:r>
      <w:r w:rsidR="008E41C6">
        <w:rPr>
          <w:rFonts w:ascii="Trebuchet MS" w:hAnsi="Trebuchet MS"/>
        </w:rPr>
        <w:t>, etc.</w:t>
      </w:r>
    </w:p>
    <w:p w14:paraId="314DDB64" w14:textId="77777777" w:rsidR="00957AE7" w:rsidRDefault="00B31D06"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Pentru competențe specifice, altele decât cele lingvistice sau digitale:</w:t>
      </w:r>
    </w:p>
    <w:p w14:paraId="7F727D17" w14:textId="76F73831" w:rsidR="00B31D06" w:rsidRPr="00957AE7" w:rsidRDefault="00223283" w:rsidP="00DB5FE1">
      <w:pPr>
        <w:pStyle w:val="Bulletpoint1"/>
        <w:numPr>
          <w:ilvl w:val="1"/>
          <w:numId w:val="36"/>
        </w:numPr>
        <w:spacing w:before="60" w:after="60" w:line="23" w:lineRule="atLeast"/>
        <w:contextualSpacing w:val="0"/>
        <w:rPr>
          <w:rFonts w:ascii="Trebuchet MS" w:hAnsi="Trebuchet MS"/>
        </w:rPr>
      </w:pPr>
      <w:r w:rsidRPr="00957AE7">
        <w:rPr>
          <w:rFonts w:ascii="Trebuchet MS" w:eastAsia="Times New Roman" w:hAnsi="Trebuchet MS" w:cs="Arial"/>
          <w:b/>
          <w:bCs/>
          <w:szCs w:val="20"/>
        </w:rPr>
        <w:t>Competențe de r</w:t>
      </w:r>
      <w:r w:rsidR="00B31D06" w:rsidRPr="00957AE7">
        <w:rPr>
          <w:rFonts w:ascii="Trebuchet MS" w:eastAsia="Times New Roman" w:hAnsi="Trebuchet MS" w:cs="Arial"/>
          <w:b/>
          <w:bCs/>
          <w:szCs w:val="20"/>
        </w:rPr>
        <w:t>aportare financiară către instituții internaționale</w:t>
      </w:r>
      <w:r w:rsidR="00957AE7" w:rsidRPr="00957AE7">
        <w:rPr>
          <w:rFonts w:ascii="Trebuchet MS" w:eastAsia="Times New Roman" w:hAnsi="Trebuchet MS" w:cs="Arial"/>
          <w:szCs w:val="20"/>
        </w:rPr>
        <w:t xml:space="preserve">, </w:t>
      </w:r>
      <w:r w:rsidR="00957AE7" w:rsidRPr="00957AE7">
        <w:rPr>
          <w:rFonts w:ascii="Trebuchet MS" w:hAnsi="Trebuchet MS"/>
        </w:rPr>
        <w:t xml:space="preserve">care </w:t>
      </w:r>
      <w:r w:rsidR="00957AE7">
        <w:rPr>
          <w:rFonts w:ascii="Trebuchet MS" w:hAnsi="Trebuchet MS"/>
        </w:rPr>
        <w:t>constau</w:t>
      </w:r>
      <w:r w:rsidR="00957AE7" w:rsidRPr="00957AE7">
        <w:rPr>
          <w:rFonts w:ascii="Trebuchet MS" w:hAnsi="Trebuchet MS"/>
        </w:rPr>
        <w:t xml:space="preserve"> în abilitatea de a </w:t>
      </w:r>
      <w:r w:rsidR="00957AE7">
        <w:rPr>
          <w:rFonts w:ascii="Trebuchet MS" w:hAnsi="Trebuchet MS"/>
        </w:rPr>
        <w:t xml:space="preserve">colecta, analiza și monitoriza date financiare în vedere elaborării rapoartelor solicitate de către instituțiile internaționale, în baza cunoștințelor financiare teoretice deținute </w:t>
      </w:r>
      <w:r w:rsidR="00957AE7" w:rsidRPr="00957AE7">
        <w:rPr>
          <w:rFonts w:ascii="Trebuchet MS" w:hAnsi="Trebuchet MS"/>
        </w:rPr>
        <w:t>și</w:t>
      </w:r>
      <w:r w:rsidR="00957AE7">
        <w:rPr>
          <w:rFonts w:ascii="Trebuchet MS" w:hAnsi="Trebuchet MS"/>
        </w:rPr>
        <w:t xml:space="preserve"> abilitatea</w:t>
      </w:r>
      <w:r w:rsidR="00957AE7" w:rsidRPr="00957AE7">
        <w:rPr>
          <w:rFonts w:ascii="Trebuchet MS" w:hAnsi="Trebuchet MS"/>
        </w:rPr>
        <w:t xml:space="preserve"> de a înțelege </w:t>
      </w:r>
      <w:r w:rsidR="00957AE7">
        <w:rPr>
          <w:rFonts w:ascii="Trebuchet MS" w:hAnsi="Trebuchet MS"/>
        </w:rPr>
        <w:t>și adresa particularitățile rapoartelor financiare solicitate de către fiecare instituție internațională cu care funcția publică interacționează;</w:t>
      </w:r>
    </w:p>
    <w:p w14:paraId="6635E765" w14:textId="3EE05E01" w:rsidR="00B31D06" w:rsidRPr="005D1689" w:rsidRDefault="00223283" w:rsidP="00DB5FE1">
      <w:pPr>
        <w:pStyle w:val="Bulletpoint1"/>
        <w:numPr>
          <w:ilvl w:val="1"/>
          <w:numId w:val="36"/>
        </w:numPr>
        <w:spacing w:before="60" w:after="60" w:line="23" w:lineRule="atLeast"/>
        <w:contextualSpacing w:val="0"/>
        <w:rPr>
          <w:rFonts w:ascii="Trebuchet MS" w:hAnsi="Trebuchet MS"/>
        </w:rPr>
      </w:pPr>
      <w:r w:rsidRPr="00957AE7">
        <w:rPr>
          <w:rFonts w:ascii="Trebuchet MS" w:eastAsia="Times New Roman" w:hAnsi="Trebuchet MS" w:cs="Arial"/>
          <w:b/>
          <w:bCs/>
          <w:szCs w:val="20"/>
        </w:rPr>
        <w:t>Competențe privind m</w:t>
      </w:r>
      <w:r w:rsidR="00B31D06" w:rsidRPr="00957AE7">
        <w:rPr>
          <w:rFonts w:ascii="Trebuchet MS" w:eastAsia="Times New Roman" w:hAnsi="Trebuchet MS" w:cs="Arial"/>
          <w:b/>
          <w:bCs/>
          <w:szCs w:val="20"/>
        </w:rPr>
        <w:t>onitorizare</w:t>
      </w:r>
      <w:r w:rsidRPr="00957AE7">
        <w:rPr>
          <w:rFonts w:ascii="Trebuchet MS" w:eastAsia="Times New Roman" w:hAnsi="Trebuchet MS" w:cs="Arial"/>
          <w:b/>
          <w:bCs/>
          <w:szCs w:val="20"/>
        </w:rPr>
        <w:t>a</w:t>
      </w:r>
      <w:r w:rsidR="00B31D06" w:rsidRPr="00957AE7">
        <w:rPr>
          <w:rFonts w:ascii="Trebuchet MS" w:eastAsia="Times New Roman" w:hAnsi="Trebuchet MS" w:cs="Arial"/>
          <w:b/>
          <w:bCs/>
          <w:szCs w:val="20"/>
        </w:rPr>
        <w:t xml:space="preserve"> </w:t>
      </w:r>
      <w:r w:rsidR="00957AE7">
        <w:rPr>
          <w:rFonts w:ascii="Trebuchet MS" w:eastAsia="Times New Roman" w:hAnsi="Trebuchet MS" w:cs="Arial"/>
          <w:b/>
          <w:bCs/>
          <w:szCs w:val="20"/>
        </w:rPr>
        <w:t>calității</w:t>
      </w:r>
      <w:r w:rsidR="00B31D06" w:rsidRPr="00957AE7">
        <w:rPr>
          <w:rFonts w:ascii="Trebuchet MS" w:eastAsia="Times New Roman" w:hAnsi="Trebuchet MS" w:cs="Arial"/>
          <w:b/>
          <w:bCs/>
          <w:szCs w:val="20"/>
        </w:rPr>
        <w:t xml:space="preserve"> mediu</w:t>
      </w:r>
      <w:r w:rsidR="00957AE7">
        <w:rPr>
          <w:rFonts w:ascii="Trebuchet MS" w:eastAsia="Times New Roman" w:hAnsi="Trebuchet MS" w:cs="Arial"/>
          <w:b/>
          <w:bCs/>
          <w:szCs w:val="20"/>
        </w:rPr>
        <w:t>lui</w:t>
      </w:r>
      <w:r w:rsidR="00957AE7">
        <w:rPr>
          <w:rFonts w:ascii="Trebuchet MS" w:eastAsia="Times New Roman" w:hAnsi="Trebuchet MS" w:cs="Arial"/>
          <w:szCs w:val="20"/>
        </w:rPr>
        <w:t xml:space="preserve">, </w:t>
      </w:r>
      <w:r w:rsidR="00957AE7" w:rsidRPr="00957AE7">
        <w:rPr>
          <w:rFonts w:ascii="Trebuchet MS" w:hAnsi="Trebuchet MS"/>
        </w:rPr>
        <w:t xml:space="preserve">care </w:t>
      </w:r>
      <w:r w:rsidR="00957AE7">
        <w:rPr>
          <w:rFonts w:ascii="Trebuchet MS" w:hAnsi="Trebuchet MS"/>
        </w:rPr>
        <w:t>constau</w:t>
      </w:r>
      <w:r w:rsidR="00957AE7" w:rsidRPr="00957AE7">
        <w:rPr>
          <w:rFonts w:ascii="Trebuchet MS" w:hAnsi="Trebuchet MS"/>
        </w:rPr>
        <w:t xml:space="preserve"> în abilitatea de a </w:t>
      </w:r>
      <w:r w:rsidR="00957AE7">
        <w:rPr>
          <w:rFonts w:ascii="Trebuchet MS" w:hAnsi="Trebuchet MS"/>
        </w:rPr>
        <w:t>utiliza diverse sisteme</w:t>
      </w:r>
      <w:r w:rsidR="005D1689">
        <w:rPr>
          <w:rFonts w:ascii="Trebuchet MS" w:hAnsi="Trebuchet MS"/>
        </w:rPr>
        <w:t xml:space="preserve"> și metodologii</w:t>
      </w:r>
      <w:r w:rsidR="00957AE7">
        <w:rPr>
          <w:rFonts w:ascii="Trebuchet MS" w:hAnsi="Trebuchet MS"/>
        </w:rPr>
        <w:t xml:space="preserve"> de măsurare a calității mediului, utilizând cunoștințe teoretice</w:t>
      </w:r>
      <w:r w:rsidR="005D1689">
        <w:rPr>
          <w:rFonts w:ascii="Trebuchet MS" w:hAnsi="Trebuchet MS"/>
        </w:rPr>
        <w:t xml:space="preserve"> în domeniu, </w:t>
      </w:r>
      <w:r w:rsidR="00957AE7">
        <w:rPr>
          <w:rFonts w:ascii="Trebuchet MS" w:hAnsi="Trebuchet MS"/>
        </w:rPr>
        <w:t xml:space="preserve">în vederea </w:t>
      </w:r>
      <w:r w:rsidR="005D1689">
        <w:rPr>
          <w:rFonts w:ascii="Trebuchet MS" w:hAnsi="Trebuchet MS"/>
        </w:rPr>
        <w:t xml:space="preserve">realizării de </w:t>
      </w:r>
      <w:r w:rsidR="005D1689" w:rsidRPr="005D1689">
        <w:rPr>
          <w:rFonts w:ascii="Trebuchet MS" w:hAnsi="Trebuchet MS"/>
        </w:rPr>
        <w:t xml:space="preserve">măsurători </w:t>
      </w:r>
      <w:proofErr w:type="spellStart"/>
      <w:r w:rsidR="005D1689" w:rsidRPr="005D1689">
        <w:rPr>
          <w:rFonts w:ascii="Trebuchet MS" w:hAnsi="Trebuchet MS"/>
        </w:rPr>
        <w:t>şi</w:t>
      </w:r>
      <w:proofErr w:type="spellEnd"/>
      <w:r w:rsidR="005D1689" w:rsidRPr="005D1689">
        <w:rPr>
          <w:rFonts w:ascii="Trebuchet MS" w:hAnsi="Trebuchet MS"/>
        </w:rPr>
        <w:t xml:space="preserve"> </w:t>
      </w:r>
      <w:r w:rsidR="005D1689">
        <w:rPr>
          <w:rFonts w:ascii="Trebuchet MS" w:hAnsi="Trebuchet MS"/>
        </w:rPr>
        <w:t>elaborarea de raportări</w:t>
      </w:r>
      <w:r w:rsidR="005D1689" w:rsidRPr="005D1689">
        <w:rPr>
          <w:rFonts w:ascii="Trebuchet MS" w:hAnsi="Trebuchet MS"/>
        </w:rPr>
        <w:t xml:space="preserve"> </w:t>
      </w:r>
      <w:r w:rsidR="005D1689">
        <w:rPr>
          <w:rFonts w:ascii="Trebuchet MS" w:hAnsi="Trebuchet MS"/>
        </w:rPr>
        <w:t>cu scopul de a descrie în mod corect mediul și evoluțiile acestuia</w:t>
      </w:r>
      <w:r w:rsidR="00957AE7">
        <w:rPr>
          <w:rFonts w:ascii="Trebuchet MS" w:hAnsi="Trebuchet MS"/>
        </w:rPr>
        <w:t>;</w:t>
      </w:r>
    </w:p>
    <w:p w14:paraId="3CFAFA43" w14:textId="117FEEAB" w:rsidR="00B31D06" w:rsidRPr="005D1689" w:rsidRDefault="00223283" w:rsidP="00DB5FE1">
      <w:pPr>
        <w:pStyle w:val="ListParagraph"/>
        <w:numPr>
          <w:ilvl w:val="1"/>
          <w:numId w:val="36"/>
        </w:numPr>
        <w:spacing w:line="40" w:lineRule="atLeast"/>
        <w:contextualSpacing w:val="0"/>
        <w:rPr>
          <w:rFonts w:ascii="Trebuchet MS" w:eastAsia="Times New Roman" w:hAnsi="Trebuchet MS" w:cs="Arial"/>
          <w:b/>
          <w:bCs/>
          <w:szCs w:val="20"/>
        </w:rPr>
      </w:pPr>
      <w:r w:rsidRPr="005D1689">
        <w:rPr>
          <w:rFonts w:ascii="Trebuchet MS" w:eastAsia="Times New Roman" w:hAnsi="Trebuchet MS" w:cs="Arial"/>
          <w:b/>
          <w:bCs/>
          <w:szCs w:val="20"/>
        </w:rPr>
        <w:t>Competențe de calcul salarial</w:t>
      </w:r>
      <w:r w:rsidR="005D1689">
        <w:rPr>
          <w:rFonts w:ascii="Trebuchet MS" w:eastAsia="Times New Roman" w:hAnsi="Trebuchet MS" w:cs="Arial"/>
          <w:b/>
          <w:bCs/>
          <w:szCs w:val="20"/>
        </w:rPr>
        <w:t xml:space="preserve">, </w:t>
      </w:r>
      <w:r w:rsidR="005D1689" w:rsidRPr="00957AE7">
        <w:rPr>
          <w:rFonts w:ascii="Trebuchet MS" w:hAnsi="Trebuchet MS"/>
        </w:rPr>
        <w:t xml:space="preserve">care </w:t>
      </w:r>
      <w:r w:rsidR="005D1689">
        <w:rPr>
          <w:rFonts w:ascii="Trebuchet MS" w:hAnsi="Trebuchet MS"/>
        </w:rPr>
        <w:t>constau</w:t>
      </w:r>
      <w:r w:rsidR="005D1689" w:rsidRPr="00957AE7">
        <w:rPr>
          <w:rFonts w:ascii="Trebuchet MS" w:hAnsi="Trebuchet MS"/>
        </w:rPr>
        <w:t xml:space="preserve"> în </w:t>
      </w:r>
      <w:r w:rsidR="005D1689">
        <w:rPr>
          <w:rFonts w:ascii="Trebuchet MS" w:hAnsi="Trebuchet MS"/>
        </w:rPr>
        <w:t xml:space="preserve">cunoștințe și abilități privind derularea corectă a activităților de gestionare </w:t>
      </w:r>
      <w:r w:rsidR="005D1689" w:rsidRPr="005D1689">
        <w:rPr>
          <w:rFonts w:ascii="Trebuchet MS" w:hAnsi="Trebuchet MS"/>
        </w:rPr>
        <w:t>compensațiilor de natur</w:t>
      </w:r>
      <w:r w:rsidR="005D1689">
        <w:rPr>
          <w:rFonts w:ascii="Trebuchet MS" w:hAnsi="Trebuchet MS"/>
        </w:rPr>
        <w:t>ă</w:t>
      </w:r>
      <w:r w:rsidR="005D1689" w:rsidRPr="005D1689">
        <w:rPr>
          <w:rFonts w:ascii="Trebuchet MS" w:hAnsi="Trebuchet MS"/>
        </w:rPr>
        <w:t xml:space="preserve"> financiar</w:t>
      </w:r>
      <w:r w:rsidR="005D1689">
        <w:rPr>
          <w:rFonts w:ascii="Trebuchet MS" w:hAnsi="Trebuchet MS"/>
        </w:rPr>
        <w:t>ă</w:t>
      </w:r>
      <w:r w:rsidR="005D1689" w:rsidRPr="005D1689">
        <w:rPr>
          <w:rFonts w:ascii="Trebuchet MS" w:hAnsi="Trebuchet MS"/>
        </w:rPr>
        <w:t xml:space="preserve"> ale </w:t>
      </w:r>
      <w:r w:rsidR="005D1689">
        <w:rPr>
          <w:rFonts w:ascii="Trebuchet MS" w:hAnsi="Trebuchet MS"/>
        </w:rPr>
        <w:t>personalului</w:t>
      </w:r>
      <w:r w:rsidR="005D1689" w:rsidRPr="005D1689">
        <w:rPr>
          <w:rFonts w:ascii="Trebuchet MS" w:hAnsi="Trebuchet MS"/>
        </w:rPr>
        <w:t xml:space="preserve">, a reținerilor </w:t>
      </w:r>
      <w:r w:rsidR="005D1689">
        <w:rPr>
          <w:rFonts w:ascii="Trebuchet MS" w:hAnsi="Trebuchet MS"/>
        </w:rPr>
        <w:t>ș</w:t>
      </w:r>
      <w:r w:rsidR="005D1689" w:rsidRPr="005D1689">
        <w:rPr>
          <w:rFonts w:ascii="Trebuchet MS" w:hAnsi="Trebuchet MS"/>
        </w:rPr>
        <w:t>i a pontajului</w:t>
      </w:r>
      <w:r w:rsidR="005D1689">
        <w:rPr>
          <w:rFonts w:ascii="Trebuchet MS" w:hAnsi="Trebuchet MS"/>
        </w:rPr>
        <w:t>;</w:t>
      </w:r>
    </w:p>
    <w:p w14:paraId="035FBDC0" w14:textId="370DAA1A" w:rsidR="00B31D06" w:rsidRPr="005D1689" w:rsidRDefault="00223283" w:rsidP="00DB5FE1">
      <w:pPr>
        <w:pStyle w:val="ListParagraph"/>
        <w:numPr>
          <w:ilvl w:val="1"/>
          <w:numId w:val="36"/>
        </w:numPr>
        <w:spacing w:line="40" w:lineRule="atLeast"/>
        <w:rPr>
          <w:rFonts w:ascii="Trebuchet MS" w:eastAsia="Times New Roman" w:hAnsi="Trebuchet MS" w:cs="Arial"/>
          <w:b/>
          <w:bCs/>
          <w:szCs w:val="20"/>
        </w:rPr>
      </w:pPr>
      <w:r w:rsidRPr="005D1689">
        <w:rPr>
          <w:rFonts w:ascii="Trebuchet MS" w:eastAsia="Times New Roman" w:hAnsi="Trebuchet MS" w:cs="Arial"/>
          <w:b/>
          <w:bCs/>
          <w:szCs w:val="20"/>
        </w:rPr>
        <w:t>Competențe de u</w:t>
      </w:r>
      <w:r w:rsidR="00B31D06" w:rsidRPr="005D1689">
        <w:rPr>
          <w:rFonts w:ascii="Trebuchet MS" w:eastAsia="Times New Roman" w:hAnsi="Trebuchet MS" w:cs="Arial"/>
          <w:b/>
          <w:bCs/>
          <w:szCs w:val="20"/>
        </w:rPr>
        <w:t>rmărire și încasare</w:t>
      </w:r>
      <w:r w:rsidRPr="005D1689">
        <w:rPr>
          <w:rFonts w:ascii="Trebuchet MS" w:eastAsia="Times New Roman" w:hAnsi="Trebuchet MS" w:cs="Arial"/>
          <w:b/>
          <w:bCs/>
          <w:szCs w:val="20"/>
        </w:rPr>
        <w:t xml:space="preserve"> </w:t>
      </w:r>
      <w:r w:rsidR="00B31D06" w:rsidRPr="005D1689">
        <w:rPr>
          <w:rFonts w:ascii="Trebuchet MS" w:eastAsia="Times New Roman" w:hAnsi="Trebuchet MS" w:cs="Arial"/>
          <w:b/>
          <w:bCs/>
          <w:szCs w:val="20"/>
        </w:rPr>
        <w:t>a creanțelor bugetare</w:t>
      </w:r>
      <w:r w:rsidR="005D1689" w:rsidRPr="005D1689">
        <w:rPr>
          <w:rFonts w:ascii="Trebuchet MS" w:hAnsi="Trebuchet MS"/>
        </w:rPr>
        <w:t xml:space="preserve"> </w:t>
      </w:r>
      <w:r w:rsidR="005D1689" w:rsidRPr="00957AE7">
        <w:rPr>
          <w:rFonts w:ascii="Trebuchet MS" w:hAnsi="Trebuchet MS"/>
        </w:rPr>
        <w:t xml:space="preserve">care </w:t>
      </w:r>
      <w:r w:rsidR="005D1689">
        <w:rPr>
          <w:rFonts w:ascii="Trebuchet MS" w:hAnsi="Trebuchet MS"/>
        </w:rPr>
        <w:t>constau</w:t>
      </w:r>
      <w:r w:rsidR="005D1689" w:rsidRPr="00957AE7">
        <w:rPr>
          <w:rFonts w:ascii="Trebuchet MS" w:hAnsi="Trebuchet MS"/>
        </w:rPr>
        <w:t xml:space="preserve"> în </w:t>
      </w:r>
      <w:r w:rsidR="005D1689">
        <w:rPr>
          <w:rFonts w:ascii="Trebuchet MS" w:hAnsi="Trebuchet MS"/>
        </w:rPr>
        <w:t xml:space="preserve">cunoștințe și abilități privind verificarea periodică a bazelor de date fizice și informatice cu privire la obligațiile bugetare restante ale persoanelor fizice sau </w:t>
      </w:r>
      <w:r w:rsidR="005D1689">
        <w:rPr>
          <w:rFonts w:ascii="Trebuchet MS" w:hAnsi="Trebuchet MS"/>
        </w:rPr>
        <w:lastRenderedPageBreak/>
        <w:t>juridice</w:t>
      </w:r>
      <w:r w:rsidR="00DD709E">
        <w:rPr>
          <w:rFonts w:ascii="Trebuchet MS" w:hAnsi="Trebuchet MS"/>
        </w:rPr>
        <w:t xml:space="preserve">, în baza parametrilor stabiliți în acest sens, </w:t>
      </w:r>
      <w:r w:rsidR="005D1689">
        <w:rPr>
          <w:rFonts w:ascii="Trebuchet MS" w:hAnsi="Trebuchet MS"/>
        </w:rPr>
        <w:t xml:space="preserve"> și privind aplicarea măsurilor prevăzute de lege în vederea încasării</w:t>
      </w:r>
      <w:r w:rsidR="00DD709E">
        <w:rPr>
          <w:rFonts w:ascii="Trebuchet MS" w:hAnsi="Trebuchet MS"/>
        </w:rPr>
        <w:t xml:space="preserve"> obligațiilor restante, astfel încât să se evite prescrierea debitelor</w:t>
      </w:r>
      <w:r w:rsidR="005D1689">
        <w:rPr>
          <w:rFonts w:ascii="Trebuchet MS" w:hAnsi="Trebuchet MS"/>
        </w:rPr>
        <w:t>.</w:t>
      </w:r>
    </w:p>
    <w:p w14:paraId="0AFF2753" w14:textId="16C4B526" w:rsidR="00B31D06" w:rsidRPr="0086651A" w:rsidRDefault="00B31D06" w:rsidP="00B31D06">
      <w:pPr>
        <w:spacing w:line="40" w:lineRule="atLeast"/>
        <w:rPr>
          <w:rFonts w:ascii="Trebuchet MS" w:eastAsia="Trebuchet MS" w:hAnsi="Trebuchet MS" w:cs="Arial"/>
          <w:szCs w:val="20"/>
        </w:rPr>
      </w:pPr>
      <w:r w:rsidRPr="0086651A">
        <w:rPr>
          <w:rFonts w:ascii="Trebuchet MS" w:eastAsia="Trebuchet MS" w:hAnsi="Trebuchet MS" w:cs="Arial"/>
          <w:szCs w:val="20"/>
        </w:rPr>
        <w:t>În ceea ce privește responsabilitatea identificării competențelor specifice (și, implicit, completarea formularelor de identificare a competențelor specifice), este recomandat ca aceasta să fie asumată astfel, similar activității privind realizarea analizei postului:</w:t>
      </w:r>
    </w:p>
    <w:p w14:paraId="0C86EDB5" w14:textId="40B15AC9" w:rsidR="00C421C4" w:rsidRPr="0086651A" w:rsidRDefault="00512B70" w:rsidP="00EB42E1">
      <w:pPr>
        <w:pStyle w:val="Caption"/>
        <w:spacing w:line="23" w:lineRule="atLeast"/>
        <w:rPr>
          <w:rFonts w:ascii="Trebuchet MS" w:hAnsi="Trebuchet MS"/>
        </w:rPr>
      </w:pPr>
      <w:r w:rsidRPr="0086651A">
        <w:rPr>
          <w:rFonts w:ascii="Trebuchet MS" w:eastAsia="Trebuchet MS" w:hAnsi="Trebuchet MS" w:cs="Arial"/>
          <w:noProof/>
          <w:szCs w:val="20"/>
          <w:lang w:val="en-US"/>
        </w:rPr>
        <mc:AlternateContent>
          <mc:Choice Requires="wps">
            <w:drawing>
              <wp:anchor distT="45720" distB="45720" distL="114300" distR="114300" simplePos="0" relativeHeight="251915264" behindDoc="0" locked="0" layoutInCell="1" allowOverlap="1" wp14:anchorId="265F8A38" wp14:editId="0F382D4E">
                <wp:simplePos x="0" y="0"/>
                <wp:positionH relativeFrom="column">
                  <wp:posOffset>-60960</wp:posOffset>
                </wp:positionH>
                <wp:positionV relativeFrom="paragraph">
                  <wp:posOffset>1855470</wp:posOffset>
                </wp:positionV>
                <wp:extent cx="2814320" cy="3177540"/>
                <wp:effectExtent l="0" t="0" r="24130" b="2286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3177540"/>
                        </a:xfrm>
                        <a:prstGeom prst="rect">
                          <a:avLst/>
                        </a:prstGeom>
                        <a:solidFill>
                          <a:schemeClr val="accent6">
                            <a:lumMod val="20000"/>
                            <a:lumOff val="80000"/>
                          </a:schemeClr>
                        </a:solidFill>
                        <a:ln>
                          <a:solidFill>
                            <a:schemeClr val="accent6"/>
                          </a:solidFill>
                          <a:headEnd/>
                          <a:tailEnd/>
                        </a:ln>
                      </wps:spPr>
                      <wps:style>
                        <a:lnRef idx="2">
                          <a:schemeClr val="accent5"/>
                        </a:lnRef>
                        <a:fillRef idx="1">
                          <a:schemeClr val="lt1"/>
                        </a:fillRef>
                        <a:effectRef idx="0">
                          <a:schemeClr val="accent5"/>
                        </a:effectRef>
                        <a:fontRef idx="minor">
                          <a:schemeClr val="dk1"/>
                        </a:fontRef>
                      </wps:style>
                      <wps:txbx>
                        <w:txbxContent>
                          <w:p w14:paraId="7C542397" w14:textId="77777777" w:rsidR="005B7710" w:rsidRPr="00512B70" w:rsidRDefault="005B7710" w:rsidP="009F63B9">
                            <w:pPr>
                              <w:rPr>
                                <w:rFonts w:ascii="Trebuchet MS" w:hAnsi="Trebuchet MS"/>
                                <w:b/>
                                <w:bCs/>
                                <w:sz w:val="18"/>
                                <w:szCs w:val="18"/>
                              </w:rPr>
                            </w:pPr>
                            <w:r w:rsidRPr="00512B70">
                              <w:rPr>
                                <w:rFonts w:ascii="Trebuchet MS" w:hAnsi="Trebuchet MS"/>
                                <w:b/>
                                <w:bCs/>
                                <w:sz w:val="18"/>
                                <w:szCs w:val="18"/>
                              </w:rPr>
                              <w:t>ALTE RECOMANDĂRI:</w:t>
                            </w:r>
                          </w:p>
                          <w:p w14:paraId="48653C0C" w14:textId="0444C487" w:rsidR="005B7710" w:rsidRPr="00205142" w:rsidRDefault="005B7710" w:rsidP="00DB5FE1">
                            <w:pPr>
                              <w:pStyle w:val="ListParagraph"/>
                              <w:numPr>
                                <w:ilvl w:val="0"/>
                                <w:numId w:val="50"/>
                              </w:numPr>
                              <w:contextualSpacing w:val="0"/>
                              <w:rPr>
                                <w:rFonts w:ascii="Trebuchet MS" w:hAnsi="Trebuchet MS"/>
                                <w:b/>
                                <w:bCs/>
                                <w:sz w:val="18"/>
                                <w:szCs w:val="18"/>
                              </w:rPr>
                            </w:pPr>
                            <w:r w:rsidRPr="00205142">
                              <w:rPr>
                                <w:rFonts w:ascii="Trebuchet MS" w:hAnsi="Trebuchet MS"/>
                                <w:b/>
                                <w:bCs/>
                                <w:sz w:val="18"/>
                                <w:szCs w:val="18"/>
                              </w:rPr>
                              <w:t xml:space="preserve">În vederea asigurării profesionalizării funcției publice, se recomandă identificarea a cel puțin o competență specifică postului, alta decât cele lingvistice și digitale </w:t>
                            </w:r>
                          </w:p>
                          <w:p w14:paraId="13826D0B" w14:textId="6B8780CD" w:rsidR="005B7710" w:rsidRPr="00205142" w:rsidRDefault="005B7710" w:rsidP="00DB5FE1">
                            <w:pPr>
                              <w:pStyle w:val="ListParagraph"/>
                              <w:numPr>
                                <w:ilvl w:val="0"/>
                                <w:numId w:val="50"/>
                              </w:numPr>
                              <w:rPr>
                                <w:rFonts w:ascii="Trebuchet MS" w:hAnsi="Trebuchet MS"/>
                                <w:b/>
                                <w:bCs/>
                                <w:sz w:val="18"/>
                                <w:szCs w:val="18"/>
                              </w:rPr>
                            </w:pPr>
                            <w:r w:rsidRPr="00205142">
                              <w:rPr>
                                <w:rFonts w:ascii="Trebuchet MS" w:hAnsi="Trebuchet MS"/>
                                <w:b/>
                                <w:bCs/>
                                <w:sz w:val="18"/>
                                <w:szCs w:val="18"/>
                              </w:rPr>
                              <w:t>În vederea stabilirii competențelor specifice identificate</w:t>
                            </w:r>
                            <w:r w:rsidRPr="00205142">
                              <w:rPr>
                                <w:rFonts w:ascii="Trebuchet MS" w:hAnsi="Trebuchet MS"/>
                                <w:sz w:val="18"/>
                                <w:szCs w:val="18"/>
                              </w:rPr>
                              <w:t>, se recomandă:</w:t>
                            </w:r>
                          </w:p>
                          <w:p w14:paraId="1DFFE90D" w14:textId="526AD218" w:rsidR="005B7710" w:rsidRPr="00205142" w:rsidRDefault="005B7710" w:rsidP="00DB5FE1">
                            <w:pPr>
                              <w:pStyle w:val="ListParagraph"/>
                              <w:numPr>
                                <w:ilvl w:val="1"/>
                                <w:numId w:val="50"/>
                              </w:numPr>
                              <w:rPr>
                                <w:rFonts w:ascii="Trebuchet MS" w:hAnsi="Trebuchet MS"/>
                                <w:b/>
                                <w:bCs/>
                                <w:sz w:val="18"/>
                                <w:szCs w:val="18"/>
                              </w:rPr>
                            </w:pPr>
                            <w:r w:rsidRPr="00205142">
                              <w:rPr>
                                <w:rFonts w:ascii="Trebuchet MS" w:eastAsia="Trebuchet MS" w:hAnsi="Trebuchet MS" w:cs="Arial"/>
                                <w:sz w:val="18"/>
                                <w:szCs w:val="18"/>
                              </w:rPr>
                              <w:t>utilizarea unei formulări cât mai simple în denumirea acestora</w:t>
                            </w:r>
                          </w:p>
                          <w:p w14:paraId="670AC925" w14:textId="2213D569" w:rsidR="005B7710" w:rsidRPr="00205142" w:rsidRDefault="005B7710" w:rsidP="00DB5FE1">
                            <w:pPr>
                              <w:pStyle w:val="ListParagraph"/>
                              <w:numPr>
                                <w:ilvl w:val="1"/>
                                <w:numId w:val="50"/>
                              </w:numPr>
                              <w:rPr>
                                <w:rFonts w:ascii="Trebuchet MS" w:hAnsi="Trebuchet MS"/>
                                <w:b/>
                                <w:bCs/>
                                <w:sz w:val="18"/>
                                <w:szCs w:val="18"/>
                              </w:rPr>
                            </w:pPr>
                            <w:r w:rsidRPr="00205142">
                              <w:rPr>
                                <w:rFonts w:ascii="Trebuchet MS" w:eastAsia="Trebuchet MS" w:hAnsi="Trebuchet MS" w:cs="Arial"/>
                                <w:sz w:val="18"/>
                                <w:szCs w:val="18"/>
                              </w:rPr>
                              <w:t>identificarea unui număr rezonabil de competențe specifice (3-5), considerând faptul că acestea vor fi verificate în cadrul proceselor de MRU</w:t>
                            </w:r>
                            <w:r>
                              <w:rPr>
                                <w:rFonts w:ascii="Trebuchet MS" w:eastAsia="Trebuchet MS" w:hAnsi="Trebuchet MS" w:cs="Arial"/>
                                <w:sz w:val="18"/>
                                <w:szCs w:val="18"/>
                              </w:rPr>
                              <w:t>; se recomandă ca acest număr rezonabil de competențe specifice să facă referire inclusiv la cele lingvistice și/ sau digitale, precum și la cea specifică postului, după caz.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F8A38" id="_x0000_s1040" type="#_x0000_t202" style="position:absolute;left:0;text-align:left;margin-left:-4.8pt;margin-top:146.1pt;width:221.6pt;height:250.2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" fillcolor="#e2efd9 [665]" strokecolor="#70ad47 [3209]" strokeweight="1pt">
                <v:textbox>
                  <w:txbxContent>
                    <w:p w14:paraId="7C542397" w14:textId="77777777" w:rsidR="005B7710" w:rsidRPr="00512B70" w:rsidRDefault="005B7710" w:rsidP="009F63B9">
                      <w:pPr>
                        <w:rPr>
                          <w:rFonts w:ascii="Trebuchet MS" w:hAnsi="Trebuchet MS"/>
                          <w:b/>
                          <w:bCs/>
                          <w:sz w:val="18"/>
                          <w:szCs w:val="18"/>
                        </w:rPr>
                      </w:pPr>
                      <w:r w:rsidRPr="00512B70">
                        <w:rPr>
                          <w:rFonts w:ascii="Trebuchet MS" w:hAnsi="Trebuchet MS"/>
                          <w:b/>
                          <w:bCs/>
                          <w:sz w:val="18"/>
                          <w:szCs w:val="18"/>
                        </w:rPr>
                        <w:t>ALTE RECOMANDĂRI:</w:t>
                      </w:r>
                    </w:p>
                    <w:p w14:paraId="48653C0C" w14:textId="0444C487" w:rsidR="005B7710" w:rsidRPr="00205142" w:rsidRDefault="005B7710" w:rsidP="00DB5FE1">
                      <w:pPr>
                        <w:pStyle w:val="ListParagraph"/>
                        <w:numPr>
                          <w:ilvl w:val="0"/>
                          <w:numId w:val="50"/>
                        </w:numPr>
                        <w:contextualSpacing w:val="0"/>
                        <w:rPr>
                          <w:rFonts w:ascii="Trebuchet MS" w:hAnsi="Trebuchet MS"/>
                          <w:b/>
                          <w:bCs/>
                          <w:sz w:val="18"/>
                          <w:szCs w:val="18"/>
                        </w:rPr>
                      </w:pPr>
                      <w:r w:rsidRPr="00205142">
                        <w:rPr>
                          <w:rFonts w:ascii="Trebuchet MS" w:hAnsi="Trebuchet MS"/>
                          <w:b/>
                          <w:bCs/>
                          <w:sz w:val="18"/>
                          <w:szCs w:val="18"/>
                        </w:rPr>
                        <w:t xml:space="preserve">În vederea asigurării profesionalizării funcției publice, se recomandă identificarea a cel puțin o competență specifică postului, alta decât cele lingvistice și digitale </w:t>
                      </w:r>
                    </w:p>
                    <w:p w14:paraId="13826D0B" w14:textId="6B8780CD" w:rsidR="005B7710" w:rsidRPr="00205142" w:rsidRDefault="005B7710" w:rsidP="00DB5FE1">
                      <w:pPr>
                        <w:pStyle w:val="ListParagraph"/>
                        <w:numPr>
                          <w:ilvl w:val="0"/>
                          <w:numId w:val="50"/>
                        </w:numPr>
                        <w:rPr>
                          <w:rFonts w:ascii="Trebuchet MS" w:hAnsi="Trebuchet MS"/>
                          <w:b/>
                          <w:bCs/>
                          <w:sz w:val="18"/>
                          <w:szCs w:val="18"/>
                        </w:rPr>
                      </w:pPr>
                      <w:r w:rsidRPr="00205142">
                        <w:rPr>
                          <w:rFonts w:ascii="Trebuchet MS" w:hAnsi="Trebuchet MS"/>
                          <w:b/>
                          <w:bCs/>
                          <w:sz w:val="18"/>
                          <w:szCs w:val="18"/>
                        </w:rPr>
                        <w:t>În vederea stabilirii competențelor specifice identificate</w:t>
                      </w:r>
                      <w:r w:rsidRPr="00205142">
                        <w:rPr>
                          <w:rFonts w:ascii="Trebuchet MS" w:hAnsi="Trebuchet MS"/>
                          <w:sz w:val="18"/>
                          <w:szCs w:val="18"/>
                        </w:rPr>
                        <w:t>, se recomandă:</w:t>
                      </w:r>
                    </w:p>
                    <w:p w14:paraId="1DFFE90D" w14:textId="526AD218" w:rsidR="005B7710" w:rsidRPr="00205142" w:rsidRDefault="005B7710" w:rsidP="00DB5FE1">
                      <w:pPr>
                        <w:pStyle w:val="ListParagraph"/>
                        <w:numPr>
                          <w:ilvl w:val="1"/>
                          <w:numId w:val="50"/>
                        </w:numPr>
                        <w:rPr>
                          <w:rFonts w:ascii="Trebuchet MS" w:hAnsi="Trebuchet MS"/>
                          <w:b/>
                          <w:bCs/>
                          <w:sz w:val="18"/>
                          <w:szCs w:val="18"/>
                        </w:rPr>
                      </w:pPr>
                      <w:r w:rsidRPr="00205142">
                        <w:rPr>
                          <w:rFonts w:ascii="Trebuchet MS" w:eastAsia="Trebuchet MS" w:hAnsi="Trebuchet MS" w:cs="Arial"/>
                          <w:sz w:val="18"/>
                          <w:szCs w:val="18"/>
                        </w:rPr>
                        <w:t>utilizarea unei formulări cât mai simple în denumirea acestora</w:t>
                      </w:r>
                    </w:p>
                    <w:p w14:paraId="670AC925" w14:textId="2213D569" w:rsidR="005B7710" w:rsidRPr="00205142" w:rsidRDefault="005B7710" w:rsidP="00DB5FE1">
                      <w:pPr>
                        <w:pStyle w:val="ListParagraph"/>
                        <w:numPr>
                          <w:ilvl w:val="1"/>
                          <w:numId w:val="50"/>
                        </w:numPr>
                        <w:rPr>
                          <w:rFonts w:ascii="Trebuchet MS" w:hAnsi="Trebuchet MS"/>
                          <w:b/>
                          <w:bCs/>
                          <w:sz w:val="18"/>
                          <w:szCs w:val="18"/>
                        </w:rPr>
                      </w:pPr>
                      <w:r w:rsidRPr="00205142">
                        <w:rPr>
                          <w:rFonts w:ascii="Trebuchet MS" w:eastAsia="Trebuchet MS" w:hAnsi="Trebuchet MS" w:cs="Arial"/>
                          <w:sz w:val="18"/>
                          <w:szCs w:val="18"/>
                        </w:rPr>
                        <w:t>identificarea unui număr rezonabil de competențe specifice (3-5), considerând faptul că acestea vor fi verificate în cadrul proceselor de MRU</w:t>
                      </w:r>
                      <w:r>
                        <w:rPr>
                          <w:rFonts w:ascii="Trebuchet MS" w:eastAsia="Trebuchet MS" w:hAnsi="Trebuchet MS" w:cs="Arial"/>
                          <w:sz w:val="18"/>
                          <w:szCs w:val="18"/>
                        </w:rPr>
                        <w:t>; se recomandă ca acest număr rezonabil de competențe specifice să facă referire inclusiv la cele lingvistice și/ sau digitale, precum și la cea specifică postului, după caz.</w:t>
                      </w:r>
                    </w:p>
                  </w:txbxContent>
                </v:textbox>
                <w10:wrap type="topAndBottom"/>
              </v:shape>
            </w:pict>
          </mc:Fallback>
        </mc:AlternateContent>
      </w:r>
      <w:r w:rsidRPr="0086651A">
        <w:rPr>
          <w:rFonts w:ascii="Trebuchet MS" w:eastAsia="Trebuchet MS" w:hAnsi="Trebuchet MS" w:cs="Arial"/>
          <w:noProof/>
          <w:szCs w:val="20"/>
          <w:lang w:val="en-US"/>
        </w:rPr>
        <mc:AlternateContent>
          <mc:Choice Requires="wps">
            <w:drawing>
              <wp:anchor distT="45720" distB="45720" distL="114300" distR="114300" simplePos="0" relativeHeight="251916288" behindDoc="0" locked="0" layoutInCell="1" allowOverlap="1" wp14:anchorId="38664270" wp14:editId="056F5D59">
                <wp:simplePos x="0" y="0"/>
                <wp:positionH relativeFrom="column">
                  <wp:posOffset>2857500</wp:posOffset>
                </wp:positionH>
                <wp:positionV relativeFrom="paragraph">
                  <wp:posOffset>1855470</wp:posOffset>
                </wp:positionV>
                <wp:extent cx="2724785" cy="3192780"/>
                <wp:effectExtent l="0" t="0" r="18415" b="26670"/>
                <wp:wrapTopAndBottom/>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3192780"/>
                        </a:xfrm>
                        <a:prstGeom prst="rect">
                          <a:avLst/>
                        </a:prstGeom>
                        <a:solidFill>
                          <a:schemeClr val="accent2">
                            <a:lumMod val="20000"/>
                            <a:lumOff val="80000"/>
                          </a:schemeClr>
                        </a:solidFill>
                        <a:ln>
                          <a:solidFill>
                            <a:schemeClr val="accent2"/>
                          </a:solidFill>
                          <a:headEnd/>
                          <a:tailEnd/>
                        </a:ln>
                      </wps:spPr>
                      <wps:style>
                        <a:lnRef idx="2">
                          <a:schemeClr val="accent5"/>
                        </a:lnRef>
                        <a:fillRef idx="1">
                          <a:schemeClr val="lt1"/>
                        </a:fillRef>
                        <a:effectRef idx="0">
                          <a:schemeClr val="accent5"/>
                        </a:effectRef>
                        <a:fontRef idx="minor">
                          <a:schemeClr val="dk1"/>
                        </a:fontRef>
                      </wps:style>
                      <wps:txbx>
                        <w:txbxContent>
                          <w:p w14:paraId="7E88C7D8" w14:textId="77777777" w:rsidR="005B7710" w:rsidRPr="00512B70" w:rsidRDefault="005B7710" w:rsidP="009F63B9">
                            <w:pPr>
                              <w:rPr>
                                <w:rFonts w:ascii="Trebuchet MS" w:hAnsi="Trebuchet MS"/>
                                <w:b/>
                                <w:bCs/>
                                <w:sz w:val="18"/>
                                <w:szCs w:val="18"/>
                              </w:rPr>
                            </w:pPr>
                            <w:r w:rsidRPr="00512B70">
                              <w:rPr>
                                <w:rFonts w:ascii="Trebuchet MS" w:hAnsi="Trebuchet MS"/>
                                <w:b/>
                                <w:bCs/>
                                <w:sz w:val="18"/>
                                <w:szCs w:val="18"/>
                              </w:rPr>
                              <w:t>DE EVITAT:</w:t>
                            </w:r>
                          </w:p>
                          <w:p w14:paraId="000E9388" w14:textId="527D59F9" w:rsidR="005B7710" w:rsidRPr="00F040E0" w:rsidRDefault="005B7710" w:rsidP="00DB5FE1">
                            <w:pPr>
                              <w:pStyle w:val="ListParagraph"/>
                              <w:numPr>
                                <w:ilvl w:val="0"/>
                                <w:numId w:val="50"/>
                              </w:numPr>
                              <w:spacing w:before="0" w:line="240" w:lineRule="auto"/>
                              <w:contextualSpacing w:val="0"/>
                              <w:rPr>
                                <w:rFonts w:ascii="Trebuchet MS" w:eastAsia="Times New Roman" w:hAnsi="Trebuchet MS" w:cs="Arial"/>
                                <w:color w:val="000000"/>
                                <w:sz w:val="18"/>
                                <w:szCs w:val="18"/>
                              </w:rPr>
                            </w:pPr>
                            <w:r w:rsidRPr="00F040E0">
                              <w:rPr>
                                <w:rFonts w:ascii="Trebuchet MS" w:eastAsia="Times New Roman" w:hAnsi="Trebuchet MS" w:cs="Arial"/>
                                <w:color w:val="000000"/>
                                <w:sz w:val="18"/>
                                <w:szCs w:val="18"/>
                              </w:rPr>
                              <w:t>Identificarea unor competențe specifice lingvistice sau digitale și a unor niveluri de complexitate aferente care să nu fie corelate direct cu atribuțiile postului</w:t>
                            </w:r>
                          </w:p>
                          <w:p w14:paraId="76869099" w14:textId="5AEAE2E0" w:rsidR="005B7710" w:rsidRPr="00F040E0" w:rsidRDefault="005B7710" w:rsidP="00DB5FE1">
                            <w:pPr>
                              <w:pStyle w:val="ListParagraph"/>
                              <w:numPr>
                                <w:ilvl w:val="0"/>
                                <w:numId w:val="50"/>
                              </w:numPr>
                              <w:spacing w:before="0" w:line="240" w:lineRule="auto"/>
                              <w:contextualSpacing w:val="0"/>
                              <w:rPr>
                                <w:rFonts w:ascii="Trebuchet MS" w:eastAsia="Times New Roman" w:hAnsi="Trebuchet MS" w:cs="Arial"/>
                                <w:color w:val="000000"/>
                                <w:sz w:val="18"/>
                                <w:szCs w:val="18"/>
                              </w:rPr>
                            </w:pPr>
                            <w:r w:rsidRPr="00512B70">
                              <w:rPr>
                                <w:rFonts w:ascii="Trebuchet MS" w:hAnsi="Trebuchet MS"/>
                                <w:sz w:val="18"/>
                                <w:szCs w:val="18"/>
                              </w:rPr>
                              <w:t xml:space="preserve">Competențele specifice postului, altele decât cele lingvistice și digitale, </w:t>
                            </w:r>
                            <w:r w:rsidRPr="00512B70">
                              <w:rPr>
                                <w:rFonts w:ascii="Trebuchet MS" w:hAnsi="Trebuchet MS"/>
                                <w:b/>
                                <w:bCs/>
                                <w:sz w:val="18"/>
                                <w:szCs w:val="18"/>
                              </w:rPr>
                              <w:t>NU</w:t>
                            </w:r>
                            <w:r w:rsidRPr="00512B70">
                              <w:rPr>
                                <w:rFonts w:ascii="Trebuchet MS" w:hAnsi="Trebuchet MS"/>
                                <w:sz w:val="18"/>
                                <w:szCs w:val="18"/>
                              </w:rPr>
                              <w:t xml:space="preserve"> trebuie să cuprindă informații referitoare la deținerea unor certificate/ atestate, </w:t>
                            </w:r>
                            <w:r w:rsidRPr="00512B70">
                              <w:rPr>
                                <w:rFonts w:ascii="Trebuchet MS" w:hAnsi="Trebuchet MS"/>
                                <w:i/>
                                <w:iCs/>
                                <w:sz w:val="18"/>
                                <w:szCs w:val="18"/>
                              </w:rPr>
                              <w:t>„</w:t>
                            </w:r>
                            <w:r w:rsidRPr="00F040E0">
                              <w:rPr>
                                <w:rFonts w:ascii="Trebuchet MS" w:eastAsia="Times New Roman" w:hAnsi="Trebuchet MS" w:cs="Arial"/>
                                <w:i/>
                                <w:iCs/>
                                <w:color w:val="000000"/>
                                <w:sz w:val="18"/>
                                <w:szCs w:val="18"/>
                              </w:rPr>
                              <w:t>deținerea unui certificat de inspector/ manager resurse umane„</w:t>
                            </w:r>
                            <w:r w:rsidRPr="00F040E0">
                              <w:rPr>
                                <w:rFonts w:ascii="Trebuchet MS" w:eastAsia="Times New Roman" w:hAnsi="Trebuchet MS" w:cs="Arial"/>
                                <w:color w:val="000000"/>
                                <w:sz w:val="18"/>
                                <w:szCs w:val="18"/>
                              </w:rPr>
                              <w:t xml:space="preserve"> nu reprezintă o competență specifică</w:t>
                            </w:r>
                          </w:p>
                          <w:p w14:paraId="2E184048" w14:textId="49B6484E" w:rsidR="005B7710" w:rsidRPr="00F040E0" w:rsidRDefault="005B7710" w:rsidP="00DB5FE1">
                            <w:pPr>
                              <w:pStyle w:val="ListParagraph"/>
                              <w:numPr>
                                <w:ilvl w:val="0"/>
                                <w:numId w:val="50"/>
                              </w:numPr>
                              <w:spacing w:before="0" w:after="0" w:line="240" w:lineRule="auto"/>
                              <w:rPr>
                                <w:rFonts w:ascii="Trebuchet MS" w:eastAsia="Times New Roman" w:hAnsi="Trebuchet MS" w:cs="Arial"/>
                                <w:color w:val="000000"/>
                                <w:sz w:val="18"/>
                                <w:szCs w:val="18"/>
                              </w:rPr>
                            </w:pPr>
                            <w:r w:rsidRPr="00205142">
                              <w:rPr>
                                <w:rFonts w:ascii="Trebuchet MS" w:hAnsi="Trebuchet MS"/>
                                <w:sz w:val="18"/>
                                <w:szCs w:val="18"/>
                              </w:rPr>
                              <w:t xml:space="preserve">Competențele specifice postului, altele decât cele lingvistice și digitale, </w:t>
                            </w:r>
                            <w:r w:rsidRPr="00205142">
                              <w:rPr>
                                <w:rFonts w:ascii="Trebuchet MS" w:hAnsi="Trebuchet MS"/>
                                <w:b/>
                                <w:bCs/>
                                <w:sz w:val="18"/>
                                <w:szCs w:val="18"/>
                              </w:rPr>
                              <w:t>NU trebuie să cuprindă atribuții ale postului</w:t>
                            </w:r>
                            <w:r w:rsidRPr="00205142">
                              <w:rPr>
                                <w:rFonts w:ascii="Trebuchet MS" w:hAnsi="Trebuchet MS"/>
                                <w:sz w:val="18"/>
                                <w:szCs w:val="18"/>
                              </w:rPr>
                              <w:t xml:space="preserve">, </w:t>
                            </w:r>
                            <w:r w:rsidRPr="00205142">
                              <w:rPr>
                                <w:rFonts w:ascii="Trebuchet MS" w:hAnsi="Trebuchet MS"/>
                                <w:i/>
                                <w:iCs/>
                                <w:sz w:val="18"/>
                                <w:szCs w:val="18"/>
                              </w:rPr>
                              <w:t>„competențe în calcularea drepturilor salariale pentru toate categoriile de personal, a elaborării bugetului, a realizării</w:t>
                            </w:r>
                            <w:r w:rsidRPr="00512B70">
                              <w:rPr>
                                <w:rFonts w:ascii="Trebuchet MS" w:hAnsi="Trebuchet MS"/>
                                <w:i/>
                                <w:iCs/>
                                <w:sz w:val="18"/>
                                <w:szCs w:val="18"/>
                              </w:rPr>
                              <w:t xml:space="preserve"> evidenței personalului, a resurselor umane, etc.”</w:t>
                            </w:r>
                            <w:r w:rsidRPr="00F040E0">
                              <w:rPr>
                                <w:rFonts w:ascii="Trebuchet MS" w:eastAsia="Times New Roman" w:hAnsi="Trebuchet MS" w:cs="Arial"/>
                                <w:color w:val="000000"/>
                                <w:sz w:val="18"/>
                                <w:szCs w:val="18"/>
                              </w:rPr>
                              <w:t xml:space="preserve"> nu reprezintă o competență specifică</w:t>
                            </w:r>
                          </w:p>
                          <w:p w14:paraId="43D161A8" w14:textId="7366CC3D" w:rsidR="005B7710" w:rsidRPr="00B46825" w:rsidRDefault="005B7710" w:rsidP="00B46825">
                            <w:pPr>
                              <w:pStyle w:val="ListParagraph"/>
                              <w:ind w:left="360"/>
                              <w:rPr>
                                <w:rFonts w:ascii="Trebuchet MS" w:hAnsi="Trebuchet MS"/>
                                <w:sz w:val="18"/>
                                <w:szCs w:val="20"/>
                              </w:rPr>
                            </w:pPr>
                          </w:p>
                          <w:p w14:paraId="529C4AFD" w14:textId="77777777" w:rsidR="005B7710" w:rsidRPr="00F57B70" w:rsidRDefault="005B7710" w:rsidP="009F63B9">
                            <w:pPr>
                              <w:pStyle w:val="ListParagraph"/>
                              <w:ind w:left="360"/>
                              <w:rPr>
                                <w:rFonts w:ascii="Trebuchet MS" w:hAnsi="Trebuchet MS"/>
                                <w:sz w:val="18"/>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64270" id="_x0000_s1041" type="#_x0000_t202" style="position:absolute;left:0;text-align:left;margin-left:225pt;margin-top:146.1pt;width:214.55pt;height:251.4pt;z-index:25191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" fillcolor="#fbe4d5 [661]" strokecolor="#ed7d31 [3205]" strokeweight="1pt">
                <v:textbox>
                  <w:txbxContent>
                    <w:p w14:paraId="7E88C7D8" w14:textId="77777777" w:rsidR="005B7710" w:rsidRPr="00512B70" w:rsidRDefault="005B7710" w:rsidP="009F63B9">
                      <w:pPr>
                        <w:rPr>
                          <w:rFonts w:ascii="Trebuchet MS" w:hAnsi="Trebuchet MS"/>
                          <w:b/>
                          <w:bCs/>
                          <w:sz w:val="18"/>
                          <w:szCs w:val="18"/>
                        </w:rPr>
                      </w:pPr>
                      <w:r w:rsidRPr="00512B70">
                        <w:rPr>
                          <w:rFonts w:ascii="Trebuchet MS" w:hAnsi="Trebuchet MS"/>
                          <w:b/>
                          <w:bCs/>
                          <w:sz w:val="18"/>
                          <w:szCs w:val="18"/>
                        </w:rPr>
                        <w:t>DE EVITAT:</w:t>
                      </w:r>
                    </w:p>
                    <w:p w14:paraId="000E9388" w14:textId="527D59F9" w:rsidR="005B7710" w:rsidRPr="00F040E0" w:rsidRDefault="005B7710" w:rsidP="00DB5FE1">
                      <w:pPr>
                        <w:pStyle w:val="ListParagraph"/>
                        <w:numPr>
                          <w:ilvl w:val="0"/>
                          <w:numId w:val="50"/>
                        </w:numPr>
                        <w:spacing w:before="0" w:line="240" w:lineRule="auto"/>
                        <w:contextualSpacing w:val="0"/>
                        <w:rPr>
                          <w:rFonts w:ascii="Trebuchet MS" w:eastAsia="Times New Roman" w:hAnsi="Trebuchet MS" w:cs="Arial"/>
                          <w:color w:val="000000"/>
                          <w:sz w:val="18"/>
                          <w:szCs w:val="18"/>
                        </w:rPr>
                      </w:pPr>
                      <w:r w:rsidRPr="00F040E0">
                        <w:rPr>
                          <w:rFonts w:ascii="Trebuchet MS" w:eastAsia="Times New Roman" w:hAnsi="Trebuchet MS" w:cs="Arial"/>
                          <w:color w:val="000000"/>
                          <w:sz w:val="18"/>
                          <w:szCs w:val="18"/>
                        </w:rPr>
                        <w:t>Identificarea unor competențe specifice lingvistice sau digitale și a unor niveluri de complexitate aferente care să nu fie corelate direct cu atribuțiile postului</w:t>
                      </w:r>
                    </w:p>
                    <w:p w14:paraId="76869099" w14:textId="5AEAE2E0" w:rsidR="005B7710" w:rsidRPr="00F040E0" w:rsidRDefault="005B7710" w:rsidP="00DB5FE1">
                      <w:pPr>
                        <w:pStyle w:val="ListParagraph"/>
                        <w:numPr>
                          <w:ilvl w:val="0"/>
                          <w:numId w:val="50"/>
                        </w:numPr>
                        <w:spacing w:before="0" w:line="240" w:lineRule="auto"/>
                        <w:contextualSpacing w:val="0"/>
                        <w:rPr>
                          <w:rFonts w:ascii="Trebuchet MS" w:eastAsia="Times New Roman" w:hAnsi="Trebuchet MS" w:cs="Arial"/>
                          <w:color w:val="000000"/>
                          <w:sz w:val="18"/>
                          <w:szCs w:val="18"/>
                        </w:rPr>
                      </w:pPr>
                      <w:r w:rsidRPr="00512B70">
                        <w:rPr>
                          <w:rFonts w:ascii="Trebuchet MS" w:hAnsi="Trebuchet MS"/>
                          <w:sz w:val="18"/>
                          <w:szCs w:val="18"/>
                        </w:rPr>
                        <w:t xml:space="preserve">Competențele specifice postului, altele decât cele lingvistice și digitale, </w:t>
                      </w:r>
                      <w:r w:rsidRPr="00512B70">
                        <w:rPr>
                          <w:rFonts w:ascii="Trebuchet MS" w:hAnsi="Trebuchet MS"/>
                          <w:b/>
                          <w:bCs/>
                          <w:sz w:val="18"/>
                          <w:szCs w:val="18"/>
                        </w:rPr>
                        <w:t>NU</w:t>
                      </w:r>
                      <w:r w:rsidRPr="00512B70">
                        <w:rPr>
                          <w:rFonts w:ascii="Trebuchet MS" w:hAnsi="Trebuchet MS"/>
                          <w:sz w:val="18"/>
                          <w:szCs w:val="18"/>
                        </w:rPr>
                        <w:t xml:space="preserve"> trebuie să cuprindă informații referitoare la deținerea unor certificate/ atestate, </w:t>
                      </w:r>
                      <w:r w:rsidRPr="00512B70">
                        <w:rPr>
                          <w:rFonts w:ascii="Trebuchet MS" w:hAnsi="Trebuchet MS"/>
                          <w:i/>
                          <w:iCs/>
                          <w:sz w:val="18"/>
                          <w:szCs w:val="18"/>
                        </w:rPr>
                        <w:t>„</w:t>
                      </w:r>
                      <w:r w:rsidRPr="00F040E0">
                        <w:rPr>
                          <w:rFonts w:ascii="Trebuchet MS" w:eastAsia="Times New Roman" w:hAnsi="Trebuchet MS" w:cs="Arial"/>
                          <w:i/>
                          <w:iCs/>
                          <w:color w:val="000000"/>
                          <w:sz w:val="18"/>
                          <w:szCs w:val="18"/>
                        </w:rPr>
                        <w:t>deținerea unui certificat de inspector/ manager resurse umane„</w:t>
                      </w:r>
                      <w:r w:rsidRPr="00F040E0">
                        <w:rPr>
                          <w:rFonts w:ascii="Trebuchet MS" w:eastAsia="Times New Roman" w:hAnsi="Trebuchet MS" w:cs="Arial"/>
                          <w:color w:val="000000"/>
                          <w:sz w:val="18"/>
                          <w:szCs w:val="18"/>
                        </w:rPr>
                        <w:t xml:space="preserve"> nu reprezintă o competență specifică</w:t>
                      </w:r>
                    </w:p>
                    <w:p w14:paraId="2E184048" w14:textId="49B6484E" w:rsidR="005B7710" w:rsidRPr="00F040E0" w:rsidRDefault="005B7710" w:rsidP="00DB5FE1">
                      <w:pPr>
                        <w:pStyle w:val="ListParagraph"/>
                        <w:numPr>
                          <w:ilvl w:val="0"/>
                          <w:numId w:val="50"/>
                        </w:numPr>
                        <w:spacing w:before="0" w:after="0" w:line="240" w:lineRule="auto"/>
                        <w:rPr>
                          <w:rFonts w:ascii="Trebuchet MS" w:eastAsia="Times New Roman" w:hAnsi="Trebuchet MS" w:cs="Arial"/>
                          <w:color w:val="000000"/>
                          <w:sz w:val="18"/>
                          <w:szCs w:val="18"/>
                        </w:rPr>
                      </w:pPr>
                      <w:r w:rsidRPr="00205142">
                        <w:rPr>
                          <w:rFonts w:ascii="Trebuchet MS" w:hAnsi="Trebuchet MS"/>
                          <w:sz w:val="18"/>
                          <w:szCs w:val="18"/>
                        </w:rPr>
                        <w:t xml:space="preserve">Competențele specifice postului, altele decât cele lingvistice și digitale, </w:t>
                      </w:r>
                      <w:r w:rsidRPr="00205142">
                        <w:rPr>
                          <w:rFonts w:ascii="Trebuchet MS" w:hAnsi="Trebuchet MS"/>
                          <w:b/>
                          <w:bCs/>
                          <w:sz w:val="18"/>
                          <w:szCs w:val="18"/>
                        </w:rPr>
                        <w:t>NU trebuie să cuprindă atribuții ale postului</w:t>
                      </w:r>
                      <w:r w:rsidRPr="00205142">
                        <w:rPr>
                          <w:rFonts w:ascii="Trebuchet MS" w:hAnsi="Trebuchet MS"/>
                          <w:sz w:val="18"/>
                          <w:szCs w:val="18"/>
                        </w:rPr>
                        <w:t xml:space="preserve">, </w:t>
                      </w:r>
                      <w:r w:rsidRPr="00205142">
                        <w:rPr>
                          <w:rFonts w:ascii="Trebuchet MS" w:hAnsi="Trebuchet MS"/>
                          <w:i/>
                          <w:iCs/>
                          <w:sz w:val="18"/>
                          <w:szCs w:val="18"/>
                        </w:rPr>
                        <w:t>„competențe în calcularea drepturilor salariale pentru toate categoriile de personal, a elaborării bugetului, a realizării</w:t>
                      </w:r>
                      <w:r w:rsidRPr="00512B70">
                        <w:rPr>
                          <w:rFonts w:ascii="Trebuchet MS" w:hAnsi="Trebuchet MS"/>
                          <w:i/>
                          <w:iCs/>
                          <w:sz w:val="18"/>
                          <w:szCs w:val="18"/>
                        </w:rPr>
                        <w:t xml:space="preserve"> evidenței personalului, a resurselor umane, etc.”</w:t>
                      </w:r>
                      <w:r w:rsidRPr="00F040E0">
                        <w:rPr>
                          <w:rFonts w:ascii="Trebuchet MS" w:eastAsia="Times New Roman" w:hAnsi="Trebuchet MS" w:cs="Arial"/>
                          <w:color w:val="000000"/>
                          <w:sz w:val="18"/>
                          <w:szCs w:val="18"/>
                        </w:rPr>
                        <w:t xml:space="preserve"> nu reprezintă o competență specifică</w:t>
                      </w:r>
                    </w:p>
                    <w:p w14:paraId="43D161A8" w14:textId="7366CC3D" w:rsidR="005B7710" w:rsidRPr="00B46825" w:rsidRDefault="005B7710" w:rsidP="00B46825">
                      <w:pPr>
                        <w:pStyle w:val="ListParagraph"/>
                        <w:ind w:left="360"/>
                        <w:rPr>
                          <w:rFonts w:ascii="Trebuchet MS" w:hAnsi="Trebuchet MS"/>
                          <w:sz w:val="18"/>
                          <w:szCs w:val="20"/>
                        </w:rPr>
                      </w:pPr>
                    </w:p>
                    <w:p w14:paraId="529C4AFD" w14:textId="77777777" w:rsidR="005B7710" w:rsidRPr="00F57B70" w:rsidRDefault="005B7710" w:rsidP="009F63B9">
                      <w:pPr>
                        <w:pStyle w:val="ListParagraph"/>
                        <w:ind w:left="360"/>
                        <w:rPr>
                          <w:rFonts w:ascii="Trebuchet MS" w:hAnsi="Trebuchet MS"/>
                          <w:sz w:val="18"/>
                          <w:szCs w:val="20"/>
                        </w:rPr>
                      </w:pPr>
                    </w:p>
                  </w:txbxContent>
                </v:textbox>
                <w10:wrap type="topAndBottom"/>
              </v:shape>
            </w:pict>
          </mc:Fallback>
        </mc:AlternateContent>
      </w:r>
      <w:r w:rsidR="00C421C4" w:rsidRPr="0086651A">
        <w:rPr>
          <w:rFonts w:ascii="Trebuchet MS" w:hAnsi="Trebuchet MS"/>
        </w:rPr>
        <w:t xml:space="preserve">Tabelul nr. </w:t>
      </w:r>
      <w:r w:rsidR="002F0D83" w:rsidRPr="0086651A">
        <w:rPr>
          <w:rFonts w:ascii="Trebuchet MS" w:hAnsi="Trebuchet MS"/>
        </w:rPr>
        <w:t>15</w:t>
      </w:r>
      <w:r w:rsidR="00C421C4" w:rsidRPr="0086651A">
        <w:rPr>
          <w:rFonts w:ascii="Trebuchet MS" w:hAnsi="Trebuchet MS"/>
        </w:rPr>
        <w:t>: Recomandări privind alocarea tipurilor de posturi/funcții publice către responsabili în vederea identificării competențelor specifice</w:t>
      </w:r>
    </w:p>
    <w:tbl>
      <w:tblPr>
        <w:tblStyle w:val="PlainTable1"/>
        <w:tblW w:w="4988" w:type="pct"/>
        <w:tblLook w:val="0420" w:firstRow="1" w:lastRow="0" w:firstColumn="0" w:lastColumn="0" w:noHBand="0" w:noVBand="1"/>
      </w:tblPr>
      <w:tblGrid>
        <w:gridCol w:w="2964"/>
        <w:gridCol w:w="6030"/>
      </w:tblGrid>
      <w:tr w:rsidR="000F3C84" w:rsidRPr="0086651A" w14:paraId="54DDA66C" w14:textId="77777777" w:rsidTr="00DD0ACB">
        <w:trPr>
          <w:cnfStyle w:val="100000000000" w:firstRow="1" w:lastRow="0" w:firstColumn="0" w:lastColumn="0" w:oddVBand="0" w:evenVBand="0" w:oddHBand="0" w:evenHBand="0" w:firstRowFirstColumn="0" w:firstRowLastColumn="0" w:lastRowFirstColumn="0" w:lastRowLastColumn="0"/>
          <w:trHeight w:val="456"/>
          <w:tblHeader/>
        </w:trPr>
        <w:tc>
          <w:tcPr>
            <w:tcW w:w="1648" w:type="pct"/>
            <w:shd w:val="clear" w:color="auto" w:fill="4472C4" w:themeFill="accent1"/>
            <w:vAlign w:val="center"/>
          </w:tcPr>
          <w:p w14:paraId="15662B78" w14:textId="77777777" w:rsidR="000F3C84" w:rsidRPr="0086651A" w:rsidRDefault="000F3C84" w:rsidP="00585758">
            <w:pPr>
              <w:pStyle w:val="BodyTable"/>
              <w:spacing w:line="23" w:lineRule="atLeast"/>
              <w:rPr>
                <w:rFonts w:ascii="Trebuchet MS" w:hAnsi="Trebuchet MS"/>
                <w:b w:val="0"/>
                <w:color w:val="FFFFFF" w:themeColor="background1"/>
              </w:rPr>
            </w:pPr>
            <w:r w:rsidRPr="0086651A">
              <w:rPr>
                <w:rFonts w:ascii="Trebuchet MS" w:hAnsi="Trebuchet MS"/>
                <w:color w:val="FFFFFF" w:themeColor="background1"/>
              </w:rPr>
              <w:t>Categorie de funcție publică</w:t>
            </w:r>
          </w:p>
        </w:tc>
        <w:tc>
          <w:tcPr>
            <w:tcW w:w="3352" w:type="pct"/>
            <w:shd w:val="clear" w:color="auto" w:fill="4472C4" w:themeFill="accent1"/>
            <w:vAlign w:val="center"/>
          </w:tcPr>
          <w:p w14:paraId="0B9E5989" w14:textId="77777777" w:rsidR="000F3C84" w:rsidRPr="0086651A" w:rsidRDefault="000F3C84" w:rsidP="00585758">
            <w:pPr>
              <w:pStyle w:val="BodyTable"/>
              <w:spacing w:line="23" w:lineRule="atLeast"/>
              <w:jc w:val="both"/>
              <w:rPr>
                <w:rFonts w:ascii="Trebuchet MS" w:hAnsi="Trebuchet MS"/>
                <w:color w:val="FFFFFF" w:themeColor="background1"/>
              </w:rPr>
            </w:pPr>
            <w:r w:rsidRPr="0086651A">
              <w:rPr>
                <w:rFonts w:ascii="Trebuchet MS" w:hAnsi="Trebuchet MS"/>
                <w:color w:val="FFFFFF" w:themeColor="background1"/>
              </w:rPr>
              <w:t>Responsabil realizare analiză</w:t>
            </w:r>
          </w:p>
        </w:tc>
      </w:tr>
      <w:tr w:rsidR="00581061" w:rsidRPr="0086651A" w14:paraId="3F5C00DA" w14:textId="77777777" w:rsidTr="00585758">
        <w:trPr>
          <w:cnfStyle w:val="000000100000" w:firstRow="0" w:lastRow="0" w:firstColumn="0" w:lastColumn="0" w:oddVBand="0" w:evenVBand="0" w:oddHBand="1" w:evenHBand="0" w:firstRowFirstColumn="0" w:firstRowLastColumn="0" w:lastRowFirstColumn="0" w:lastRowLastColumn="0"/>
        </w:trPr>
        <w:tc>
          <w:tcPr>
            <w:tcW w:w="1648" w:type="pct"/>
          </w:tcPr>
          <w:p w14:paraId="56466C47" w14:textId="505666FA" w:rsidR="00581061" w:rsidRPr="0086651A" w:rsidRDefault="00581061" w:rsidP="00581061">
            <w:pPr>
              <w:pStyle w:val="BodyTable"/>
              <w:spacing w:line="23" w:lineRule="atLeast"/>
              <w:rPr>
                <w:rFonts w:ascii="Trebuchet MS" w:hAnsi="Trebuchet MS"/>
              </w:rPr>
            </w:pPr>
            <w:r w:rsidRPr="0086651A">
              <w:rPr>
                <w:rFonts w:ascii="Trebuchet MS" w:hAnsi="Trebuchet MS"/>
              </w:rPr>
              <w:t>posturile aferente funcțiilor publice de execuție</w:t>
            </w:r>
          </w:p>
        </w:tc>
        <w:tc>
          <w:tcPr>
            <w:tcW w:w="3352" w:type="pct"/>
          </w:tcPr>
          <w:p w14:paraId="66B4C0F9" w14:textId="69942088" w:rsidR="00581061" w:rsidRPr="0086651A" w:rsidRDefault="00581061" w:rsidP="00581061">
            <w:pPr>
              <w:pStyle w:val="BodyTable"/>
              <w:spacing w:before="40" w:after="40" w:line="23" w:lineRule="atLeast"/>
              <w:jc w:val="both"/>
              <w:rPr>
                <w:rFonts w:ascii="Trebuchet MS" w:hAnsi="Trebuchet MS"/>
              </w:rPr>
            </w:pPr>
            <w:r w:rsidRPr="0086651A">
              <w:rPr>
                <w:rFonts w:ascii="Trebuchet MS" w:hAnsi="Trebuchet MS"/>
              </w:rPr>
              <w:t>conducătorul structurii din care face parte postul analizat</w:t>
            </w:r>
          </w:p>
        </w:tc>
      </w:tr>
      <w:tr w:rsidR="00581061" w:rsidRPr="0086651A" w14:paraId="6F627C1D" w14:textId="77777777" w:rsidTr="00585758">
        <w:tc>
          <w:tcPr>
            <w:tcW w:w="1648" w:type="pct"/>
          </w:tcPr>
          <w:p w14:paraId="4799705B" w14:textId="0A8F1B3F" w:rsidR="00581061" w:rsidRPr="0086651A" w:rsidRDefault="00581061" w:rsidP="00581061">
            <w:pPr>
              <w:pStyle w:val="BodyTable"/>
              <w:spacing w:line="23" w:lineRule="atLeast"/>
              <w:rPr>
                <w:rFonts w:ascii="Trebuchet MS" w:hAnsi="Trebuchet MS"/>
              </w:rPr>
            </w:pPr>
            <w:r w:rsidRPr="0086651A">
              <w:rPr>
                <w:rFonts w:ascii="Trebuchet MS" w:hAnsi="Trebuchet MS"/>
              </w:rPr>
              <w:t>funcțiile publice de conducere</w:t>
            </w:r>
          </w:p>
        </w:tc>
        <w:tc>
          <w:tcPr>
            <w:tcW w:w="3352" w:type="pct"/>
          </w:tcPr>
          <w:p w14:paraId="64781FA2" w14:textId="511110BC" w:rsidR="00581061" w:rsidRPr="0086651A" w:rsidRDefault="00581061" w:rsidP="00581061">
            <w:pPr>
              <w:pStyle w:val="BodyTable"/>
              <w:spacing w:before="40" w:after="40" w:line="23" w:lineRule="atLeast"/>
              <w:jc w:val="both"/>
              <w:rPr>
                <w:rFonts w:ascii="Trebuchet MS" w:hAnsi="Trebuchet MS"/>
              </w:rPr>
            </w:pPr>
            <w:r w:rsidRPr="0086651A">
              <w:rPr>
                <w:rFonts w:ascii="Trebuchet MS" w:hAnsi="Trebuchet MS"/>
              </w:rPr>
              <w:t>superiorul ierarhic, și acolo unde nu este posibil, de către membrii grupului de lucru constituit în acest sens la nivelul autorității sau instituției publice</w:t>
            </w:r>
          </w:p>
        </w:tc>
      </w:tr>
      <w:tr w:rsidR="00581061" w:rsidRPr="0086651A" w14:paraId="0B0C982A" w14:textId="77777777" w:rsidTr="00585758">
        <w:trPr>
          <w:cnfStyle w:val="000000100000" w:firstRow="0" w:lastRow="0" w:firstColumn="0" w:lastColumn="0" w:oddVBand="0" w:evenVBand="0" w:oddHBand="1" w:evenHBand="0" w:firstRowFirstColumn="0" w:firstRowLastColumn="0" w:lastRowFirstColumn="0" w:lastRowLastColumn="0"/>
        </w:trPr>
        <w:tc>
          <w:tcPr>
            <w:tcW w:w="1648" w:type="pct"/>
          </w:tcPr>
          <w:p w14:paraId="304064D0" w14:textId="3E499771" w:rsidR="00581061" w:rsidRPr="0086651A" w:rsidRDefault="00581061" w:rsidP="00581061">
            <w:pPr>
              <w:pStyle w:val="BodyTable"/>
              <w:spacing w:line="23" w:lineRule="atLeast"/>
              <w:rPr>
                <w:rFonts w:ascii="Trebuchet MS" w:hAnsi="Trebuchet MS"/>
              </w:rPr>
            </w:pPr>
            <w:r w:rsidRPr="0086651A">
              <w:rPr>
                <w:rFonts w:ascii="Trebuchet MS" w:hAnsi="Trebuchet MS"/>
              </w:rPr>
              <w:t>funcțiile publice din categoria înalților funcționari publici</w:t>
            </w:r>
          </w:p>
        </w:tc>
        <w:tc>
          <w:tcPr>
            <w:tcW w:w="3352" w:type="pct"/>
          </w:tcPr>
          <w:p w14:paraId="31685834" w14:textId="431ED417" w:rsidR="00581061" w:rsidRPr="0086651A" w:rsidRDefault="00581061" w:rsidP="00581061">
            <w:pPr>
              <w:pStyle w:val="BodyTable"/>
              <w:spacing w:before="40" w:after="40" w:line="23" w:lineRule="atLeast"/>
              <w:jc w:val="both"/>
              <w:rPr>
                <w:rFonts w:ascii="Trebuchet MS" w:hAnsi="Trebuchet MS"/>
              </w:rPr>
            </w:pPr>
            <w:r w:rsidRPr="0086651A">
              <w:rPr>
                <w:rFonts w:ascii="Trebuchet MS" w:hAnsi="Trebuchet MS"/>
              </w:rPr>
              <w:t>grupul de lucru constituit în acest sens la nivelul autorității sau instituției publice</w:t>
            </w:r>
          </w:p>
        </w:tc>
      </w:tr>
    </w:tbl>
    <w:p w14:paraId="35AEA4DB" w14:textId="3AE7A04B" w:rsidR="009B61B5" w:rsidRPr="0086651A" w:rsidRDefault="009B61B5" w:rsidP="00C421C4">
      <w:pPr>
        <w:pStyle w:val="Heading3"/>
        <w:spacing w:before="240" w:line="23" w:lineRule="atLeast"/>
        <w:rPr>
          <w:rFonts w:ascii="Trebuchet MS" w:hAnsi="Trebuchet MS"/>
        </w:rPr>
      </w:pPr>
      <w:bookmarkStart w:id="62" w:name="_Toc161935303"/>
      <w:r w:rsidRPr="0086651A">
        <w:rPr>
          <w:rFonts w:ascii="Trebuchet MS" w:hAnsi="Trebuchet MS"/>
        </w:rPr>
        <w:lastRenderedPageBreak/>
        <w:t>Etapa 4 - Avizarea competențelor specifice de către ANFP</w:t>
      </w:r>
      <w:bookmarkEnd w:id="62"/>
      <w:r w:rsidRPr="0086651A">
        <w:rPr>
          <w:rFonts w:ascii="Trebuchet MS" w:hAnsi="Trebuchet MS"/>
        </w:rPr>
        <w:tab/>
      </w:r>
    </w:p>
    <w:p w14:paraId="07F744CC" w14:textId="7411B54F" w:rsidR="009B61B5" w:rsidRPr="0086651A" w:rsidRDefault="009B61B5" w:rsidP="00D725B2">
      <w:pPr>
        <w:pStyle w:val="Heading4"/>
        <w:spacing w:line="23" w:lineRule="atLeast"/>
        <w:rPr>
          <w:rFonts w:ascii="Trebuchet MS" w:hAnsi="Trebuchet MS"/>
        </w:rPr>
      </w:pPr>
      <w:r w:rsidRPr="0086651A">
        <w:rPr>
          <w:rFonts w:ascii="Trebuchet MS" w:hAnsi="Trebuchet MS"/>
        </w:rPr>
        <w:t>Schema logică a pașilor de parcurs în cadrul etapei</w:t>
      </w:r>
    </w:p>
    <w:p w14:paraId="675282D7" w14:textId="678A63F4" w:rsidR="00F0367A" w:rsidRPr="0086651A" w:rsidRDefault="001D5800" w:rsidP="00F0367A">
      <w:pPr>
        <w:rPr>
          <w:rFonts w:ascii="Trebuchet MS" w:hAnsi="Trebuchet MS"/>
        </w:rPr>
      </w:pPr>
      <w:r>
        <w:rPr>
          <w:noProof/>
          <w:lang w:val="en-US"/>
        </w:rPr>
        <w:drawing>
          <wp:inline distT="0" distB="0" distL="0" distR="0" wp14:anchorId="43298871" wp14:editId="2B35E5DD">
            <wp:extent cx="5731510" cy="2056130"/>
            <wp:effectExtent l="0" t="0" r="254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2056130"/>
                    </a:xfrm>
                    <a:prstGeom prst="rect">
                      <a:avLst/>
                    </a:prstGeom>
                  </pic:spPr>
                </pic:pic>
              </a:graphicData>
            </a:graphic>
          </wp:inline>
        </w:drawing>
      </w:r>
    </w:p>
    <w:p w14:paraId="3416F46B" w14:textId="0A4F9B45" w:rsidR="009B61B5" w:rsidRPr="0086651A" w:rsidRDefault="009B61B5" w:rsidP="00D725B2">
      <w:pPr>
        <w:pStyle w:val="Heading4"/>
        <w:spacing w:line="23" w:lineRule="atLeast"/>
        <w:rPr>
          <w:rFonts w:ascii="Trebuchet MS" w:hAnsi="Trebuchet MS"/>
        </w:rPr>
      </w:pPr>
      <w:r w:rsidRPr="0086651A">
        <w:rPr>
          <w:rFonts w:ascii="Trebuchet MS" w:hAnsi="Trebuchet MS"/>
        </w:rPr>
        <w:t>Descrierea etapei și activităților ce necesită derulare</w:t>
      </w:r>
    </w:p>
    <w:p w14:paraId="67BF3033" w14:textId="77777777" w:rsidR="00113B50" w:rsidRPr="0086651A" w:rsidRDefault="00113B50" w:rsidP="00DD0ACB">
      <w:pPr>
        <w:pStyle w:val="Heading4"/>
        <w:numPr>
          <w:ilvl w:val="0"/>
          <w:numId w:val="0"/>
        </w:numPr>
        <w:spacing w:before="240"/>
        <w:ind w:left="1080"/>
        <w:rPr>
          <w:rFonts w:ascii="Trebuchet MS" w:eastAsia="Times New Roman" w:hAnsi="Trebuchet MS"/>
          <w:b/>
          <w:bCs/>
          <w:i w:val="0"/>
          <w:iCs w:val="0"/>
          <w:szCs w:val="20"/>
        </w:rPr>
      </w:pPr>
      <w:r w:rsidRPr="0086651A">
        <w:rPr>
          <w:rFonts w:ascii="Trebuchet MS" w:eastAsia="Times New Roman" w:hAnsi="Trebuchet MS"/>
          <w:b/>
          <w:bCs/>
          <w:i w:val="0"/>
          <w:iCs w:val="0"/>
          <w:szCs w:val="20"/>
        </w:rPr>
        <w:t xml:space="preserve">Activitatea 1: </w:t>
      </w:r>
      <w:r w:rsidRPr="0086651A">
        <w:rPr>
          <w:rFonts w:ascii="Trebuchet MS" w:eastAsia="Times New Roman" w:hAnsi="Trebuchet MS"/>
          <w:i w:val="0"/>
          <w:iCs w:val="0"/>
          <w:szCs w:val="20"/>
        </w:rPr>
        <w:t>Întocmirea documentației în vederea obținerii aprobării interne și avizului ANFP</w:t>
      </w:r>
      <w:r w:rsidRPr="0086651A">
        <w:rPr>
          <w:rFonts w:ascii="Trebuchet MS" w:eastAsia="Times New Roman" w:hAnsi="Trebuchet MS"/>
          <w:b/>
          <w:bCs/>
          <w:i w:val="0"/>
          <w:iCs w:val="0"/>
          <w:szCs w:val="20"/>
        </w:rPr>
        <w:t xml:space="preserve"> </w:t>
      </w:r>
    </w:p>
    <w:p w14:paraId="2CA9103C" w14:textId="4BED3566" w:rsidR="00113B50" w:rsidRPr="0086651A" w:rsidRDefault="00113B50" w:rsidP="00113B50">
      <w:pPr>
        <w:spacing w:before="60" w:after="60" w:line="40" w:lineRule="atLeast"/>
        <w:rPr>
          <w:rFonts w:ascii="Trebuchet MS" w:eastAsia="Times New Roman" w:hAnsi="Trebuchet MS" w:cs="Arial"/>
          <w:szCs w:val="20"/>
        </w:rPr>
      </w:pPr>
      <w:r w:rsidRPr="0086651A">
        <w:rPr>
          <w:rFonts w:ascii="Trebuchet MS" w:eastAsia="Times New Roman" w:hAnsi="Trebuchet MS" w:cs="Arial"/>
          <w:szCs w:val="20"/>
        </w:rPr>
        <w:t xml:space="preserve">Conform art. 30 din anexa nr. 8 la </w:t>
      </w:r>
      <w:r w:rsidR="0053319B" w:rsidRPr="0086651A">
        <w:rPr>
          <w:rFonts w:ascii="Trebuchet MS" w:eastAsia="Times New Roman" w:hAnsi="Trebuchet MS" w:cs="Arial"/>
          <w:szCs w:val="20"/>
        </w:rPr>
        <w:t>OUG</w:t>
      </w:r>
      <w:r w:rsidRPr="0086651A">
        <w:rPr>
          <w:rFonts w:ascii="Trebuchet MS" w:eastAsia="Times New Roman" w:hAnsi="Trebuchet MS" w:cs="Arial"/>
          <w:szCs w:val="20"/>
        </w:rPr>
        <w:t xml:space="preserve"> nr.57/2019, cu modificările și completările ulterioare, pentru avizarea cadrelor de competențe specifice de către ANFP, autoritățile și instituțiile publice în cadrul cărora sunt stabilite funcțiile publice prevăzute la art. 385 din aceeași ordonanță de urgență, cu excepția celor care beneficiază de statute speciale în condițiile legii, trebuie să transmită obligatoriu următoarele documente:</w:t>
      </w:r>
    </w:p>
    <w:p w14:paraId="6CE0A35D" w14:textId="77777777" w:rsidR="00113B50" w:rsidRPr="0086651A" w:rsidRDefault="00113B50" w:rsidP="00DB5FE1">
      <w:pPr>
        <w:pStyle w:val="ListParagraph"/>
        <w:numPr>
          <w:ilvl w:val="0"/>
          <w:numId w:val="38"/>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adresa de solicitare a avizului Agenției, emisă de către conducătorul autorității sau instituției publice </w:t>
      </w:r>
    </w:p>
    <w:p w14:paraId="00E81143" w14:textId="77777777" w:rsidR="00113B50" w:rsidRPr="0086651A" w:rsidRDefault="00113B50" w:rsidP="00DB5FE1">
      <w:pPr>
        <w:pStyle w:val="ListParagraph"/>
        <w:numPr>
          <w:ilvl w:val="0"/>
          <w:numId w:val="38"/>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raportul de  analiză a posturilor </w:t>
      </w:r>
    </w:p>
    <w:p w14:paraId="61EAEF29" w14:textId="77777777" w:rsidR="00113B50" w:rsidRPr="0086651A" w:rsidRDefault="00113B50" w:rsidP="00DB5FE1">
      <w:pPr>
        <w:pStyle w:val="ListParagraph"/>
        <w:numPr>
          <w:ilvl w:val="0"/>
          <w:numId w:val="38"/>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documentul prin care conducătorul autorității sau instituției publice a aprobat stabilirea pentru fiecare post aferent unei funcții publice a competențelor generale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a competențelor specifice identificate</w:t>
      </w:r>
    </w:p>
    <w:p w14:paraId="0CE5DE1A" w14:textId="77777777" w:rsidR="00113B50" w:rsidRPr="0086651A" w:rsidRDefault="00113B50" w:rsidP="00113B50">
      <w:pPr>
        <w:spacing w:before="240" w:after="60" w:line="40" w:lineRule="atLeast"/>
        <w:rPr>
          <w:rFonts w:ascii="Trebuchet MS" w:eastAsia="Times New Roman" w:hAnsi="Trebuchet MS" w:cs="Arial"/>
          <w:szCs w:val="20"/>
        </w:rPr>
      </w:pPr>
      <w:r w:rsidRPr="0086651A">
        <w:rPr>
          <w:rFonts w:ascii="Trebuchet MS" w:eastAsia="Times New Roman" w:hAnsi="Trebuchet MS" w:cs="Arial"/>
          <w:szCs w:val="20"/>
        </w:rPr>
        <w:t>Considerând prevederile legale menționate anterior, la finalizarea etapei de identificare a competențelor specifice, grupul de lucru se reunește în vederea completării raportului de analiză a posturilor, a documentului de aprobare a competențelor generale și specifice de către conducătorul autorității sau instituției publice și a adresei de solicitare a avizului din partea ANFP.</w:t>
      </w:r>
    </w:p>
    <w:p w14:paraId="69864117" w14:textId="77777777" w:rsidR="00113B50" w:rsidRPr="0086651A" w:rsidRDefault="00113B50" w:rsidP="00113B50">
      <w:pPr>
        <w:spacing w:before="240" w:after="60" w:line="40" w:lineRule="atLeast"/>
        <w:rPr>
          <w:rFonts w:ascii="Trebuchet MS" w:eastAsia="Times New Roman" w:hAnsi="Trebuchet MS" w:cs="Arial"/>
          <w:szCs w:val="20"/>
        </w:rPr>
      </w:pPr>
      <w:r w:rsidRPr="0086651A">
        <w:rPr>
          <w:rFonts w:ascii="Trebuchet MS" w:eastAsia="Times New Roman" w:hAnsi="Trebuchet MS" w:cs="Arial"/>
          <w:szCs w:val="20"/>
        </w:rPr>
        <w:t>Se completează un singur raport de analiză a posturilor pentru toate funcțiile publice din cadrul autorității/instituției publice, conform instrucțiunilor puse la dispoziție în acest sens.</w:t>
      </w:r>
    </w:p>
    <w:p w14:paraId="5E7C11A7" w14:textId="2F9084CC" w:rsidR="00113B50" w:rsidRPr="0086651A" w:rsidRDefault="00113B50" w:rsidP="00113B50">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Netransmiterea documentelor necesare și neobținerea avizului ANFP de către autoritățile și instituțiile publice în cadrul cărora sunt stabilite funcțiile publice prevăzute la art. 385 din Ordonanța de urgență a Guvernului nr.57/2019, cu modificările și completările ulterioare, atrage imposibilitatea ocupării acelor funcții publice prin concurs organizat în condițiile prevăzute la art. 467 alin. (3) din </w:t>
      </w:r>
      <w:r w:rsidR="00052D05" w:rsidRPr="0086651A">
        <w:rPr>
          <w:rFonts w:ascii="Trebuchet MS" w:eastAsia="Times New Roman" w:hAnsi="Trebuchet MS" w:cs="Arial"/>
          <w:szCs w:val="20"/>
        </w:rPr>
        <w:t>aceeași ordonanță de urgență</w:t>
      </w:r>
      <w:r w:rsidRPr="0086651A">
        <w:rPr>
          <w:rFonts w:ascii="Trebuchet MS" w:eastAsia="Times New Roman" w:hAnsi="Trebuchet MS" w:cs="Arial"/>
          <w:szCs w:val="20"/>
        </w:rPr>
        <w:t xml:space="preserve">, cu excepția celor care beneficiază de statute speciale în condițiile legii.  </w:t>
      </w:r>
    </w:p>
    <w:p w14:paraId="58BE2F00" w14:textId="77777777" w:rsidR="00113B50" w:rsidRPr="0086651A" w:rsidRDefault="00113B50" w:rsidP="00DD0ACB">
      <w:pPr>
        <w:pStyle w:val="Heading4"/>
        <w:numPr>
          <w:ilvl w:val="0"/>
          <w:numId w:val="0"/>
        </w:numPr>
        <w:spacing w:before="240"/>
        <w:ind w:left="1080"/>
        <w:rPr>
          <w:rFonts w:ascii="Trebuchet MS" w:eastAsia="Times New Roman" w:hAnsi="Trebuchet MS"/>
          <w:i w:val="0"/>
          <w:iCs w:val="0"/>
          <w:szCs w:val="20"/>
        </w:rPr>
      </w:pPr>
      <w:r w:rsidRPr="0086651A">
        <w:rPr>
          <w:rFonts w:ascii="Trebuchet MS" w:eastAsia="Times New Roman" w:hAnsi="Trebuchet MS"/>
          <w:b/>
          <w:bCs/>
          <w:i w:val="0"/>
          <w:iCs w:val="0"/>
          <w:szCs w:val="20"/>
        </w:rPr>
        <w:t xml:space="preserve">Activitatea 2: </w:t>
      </w:r>
      <w:r w:rsidRPr="0086651A">
        <w:rPr>
          <w:rFonts w:ascii="Trebuchet MS" w:eastAsia="Times New Roman" w:hAnsi="Trebuchet MS"/>
          <w:i w:val="0"/>
          <w:iCs w:val="0"/>
          <w:szCs w:val="20"/>
        </w:rPr>
        <w:t>Transmiterea către ANFP a solicitării de avizare a competențelor specifice</w:t>
      </w:r>
    </w:p>
    <w:p w14:paraId="131DEC18" w14:textId="6AAF7F91" w:rsidR="00113B50" w:rsidRPr="0086651A" w:rsidRDefault="00113B50" w:rsidP="00113B50">
      <w:pPr>
        <w:spacing w:after="0" w:line="40" w:lineRule="atLeast"/>
        <w:rPr>
          <w:rFonts w:ascii="Trebuchet MS" w:eastAsia="Times New Roman" w:hAnsi="Trebuchet MS" w:cs="Arial"/>
          <w:szCs w:val="20"/>
        </w:rPr>
      </w:pPr>
      <w:r w:rsidRPr="0086651A">
        <w:rPr>
          <w:rFonts w:ascii="Trebuchet MS" w:eastAsia="Times New Roman" w:hAnsi="Trebuchet MS" w:cs="Arial"/>
          <w:szCs w:val="20"/>
        </w:rPr>
        <w:t xml:space="preserve">Conform art. 30 alin. (4) din anexa nr. 8 la </w:t>
      </w:r>
      <w:r w:rsidR="0053319B" w:rsidRPr="0086651A">
        <w:rPr>
          <w:rFonts w:ascii="Trebuchet MS" w:eastAsia="Times New Roman" w:hAnsi="Trebuchet MS" w:cs="Arial"/>
          <w:szCs w:val="20"/>
        </w:rPr>
        <w:t>OUG</w:t>
      </w:r>
      <w:r w:rsidRPr="0086651A">
        <w:rPr>
          <w:rFonts w:ascii="Trebuchet MS" w:eastAsia="Times New Roman" w:hAnsi="Trebuchet MS" w:cs="Arial"/>
          <w:szCs w:val="20"/>
        </w:rPr>
        <w:t xml:space="preserve"> nr.57/2019, cu modificările și completările ulterioare, documentele necesare avizării de către ANFP a cadrelor de competențe specifice se pot transmite:</w:t>
      </w:r>
    </w:p>
    <w:p w14:paraId="7DF70711" w14:textId="77777777" w:rsidR="00113B50" w:rsidRPr="0086651A" w:rsidRDefault="00113B50" w:rsidP="00DB5FE1">
      <w:pPr>
        <w:pStyle w:val="ListParagraph"/>
        <w:numPr>
          <w:ilvl w:val="0"/>
          <w:numId w:val="39"/>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prin intermediul instrumentelor informatice puse la </w:t>
      </w:r>
      <w:proofErr w:type="spellStart"/>
      <w:r w:rsidRPr="0086651A">
        <w:rPr>
          <w:rFonts w:ascii="Trebuchet MS" w:eastAsia="Trebuchet MS" w:hAnsi="Trebuchet MS" w:cs="Arial"/>
          <w:szCs w:val="20"/>
        </w:rPr>
        <w:t>dispoziţie</w:t>
      </w:r>
      <w:proofErr w:type="spellEnd"/>
      <w:r w:rsidRPr="0086651A">
        <w:rPr>
          <w:rFonts w:ascii="Trebuchet MS" w:eastAsia="Trebuchet MS" w:hAnsi="Trebuchet MS" w:cs="Arial"/>
          <w:szCs w:val="20"/>
        </w:rPr>
        <w:t xml:space="preserve"> de către </w:t>
      </w:r>
      <w:proofErr w:type="spellStart"/>
      <w:r w:rsidRPr="0086651A">
        <w:rPr>
          <w:rFonts w:ascii="Trebuchet MS" w:eastAsia="Trebuchet MS" w:hAnsi="Trebuchet MS" w:cs="Arial"/>
          <w:szCs w:val="20"/>
        </w:rPr>
        <w:t>Agenţia</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Naţională</w:t>
      </w:r>
      <w:proofErr w:type="spellEnd"/>
      <w:r w:rsidRPr="0086651A">
        <w:rPr>
          <w:rFonts w:ascii="Trebuchet MS" w:eastAsia="Trebuchet MS" w:hAnsi="Trebuchet MS" w:cs="Arial"/>
          <w:szCs w:val="20"/>
        </w:rPr>
        <w:t xml:space="preserve"> a </w:t>
      </w:r>
      <w:proofErr w:type="spellStart"/>
      <w:r w:rsidRPr="0086651A">
        <w:rPr>
          <w:rFonts w:ascii="Trebuchet MS" w:eastAsia="Trebuchet MS" w:hAnsi="Trebuchet MS" w:cs="Arial"/>
          <w:szCs w:val="20"/>
        </w:rPr>
        <w:t>Funcţionarilor</w:t>
      </w:r>
      <w:proofErr w:type="spellEnd"/>
      <w:r w:rsidRPr="0086651A">
        <w:rPr>
          <w:rFonts w:ascii="Trebuchet MS" w:eastAsia="Trebuchet MS" w:hAnsi="Trebuchet MS" w:cs="Arial"/>
          <w:szCs w:val="20"/>
        </w:rPr>
        <w:t xml:space="preserve"> Publici</w:t>
      </w:r>
    </w:p>
    <w:p w14:paraId="08D719C8" w14:textId="77777777" w:rsidR="00113B50" w:rsidRPr="0086651A" w:rsidRDefault="00113B50" w:rsidP="00DB5FE1">
      <w:pPr>
        <w:pStyle w:val="ListParagraph"/>
        <w:numPr>
          <w:ilvl w:val="0"/>
          <w:numId w:val="39"/>
        </w:numPr>
        <w:spacing w:before="60" w:after="60" w:line="40" w:lineRule="atLeast"/>
        <w:contextualSpacing w:val="0"/>
        <w:rPr>
          <w:rFonts w:ascii="Trebuchet MS" w:eastAsia="Trebuchet MS" w:hAnsi="Trebuchet MS" w:cs="Arial"/>
          <w:szCs w:val="20"/>
        </w:rPr>
      </w:pPr>
      <w:r w:rsidRPr="0086651A">
        <w:rPr>
          <w:rFonts w:ascii="Trebuchet MS" w:eastAsia="Trebuchet MS" w:hAnsi="Trebuchet MS" w:cs="Arial"/>
          <w:szCs w:val="20"/>
        </w:rPr>
        <w:t xml:space="preserve">prin e-mail, la adresa electronică: </w:t>
      </w:r>
      <w:hyperlink r:id="rId28" w:history="1">
        <w:r w:rsidRPr="0086651A">
          <w:rPr>
            <w:rStyle w:val="Hyperlink"/>
            <w:rFonts w:ascii="Trebuchet MS" w:eastAsia="Trebuchet MS" w:hAnsi="Trebuchet MS"/>
            <w:color w:val="auto"/>
            <w:szCs w:val="20"/>
          </w:rPr>
          <w:t>competente@anfp.gov.ro</w:t>
        </w:r>
      </w:hyperlink>
      <w:r w:rsidRPr="0086651A">
        <w:rPr>
          <w:rFonts w:ascii="Trebuchet MS" w:eastAsia="Trebuchet MS" w:hAnsi="Trebuchet MS" w:cs="Arial"/>
          <w:szCs w:val="20"/>
        </w:rPr>
        <w:t xml:space="preserve">  </w:t>
      </w:r>
    </w:p>
    <w:p w14:paraId="3F04B1D9" w14:textId="77777777" w:rsidR="00113B50" w:rsidRPr="0086651A" w:rsidRDefault="00113B50" w:rsidP="00113B50">
      <w:pPr>
        <w:spacing w:line="40" w:lineRule="atLeast"/>
        <w:rPr>
          <w:rFonts w:ascii="Trebuchet MS" w:eastAsia="Times New Roman" w:hAnsi="Trebuchet MS" w:cs="Arial"/>
          <w:szCs w:val="20"/>
        </w:rPr>
      </w:pPr>
      <w:r w:rsidRPr="0086651A">
        <w:rPr>
          <w:rFonts w:ascii="Trebuchet MS" w:eastAsia="Times New Roman" w:hAnsi="Trebuchet MS" w:cs="Arial"/>
          <w:szCs w:val="20"/>
        </w:rPr>
        <w:lastRenderedPageBreak/>
        <w:t xml:space="preserve">În termen de 6 luni de la </w:t>
      </w:r>
      <w:proofErr w:type="spellStart"/>
      <w:r w:rsidRPr="0086651A">
        <w:rPr>
          <w:rFonts w:ascii="Trebuchet MS" w:eastAsia="Times New Roman" w:hAnsi="Trebuchet MS" w:cs="Arial"/>
          <w:szCs w:val="20"/>
        </w:rPr>
        <w:t>obţinerea</w:t>
      </w:r>
      <w:proofErr w:type="spellEnd"/>
      <w:r w:rsidRPr="0086651A">
        <w:rPr>
          <w:rFonts w:ascii="Trebuchet MS" w:eastAsia="Times New Roman" w:hAnsi="Trebuchet MS" w:cs="Arial"/>
          <w:szCs w:val="20"/>
        </w:rPr>
        <w:t xml:space="preserve"> avizului ANFP nu poate fi solicitat un nou aviz privind </w:t>
      </w:r>
      <w:proofErr w:type="spellStart"/>
      <w:r w:rsidRPr="0086651A">
        <w:rPr>
          <w:rFonts w:ascii="Trebuchet MS" w:eastAsia="Times New Roman" w:hAnsi="Trebuchet MS" w:cs="Arial"/>
          <w:szCs w:val="20"/>
        </w:rPr>
        <w:t>competenţele</w:t>
      </w:r>
      <w:proofErr w:type="spellEnd"/>
      <w:r w:rsidRPr="0086651A">
        <w:rPr>
          <w:rFonts w:ascii="Trebuchet MS" w:eastAsia="Times New Roman" w:hAnsi="Trebuchet MS" w:cs="Arial"/>
          <w:szCs w:val="20"/>
        </w:rPr>
        <w:t xml:space="preserve"> specifice, cu </w:t>
      </w:r>
      <w:proofErr w:type="spellStart"/>
      <w:r w:rsidRPr="0086651A">
        <w:rPr>
          <w:rFonts w:ascii="Trebuchet MS" w:eastAsia="Times New Roman" w:hAnsi="Trebuchet MS" w:cs="Arial"/>
          <w:szCs w:val="20"/>
        </w:rPr>
        <w:t>excepţia</w:t>
      </w:r>
      <w:proofErr w:type="spellEnd"/>
      <w:r w:rsidRPr="0086651A">
        <w:rPr>
          <w:rFonts w:ascii="Trebuchet MS" w:eastAsia="Times New Roman" w:hAnsi="Trebuchet MS" w:cs="Arial"/>
          <w:szCs w:val="20"/>
        </w:rPr>
        <w:t xml:space="preserve"> cazului în care intervin </w:t>
      </w:r>
      <w:proofErr w:type="spellStart"/>
      <w:r w:rsidRPr="0086651A">
        <w:rPr>
          <w:rFonts w:ascii="Trebuchet MS" w:eastAsia="Times New Roman" w:hAnsi="Trebuchet MS" w:cs="Arial"/>
          <w:szCs w:val="20"/>
        </w:rPr>
        <w:t>situaţiile</w:t>
      </w:r>
      <w:proofErr w:type="spellEnd"/>
      <w:r w:rsidRPr="0086651A">
        <w:rPr>
          <w:rFonts w:ascii="Trebuchet MS" w:eastAsia="Times New Roman" w:hAnsi="Trebuchet MS" w:cs="Arial"/>
          <w:szCs w:val="20"/>
        </w:rPr>
        <w:t xml:space="preserve"> prevăzute la art. 409 alin. (3) lit. a)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b)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după caz, la art. 518 alin. (1) din Ordonanța de urgență a Guvernului nr. 57/2019, cu modificările și completările ulterioare, precum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modificări legislative cu privire la </w:t>
      </w:r>
      <w:proofErr w:type="spellStart"/>
      <w:r w:rsidRPr="0086651A">
        <w:rPr>
          <w:rFonts w:ascii="Trebuchet MS" w:eastAsia="Times New Roman" w:hAnsi="Trebuchet MS" w:cs="Arial"/>
          <w:szCs w:val="20"/>
        </w:rPr>
        <w:t>atribuţiile</w:t>
      </w:r>
      <w:proofErr w:type="spellEnd"/>
      <w:r w:rsidRPr="0086651A">
        <w:rPr>
          <w:rFonts w:ascii="Trebuchet MS" w:eastAsia="Times New Roman" w:hAnsi="Trebuchet MS" w:cs="Arial"/>
          <w:szCs w:val="20"/>
        </w:rPr>
        <w:t xml:space="preserve"> sau organizarea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funcţionarea</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autorităţii</w:t>
      </w:r>
      <w:proofErr w:type="spellEnd"/>
      <w:r w:rsidRPr="0086651A">
        <w:rPr>
          <w:rFonts w:ascii="Trebuchet MS" w:eastAsia="Times New Roman" w:hAnsi="Trebuchet MS" w:cs="Arial"/>
          <w:szCs w:val="20"/>
        </w:rPr>
        <w:t xml:space="preserve"> sau </w:t>
      </w:r>
      <w:proofErr w:type="spellStart"/>
      <w:r w:rsidRPr="0086651A">
        <w:rPr>
          <w:rFonts w:ascii="Trebuchet MS" w:eastAsia="Times New Roman" w:hAnsi="Trebuchet MS" w:cs="Arial"/>
          <w:szCs w:val="20"/>
        </w:rPr>
        <w:t>instituţiei</w:t>
      </w:r>
      <w:proofErr w:type="spellEnd"/>
      <w:r w:rsidRPr="0086651A">
        <w:rPr>
          <w:rFonts w:ascii="Trebuchet MS" w:eastAsia="Times New Roman" w:hAnsi="Trebuchet MS" w:cs="Arial"/>
          <w:szCs w:val="20"/>
        </w:rPr>
        <w:t xml:space="preserve"> publice, care justifică modificarea </w:t>
      </w:r>
      <w:proofErr w:type="spellStart"/>
      <w:r w:rsidRPr="0086651A">
        <w:rPr>
          <w:rFonts w:ascii="Trebuchet MS" w:eastAsia="Times New Roman" w:hAnsi="Trebuchet MS" w:cs="Arial"/>
          <w:szCs w:val="20"/>
        </w:rPr>
        <w:t>competenţelor</w:t>
      </w:r>
      <w:proofErr w:type="spellEnd"/>
      <w:r w:rsidRPr="0086651A">
        <w:rPr>
          <w:rFonts w:ascii="Trebuchet MS" w:eastAsia="Times New Roman" w:hAnsi="Trebuchet MS" w:cs="Arial"/>
          <w:szCs w:val="20"/>
        </w:rPr>
        <w:t xml:space="preserve"> specifice în </w:t>
      </w:r>
      <w:proofErr w:type="spellStart"/>
      <w:r w:rsidRPr="0086651A">
        <w:rPr>
          <w:rFonts w:ascii="Trebuchet MS" w:eastAsia="Times New Roman" w:hAnsi="Trebuchet MS" w:cs="Arial"/>
          <w:szCs w:val="20"/>
        </w:rPr>
        <w:t>condiţiile</w:t>
      </w:r>
      <w:proofErr w:type="spellEnd"/>
      <w:r w:rsidRPr="0086651A">
        <w:rPr>
          <w:rFonts w:ascii="Trebuchet MS" w:eastAsia="Times New Roman" w:hAnsi="Trebuchet MS" w:cs="Arial"/>
          <w:szCs w:val="20"/>
        </w:rPr>
        <w:t xml:space="preserve"> prevăzute la art. 25-30 din anexa nr. 8 la același act normativ, pentru </w:t>
      </w:r>
      <w:proofErr w:type="spellStart"/>
      <w:r w:rsidRPr="0086651A">
        <w:rPr>
          <w:rFonts w:ascii="Trebuchet MS" w:eastAsia="Times New Roman" w:hAnsi="Trebuchet MS" w:cs="Arial"/>
          <w:szCs w:val="20"/>
        </w:rPr>
        <w:t>funcţiile</w:t>
      </w:r>
      <w:proofErr w:type="spellEnd"/>
      <w:r w:rsidRPr="0086651A">
        <w:rPr>
          <w:rFonts w:ascii="Trebuchet MS" w:eastAsia="Times New Roman" w:hAnsi="Trebuchet MS" w:cs="Arial"/>
          <w:szCs w:val="20"/>
        </w:rPr>
        <w:t xml:space="preserve"> publice respective.  </w:t>
      </w:r>
    </w:p>
    <w:p w14:paraId="3227A168" w14:textId="5D725C3D" w:rsidR="00113B50" w:rsidRPr="0086651A" w:rsidRDefault="00113B50" w:rsidP="00113B50">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În cazul mai sus menționat, solicitarea de către </w:t>
      </w:r>
      <w:proofErr w:type="spellStart"/>
      <w:r w:rsidRPr="0086651A">
        <w:rPr>
          <w:rFonts w:ascii="Trebuchet MS" w:eastAsia="Times New Roman" w:hAnsi="Trebuchet MS" w:cs="Arial"/>
          <w:szCs w:val="20"/>
        </w:rPr>
        <w:t>autorităţile</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instituţiile</w:t>
      </w:r>
      <w:proofErr w:type="spellEnd"/>
      <w:r w:rsidRPr="0086651A">
        <w:rPr>
          <w:rFonts w:ascii="Trebuchet MS" w:eastAsia="Times New Roman" w:hAnsi="Trebuchet MS" w:cs="Arial"/>
          <w:szCs w:val="20"/>
        </w:rPr>
        <w:t xml:space="preserve"> publice a avizului privind </w:t>
      </w:r>
      <w:proofErr w:type="spellStart"/>
      <w:r w:rsidRPr="0086651A">
        <w:rPr>
          <w:rFonts w:ascii="Trebuchet MS" w:eastAsia="Times New Roman" w:hAnsi="Trebuchet MS" w:cs="Arial"/>
          <w:szCs w:val="20"/>
        </w:rPr>
        <w:t>competenţele</w:t>
      </w:r>
      <w:proofErr w:type="spellEnd"/>
      <w:r w:rsidRPr="0086651A">
        <w:rPr>
          <w:rFonts w:ascii="Trebuchet MS" w:eastAsia="Times New Roman" w:hAnsi="Trebuchet MS" w:cs="Arial"/>
          <w:szCs w:val="20"/>
        </w:rPr>
        <w:t xml:space="preserve"> specifice se motivează și se transmite odată cu documentele prevăzute la art. 30 alin. (3) din anexa nr. 8 la </w:t>
      </w:r>
      <w:r w:rsidR="0053319B" w:rsidRPr="0086651A">
        <w:rPr>
          <w:rFonts w:ascii="Trebuchet MS" w:eastAsia="Times New Roman" w:hAnsi="Trebuchet MS" w:cs="Arial"/>
          <w:szCs w:val="20"/>
        </w:rPr>
        <w:t>OUG</w:t>
      </w:r>
      <w:r w:rsidRPr="0086651A">
        <w:rPr>
          <w:rFonts w:ascii="Trebuchet MS" w:eastAsia="Times New Roman" w:hAnsi="Trebuchet MS" w:cs="Arial"/>
          <w:szCs w:val="20"/>
        </w:rPr>
        <w:t xml:space="preserve"> nr. 57/2019, cu modificările și completările ulterioare, întocmite conform formatelor și modelelor prevăzute în prezenta Metodologie – cadru.   </w:t>
      </w:r>
    </w:p>
    <w:p w14:paraId="3567E8E0" w14:textId="77777777" w:rsidR="00113B50" w:rsidRPr="0086651A" w:rsidRDefault="00113B50" w:rsidP="00DD0ACB">
      <w:pPr>
        <w:pStyle w:val="Heading4"/>
        <w:numPr>
          <w:ilvl w:val="0"/>
          <w:numId w:val="0"/>
        </w:numPr>
        <w:spacing w:before="240"/>
        <w:ind w:left="1080"/>
        <w:rPr>
          <w:rFonts w:ascii="Trebuchet MS" w:eastAsia="Times New Roman" w:hAnsi="Trebuchet MS"/>
          <w:i w:val="0"/>
          <w:iCs w:val="0"/>
          <w:szCs w:val="20"/>
        </w:rPr>
      </w:pPr>
      <w:r w:rsidRPr="0086651A">
        <w:rPr>
          <w:rFonts w:ascii="Trebuchet MS" w:eastAsia="Times New Roman" w:hAnsi="Trebuchet MS"/>
          <w:b/>
          <w:bCs/>
          <w:i w:val="0"/>
          <w:iCs w:val="0"/>
          <w:szCs w:val="20"/>
        </w:rPr>
        <w:t xml:space="preserve">Activitatea 3: </w:t>
      </w:r>
      <w:r w:rsidRPr="0086651A">
        <w:rPr>
          <w:rFonts w:ascii="Trebuchet MS" w:eastAsia="Times New Roman" w:hAnsi="Trebuchet MS"/>
          <w:i w:val="0"/>
          <w:iCs w:val="0"/>
          <w:szCs w:val="20"/>
        </w:rPr>
        <w:t>Avizarea competențelor specifice de către ANFP</w:t>
      </w:r>
    </w:p>
    <w:p w14:paraId="6E5DA7E6" w14:textId="56435DB3" w:rsidR="00113B50" w:rsidRPr="0086651A" w:rsidRDefault="00113B50" w:rsidP="00113B50">
      <w:pPr>
        <w:spacing w:before="60" w:after="60" w:line="40" w:lineRule="atLeast"/>
        <w:rPr>
          <w:rFonts w:ascii="Trebuchet MS" w:eastAsia="Trebuchet MS" w:hAnsi="Trebuchet MS" w:cs="Arial"/>
          <w:szCs w:val="20"/>
        </w:rPr>
      </w:pPr>
      <w:r w:rsidRPr="0086651A">
        <w:rPr>
          <w:rFonts w:ascii="Trebuchet MS" w:eastAsia="Trebuchet MS" w:hAnsi="Trebuchet MS" w:cs="Arial"/>
          <w:szCs w:val="20"/>
        </w:rPr>
        <w:t>În acord cu prevederile art. 401 alin. (1), lit. m</w:t>
      </w:r>
      <w:r w:rsidRPr="0086651A">
        <w:rPr>
          <w:rFonts w:ascii="Trebuchet MS" w:eastAsia="Trebuchet MS" w:hAnsi="Trebuchet MS" w:cs="Calibri"/>
          <w:szCs w:val="20"/>
        </w:rPr>
        <w:t>¹</w:t>
      </w:r>
      <w:r w:rsidRPr="0086651A">
        <w:rPr>
          <w:rFonts w:ascii="Trebuchet MS" w:eastAsia="Trebuchet MS" w:hAnsi="Trebuchet MS" w:cs="Arial"/>
          <w:szCs w:val="20"/>
        </w:rPr>
        <w:t xml:space="preserve">) din </w:t>
      </w:r>
      <w:r w:rsidRPr="0086651A">
        <w:rPr>
          <w:rFonts w:ascii="Trebuchet MS" w:eastAsia="Times New Roman" w:hAnsi="Trebuchet MS" w:cs="Arial"/>
          <w:szCs w:val="20"/>
        </w:rPr>
        <w:t>Ordonanța de urgență a Guvernului nr. 57/2019, cu modificările și completările ulterioare</w:t>
      </w:r>
      <w:r w:rsidRPr="0086651A">
        <w:rPr>
          <w:rFonts w:ascii="Trebuchet MS" w:eastAsia="Trebuchet MS" w:hAnsi="Trebuchet MS" w:cs="Arial"/>
          <w:szCs w:val="20"/>
        </w:rPr>
        <w:t xml:space="preserve">, Agenția Națională a Funcționarilor Publici avizează cadrele de </w:t>
      </w: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specifice, elaborate de </w:t>
      </w:r>
      <w:proofErr w:type="spellStart"/>
      <w:r w:rsidRPr="0086651A">
        <w:rPr>
          <w:rFonts w:ascii="Trebuchet MS" w:eastAsia="Trebuchet MS" w:hAnsi="Trebuchet MS" w:cs="Arial"/>
          <w:szCs w:val="20"/>
        </w:rPr>
        <w:t>autorităţile</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şi</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instituţiile</w:t>
      </w:r>
      <w:proofErr w:type="spellEnd"/>
      <w:r w:rsidRPr="0086651A">
        <w:rPr>
          <w:rFonts w:ascii="Trebuchet MS" w:eastAsia="Trebuchet MS" w:hAnsi="Trebuchet MS" w:cs="Arial"/>
          <w:szCs w:val="20"/>
        </w:rPr>
        <w:t xml:space="preserve"> publice, pentru </w:t>
      </w:r>
      <w:proofErr w:type="spellStart"/>
      <w:r w:rsidRPr="0086651A">
        <w:rPr>
          <w:rFonts w:ascii="Trebuchet MS" w:eastAsia="Trebuchet MS" w:hAnsi="Trebuchet MS" w:cs="Arial"/>
          <w:szCs w:val="20"/>
        </w:rPr>
        <w:t>funcţiile</w:t>
      </w:r>
      <w:proofErr w:type="spellEnd"/>
      <w:r w:rsidRPr="0086651A">
        <w:rPr>
          <w:rFonts w:ascii="Trebuchet MS" w:eastAsia="Trebuchet MS" w:hAnsi="Trebuchet MS" w:cs="Arial"/>
          <w:szCs w:val="20"/>
        </w:rPr>
        <w:t xml:space="preserve"> publice prevăzute la art. 385 din </w:t>
      </w:r>
      <w:r w:rsidR="007F528E" w:rsidRPr="0086651A">
        <w:rPr>
          <w:rFonts w:ascii="Trebuchet MS" w:eastAsia="Times New Roman" w:hAnsi="Trebuchet MS" w:cs="Arial"/>
          <w:szCs w:val="20"/>
        </w:rPr>
        <w:t>același act normativ</w:t>
      </w:r>
      <w:r w:rsidRPr="0086651A">
        <w:rPr>
          <w:rFonts w:ascii="Trebuchet MS" w:eastAsia="Trebuchet MS" w:hAnsi="Trebuchet MS" w:cs="Arial"/>
          <w:szCs w:val="20"/>
        </w:rPr>
        <w:t xml:space="preserve">, cu </w:t>
      </w:r>
      <w:proofErr w:type="spellStart"/>
      <w:r w:rsidRPr="0086651A">
        <w:rPr>
          <w:rFonts w:ascii="Trebuchet MS" w:eastAsia="Trebuchet MS" w:hAnsi="Trebuchet MS" w:cs="Arial"/>
          <w:szCs w:val="20"/>
        </w:rPr>
        <w:t>excepţia</w:t>
      </w:r>
      <w:proofErr w:type="spellEnd"/>
      <w:r w:rsidRPr="0086651A">
        <w:rPr>
          <w:rFonts w:ascii="Trebuchet MS" w:eastAsia="Trebuchet MS" w:hAnsi="Trebuchet MS" w:cs="Arial"/>
          <w:szCs w:val="20"/>
        </w:rPr>
        <w:t xml:space="preserve"> celor care beneficiază de statute speciale, în </w:t>
      </w:r>
      <w:proofErr w:type="spellStart"/>
      <w:r w:rsidRPr="0086651A">
        <w:rPr>
          <w:rFonts w:ascii="Trebuchet MS" w:eastAsia="Trebuchet MS" w:hAnsi="Trebuchet MS" w:cs="Arial"/>
          <w:szCs w:val="20"/>
        </w:rPr>
        <w:t>condiţiile</w:t>
      </w:r>
      <w:proofErr w:type="spellEnd"/>
      <w:r w:rsidRPr="0086651A">
        <w:rPr>
          <w:rFonts w:ascii="Trebuchet MS" w:eastAsia="Trebuchet MS" w:hAnsi="Trebuchet MS" w:cs="Arial"/>
          <w:szCs w:val="20"/>
        </w:rPr>
        <w:t xml:space="preserve"> legii.</w:t>
      </w:r>
    </w:p>
    <w:p w14:paraId="19FF0A2F" w14:textId="57097099" w:rsidR="00113B50" w:rsidRPr="0086651A" w:rsidRDefault="00113B50" w:rsidP="00113B50">
      <w:pPr>
        <w:spacing w:before="60" w:after="60" w:line="40" w:lineRule="atLeast"/>
        <w:rPr>
          <w:rFonts w:ascii="Trebuchet MS" w:eastAsia="Trebuchet MS" w:hAnsi="Trebuchet MS" w:cs="Arial"/>
          <w:szCs w:val="20"/>
        </w:rPr>
      </w:pPr>
      <w:r w:rsidRPr="0086651A">
        <w:rPr>
          <w:rFonts w:ascii="Trebuchet MS" w:eastAsia="Trebuchet MS" w:hAnsi="Trebuchet MS" w:cs="Arial"/>
          <w:szCs w:val="20"/>
        </w:rPr>
        <w:t xml:space="preserve">Astfel, considerând prevederile legale menționate, Agenția Națională a Funcționarilor Publici derulează </w:t>
      </w:r>
      <w:r w:rsidR="008E41C6">
        <w:rPr>
          <w:rFonts w:ascii="Trebuchet MS" w:eastAsia="Trebuchet MS" w:hAnsi="Trebuchet MS" w:cs="Arial"/>
          <w:szCs w:val="20"/>
        </w:rPr>
        <w:t>procesul de avizare a cadrelor de competențe</w:t>
      </w:r>
      <w:r w:rsidRPr="0086651A">
        <w:rPr>
          <w:rFonts w:ascii="Trebuchet MS" w:eastAsia="Trebuchet MS" w:hAnsi="Trebuchet MS" w:cs="Arial"/>
          <w:szCs w:val="20"/>
        </w:rPr>
        <w:t xml:space="preserve">, putând să revină asupra documentației primite în mod oficial din partea autorităților și instituțiilor beneficiare (conform Activității 2: Transmiterea către ANFP a solicitării de avizare a competențelor specifice, detaliată mai sus) prin transmiterea unui </w:t>
      </w:r>
      <w:r w:rsidR="008E41C6">
        <w:rPr>
          <w:rFonts w:ascii="Trebuchet MS" w:eastAsia="Trebuchet MS" w:hAnsi="Trebuchet MS" w:cs="Arial"/>
          <w:szCs w:val="20"/>
        </w:rPr>
        <w:t>aviz</w:t>
      </w:r>
      <w:r w:rsidRPr="0086651A">
        <w:rPr>
          <w:rFonts w:ascii="Trebuchet MS" w:eastAsia="Trebuchet MS" w:hAnsi="Trebuchet MS" w:cs="Arial"/>
          <w:szCs w:val="20"/>
        </w:rPr>
        <w:t xml:space="preserve"> favorabil, </w:t>
      </w:r>
      <w:r w:rsidR="008E41C6">
        <w:rPr>
          <w:rFonts w:ascii="Trebuchet MS" w:eastAsia="Trebuchet MS" w:hAnsi="Trebuchet MS" w:cs="Arial"/>
          <w:szCs w:val="20"/>
        </w:rPr>
        <w:t xml:space="preserve">aviz </w:t>
      </w:r>
      <w:r w:rsidRPr="0086651A">
        <w:rPr>
          <w:rFonts w:ascii="Trebuchet MS" w:eastAsia="Trebuchet MS" w:hAnsi="Trebuchet MS" w:cs="Arial"/>
          <w:szCs w:val="20"/>
        </w:rPr>
        <w:t xml:space="preserve">favorabil cu observații sau </w:t>
      </w:r>
      <w:r w:rsidR="008E41C6">
        <w:rPr>
          <w:rFonts w:ascii="Trebuchet MS" w:eastAsia="Trebuchet MS" w:hAnsi="Trebuchet MS" w:cs="Arial"/>
          <w:szCs w:val="20"/>
        </w:rPr>
        <w:t xml:space="preserve">răspuns </w:t>
      </w:r>
      <w:r w:rsidRPr="0086651A">
        <w:rPr>
          <w:rFonts w:ascii="Trebuchet MS" w:eastAsia="Trebuchet MS" w:hAnsi="Trebuchet MS" w:cs="Arial"/>
          <w:szCs w:val="20"/>
        </w:rPr>
        <w:t>negativ.</w:t>
      </w:r>
    </w:p>
    <w:p w14:paraId="683668A4" w14:textId="48769EA2" w:rsidR="00113B50" w:rsidRPr="0086651A" w:rsidRDefault="00113B50" w:rsidP="00113B50">
      <w:pPr>
        <w:spacing w:before="60" w:after="60" w:line="40" w:lineRule="atLeast"/>
        <w:rPr>
          <w:rFonts w:ascii="Trebuchet MS" w:eastAsia="Trebuchet MS" w:hAnsi="Trebuchet MS" w:cs="Arial"/>
          <w:szCs w:val="20"/>
        </w:rPr>
      </w:pPr>
      <w:r w:rsidRPr="0086651A">
        <w:rPr>
          <w:rFonts w:ascii="Trebuchet MS" w:eastAsia="Times New Roman" w:hAnsi="Trebuchet MS" w:cs="Arial"/>
          <w:szCs w:val="20"/>
        </w:rPr>
        <w:t xml:space="preserve">Conform </w:t>
      </w:r>
      <w:r w:rsidRPr="0086651A">
        <w:rPr>
          <w:rFonts w:ascii="Trebuchet MS" w:eastAsia="Trebuchet MS" w:hAnsi="Trebuchet MS" w:cs="Arial"/>
          <w:szCs w:val="20"/>
        </w:rPr>
        <w:t xml:space="preserve">art. 35 </w:t>
      </w:r>
      <w:r w:rsidRPr="0086651A">
        <w:rPr>
          <w:rFonts w:ascii="Trebuchet MS" w:eastAsia="Times New Roman" w:hAnsi="Trebuchet MS" w:cs="Arial"/>
          <w:szCs w:val="20"/>
        </w:rPr>
        <w:t xml:space="preserve">din anexa nr. 8 la </w:t>
      </w:r>
      <w:r w:rsidR="0053319B" w:rsidRPr="0086651A">
        <w:rPr>
          <w:rFonts w:ascii="Trebuchet MS" w:eastAsia="Times New Roman" w:hAnsi="Trebuchet MS" w:cs="Arial"/>
          <w:szCs w:val="20"/>
        </w:rPr>
        <w:t>OUG</w:t>
      </w:r>
      <w:r w:rsidRPr="0086651A">
        <w:rPr>
          <w:rFonts w:ascii="Trebuchet MS" w:eastAsia="Times New Roman" w:hAnsi="Trebuchet MS" w:cs="Arial"/>
          <w:szCs w:val="20"/>
        </w:rPr>
        <w:t xml:space="preserve"> nr. 57/2019, cu modificările și completările ulterioare</w:t>
      </w:r>
      <w:r w:rsidRPr="0086651A">
        <w:rPr>
          <w:rFonts w:ascii="Trebuchet MS" w:eastAsia="Trebuchet MS" w:hAnsi="Trebuchet MS" w:cs="Arial"/>
          <w:szCs w:val="20"/>
        </w:rPr>
        <w:t>, Agenția Națională a Funcționarilor Publici acordă autorităților și instituțiilor publice asistență de specialitate, la solicitarea acestora, în vederea implementării dispozițiilor prevăzute în anexa sus-menționată.</w:t>
      </w:r>
    </w:p>
    <w:p w14:paraId="0A5944EE" w14:textId="77777777" w:rsidR="00113B50" w:rsidRPr="0086651A" w:rsidRDefault="00113B50" w:rsidP="00DD0ACB">
      <w:pPr>
        <w:pStyle w:val="Heading4"/>
        <w:numPr>
          <w:ilvl w:val="0"/>
          <w:numId w:val="0"/>
        </w:numPr>
        <w:spacing w:before="240"/>
        <w:ind w:left="1080"/>
        <w:rPr>
          <w:rFonts w:ascii="Trebuchet MS" w:eastAsia="Times New Roman" w:hAnsi="Trebuchet MS"/>
          <w:i w:val="0"/>
          <w:iCs w:val="0"/>
          <w:szCs w:val="20"/>
        </w:rPr>
      </w:pPr>
      <w:r w:rsidRPr="0086651A">
        <w:rPr>
          <w:rFonts w:ascii="Trebuchet MS" w:eastAsia="Times New Roman" w:hAnsi="Trebuchet MS"/>
          <w:b/>
          <w:bCs/>
          <w:i w:val="0"/>
          <w:iCs w:val="0"/>
          <w:szCs w:val="20"/>
        </w:rPr>
        <w:t xml:space="preserve">Activitatea 4: </w:t>
      </w:r>
      <w:r w:rsidRPr="0086651A">
        <w:rPr>
          <w:rFonts w:ascii="Trebuchet MS" w:eastAsia="Times New Roman" w:hAnsi="Trebuchet MS"/>
          <w:i w:val="0"/>
          <w:iCs w:val="0"/>
          <w:szCs w:val="20"/>
        </w:rPr>
        <w:t>Completarea competențelor specifice în Portalul de management al funcțiilor publice și al funcționarilor publici</w:t>
      </w:r>
    </w:p>
    <w:p w14:paraId="1DB620C6" w14:textId="3BD09CF2" w:rsidR="00113B50" w:rsidRPr="0086651A" w:rsidRDefault="00113B50" w:rsidP="00113B50">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Ulterior </w:t>
      </w:r>
      <w:proofErr w:type="spellStart"/>
      <w:r w:rsidRPr="0086651A">
        <w:rPr>
          <w:rFonts w:ascii="Trebuchet MS" w:eastAsia="Times New Roman" w:hAnsi="Trebuchet MS" w:cs="Arial"/>
          <w:szCs w:val="20"/>
        </w:rPr>
        <w:t>obţinerii</w:t>
      </w:r>
      <w:proofErr w:type="spellEnd"/>
      <w:r w:rsidRPr="0086651A">
        <w:rPr>
          <w:rFonts w:ascii="Trebuchet MS" w:eastAsia="Times New Roman" w:hAnsi="Trebuchet MS" w:cs="Arial"/>
          <w:szCs w:val="20"/>
        </w:rPr>
        <w:t xml:space="preserve"> avizului </w:t>
      </w:r>
      <w:proofErr w:type="spellStart"/>
      <w:r w:rsidRPr="0086651A">
        <w:rPr>
          <w:rFonts w:ascii="Trebuchet MS" w:eastAsia="Times New Roman" w:hAnsi="Trebuchet MS" w:cs="Arial"/>
          <w:szCs w:val="20"/>
        </w:rPr>
        <w:t>Agenţiei</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Naţionale</w:t>
      </w:r>
      <w:proofErr w:type="spellEnd"/>
      <w:r w:rsidRPr="0086651A">
        <w:rPr>
          <w:rFonts w:ascii="Trebuchet MS" w:eastAsia="Times New Roman" w:hAnsi="Trebuchet MS" w:cs="Arial"/>
          <w:szCs w:val="20"/>
        </w:rPr>
        <w:t xml:space="preserve"> a </w:t>
      </w:r>
      <w:proofErr w:type="spellStart"/>
      <w:r w:rsidRPr="0086651A">
        <w:rPr>
          <w:rFonts w:ascii="Trebuchet MS" w:eastAsia="Times New Roman" w:hAnsi="Trebuchet MS" w:cs="Arial"/>
          <w:szCs w:val="20"/>
        </w:rPr>
        <w:t>Funcţionarilor</w:t>
      </w:r>
      <w:proofErr w:type="spellEnd"/>
      <w:r w:rsidRPr="0086651A">
        <w:rPr>
          <w:rFonts w:ascii="Trebuchet MS" w:eastAsia="Times New Roman" w:hAnsi="Trebuchet MS" w:cs="Arial"/>
          <w:szCs w:val="20"/>
        </w:rPr>
        <w:t xml:space="preserve"> Publici prevăzut la alin.  (2)</w:t>
      </w:r>
      <w:r w:rsidR="009B1C32" w:rsidRPr="0086651A">
        <w:rPr>
          <w:rFonts w:ascii="Trebuchet MS" w:eastAsia="Times New Roman" w:hAnsi="Trebuchet MS" w:cs="Arial"/>
          <w:szCs w:val="20"/>
        </w:rPr>
        <w:t xml:space="preserve"> al art. 30</w:t>
      </w:r>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la art. 30</w:t>
      </w:r>
      <w:r w:rsidRPr="0086651A">
        <w:rPr>
          <w:rFonts w:ascii="Trebuchet MS" w:eastAsia="Times New Roman" w:hAnsi="Trebuchet MS" w:cs="Arial"/>
          <w:szCs w:val="20"/>
          <w:vertAlign w:val="superscript"/>
        </w:rPr>
        <w:t>1</w:t>
      </w:r>
      <w:r w:rsidRPr="0086651A">
        <w:rPr>
          <w:rFonts w:ascii="Trebuchet MS" w:eastAsia="Times New Roman" w:hAnsi="Trebuchet MS" w:cs="Arial"/>
          <w:szCs w:val="20"/>
        </w:rPr>
        <w:t xml:space="preserve"> din anexa nr. 8 la </w:t>
      </w:r>
      <w:r w:rsidR="0053319B" w:rsidRPr="0086651A">
        <w:rPr>
          <w:rFonts w:ascii="Trebuchet MS" w:eastAsia="Times New Roman" w:hAnsi="Trebuchet MS" w:cs="Arial"/>
          <w:szCs w:val="20"/>
        </w:rPr>
        <w:t>OUG</w:t>
      </w:r>
      <w:r w:rsidRPr="0086651A">
        <w:rPr>
          <w:rFonts w:ascii="Trebuchet MS" w:eastAsia="Times New Roman" w:hAnsi="Trebuchet MS" w:cs="Arial"/>
          <w:szCs w:val="20"/>
        </w:rPr>
        <w:t xml:space="preserve"> nr. 57/2019, cu modificările și completările ulterioare, </w:t>
      </w:r>
      <w:proofErr w:type="spellStart"/>
      <w:r w:rsidRPr="0086651A">
        <w:rPr>
          <w:rFonts w:ascii="Trebuchet MS" w:eastAsia="Times New Roman" w:hAnsi="Trebuchet MS" w:cs="Arial"/>
          <w:szCs w:val="20"/>
        </w:rPr>
        <w:t>autorităţile</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instituţiile</w:t>
      </w:r>
      <w:proofErr w:type="spellEnd"/>
      <w:r w:rsidRPr="0086651A">
        <w:rPr>
          <w:rFonts w:ascii="Trebuchet MS" w:eastAsia="Times New Roman" w:hAnsi="Trebuchet MS" w:cs="Arial"/>
          <w:szCs w:val="20"/>
        </w:rPr>
        <w:t xml:space="preserve"> publice au </w:t>
      </w:r>
      <w:proofErr w:type="spellStart"/>
      <w:r w:rsidRPr="0086651A">
        <w:rPr>
          <w:rFonts w:ascii="Trebuchet MS" w:eastAsia="Times New Roman" w:hAnsi="Trebuchet MS" w:cs="Arial"/>
          <w:szCs w:val="20"/>
        </w:rPr>
        <w:t>obligaţia</w:t>
      </w:r>
      <w:proofErr w:type="spellEnd"/>
      <w:r w:rsidRPr="0086651A">
        <w:rPr>
          <w:rFonts w:ascii="Trebuchet MS" w:eastAsia="Times New Roman" w:hAnsi="Trebuchet MS" w:cs="Arial"/>
          <w:szCs w:val="20"/>
        </w:rPr>
        <w:t xml:space="preserve"> de a încărca </w:t>
      </w:r>
      <w:proofErr w:type="spellStart"/>
      <w:r w:rsidRPr="0086651A">
        <w:rPr>
          <w:rFonts w:ascii="Trebuchet MS" w:eastAsia="Times New Roman" w:hAnsi="Trebuchet MS" w:cs="Arial"/>
          <w:szCs w:val="20"/>
        </w:rPr>
        <w:t>competenţele</w:t>
      </w:r>
      <w:proofErr w:type="spellEnd"/>
      <w:r w:rsidRPr="0086651A">
        <w:rPr>
          <w:rFonts w:ascii="Trebuchet MS" w:eastAsia="Times New Roman" w:hAnsi="Trebuchet MS" w:cs="Arial"/>
          <w:szCs w:val="20"/>
        </w:rPr>
        <w:t xml:space="preserve"> specifice avizate, în cuprinsul </w:t>
      </w:r>
      <w:proofErr w:type="spellStart"/>
      <w:r w:rsidRPr="0086651A">
        <w:rPr>
          <w:rFonts w:ascii="Trebuchet MS" w:eastAsia="Times New Roman" w:hAnsi="Trebuchet MS" w:cs="Arial"/>
          <w:szCs w:val="20"/>
        </w:rPr>
        <w:t>secţiunii</w:t>
      </w:r>
      <w:proofErr w:type="spellEnd"/>
      <w:r w:rsidRPr="0086651A">
        <w:rPr>
          <w:rFonts w:ascii="Trebuchet MS" w:eastAsia="Times New Roman" w:hAnsi="Trebuchet MS" w:cs="Arial"/>
          <w:szCs w:val="20"/>
        </w:rPr>
        <w:t xml:space="preserve"> dedicate în acest scop din instrumentele informatice puse la </w:t>
      </w:r>
      <w:proofErr w:type="spellStart"/>
      <w:r w:rsidRPr="0086651A">
        <w:rPr>
          <w:rFonts w:ascii="Trebuchet MS" w:eastAsia="Times New Roman" w:hAnsi="Trebuchet MS" w:cs="Arial"/>
          <w:szCs w:val="20"/>
        </w:rPr>
        <w:t>dispoziţie</w:t>
      </w:r>
      <w:proofErr w:type="spellEnd"/>
      <w:r w:rsidRPr="0086651A">
        <w:rPr>
          <w:rFonts w:ascii="Trebuchet MS" w:eastAsia="Times New Roman" w:hAnsi="Trebuchet MS" w:cs="Arial"/>
          <w:szCs w:val="20"/>
        </w:rPr>
        <w:t xml:space="preserve"> de către </w:t>
      </w:r>
      <w:proofErr w:type="spellStart"/>
      <w:r w:rsidRPr="0086651A">
        <w:rPr>
          <w:rFonts w:ascii="Trebuchet MS" w:eastAsia="Times New Roman" w:hAnsi="Trebuchet MS" w:cs="Arial"/>
          <w:szCs w:val="20"/>
        </w:rPr>
        <w:t>Agenţia</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Naţională</w:t>
      </w:r>
      <w:proofErr w:type="spellEnd"/>
      <w:r w:rsidRPr="0086651A">
        <w:rPr>
          <w:rFonts w:ascii="Trebuchet MS" w:eastAsia="Times New Roman" w:hAnsi="Trebuchet MS" w:cs="Arial"/>
          <w:szCs w:val="20"/>
        </w:rPr>
        <w:t xml:space="preserve"> a </w:t>
      </w:r>
      <w:proofErr w:type="spellStart"/>
      <w:r w:rsidRPr="0086651A">
        <w:rPr>
          <w:rFonts w:ascii="Trebuchet MS" w:eastAsia="Times New Roman" w:hAnsi="Trebuchet MS" w:cs="Arial"/>
          <w:szCs w:val="20"/>
        </w:rPr>
        <w:t>Funcţionarilor</w:t>
      </w:r>
      <w:proofErr w:type="spellEnd"/>
      <w:r w:rsidRPr="0086651A">
        <w:rPr>
          <w:rFonts w:ascii="Trebuchet MS" w:eastAsia="Times New Roman" w:hAnsi="Trebuchet MS" w:cs="Arial"/>
          <w:szCs w:val="20"/>
        </w:rPr>
        <w:t xml:space="preserve"> Publici.</w:t>
      </w:r>
    </w:p>
    <w:p w14:paraId="46D39141" w14:textId="7F48F12E" w:rsidR="00581061" w:rsidRPr="0086651A" w:rsidRDefault="00581061" w:rsidP="00581061">
      <w:pPr>
        <w:pStyle w:val="Heading4"/>
        <w:spacing w:line="23" w:lineRule="atLeast"/>
        <w:rPr>
          <w:rFonts w:ascii="Trebuchet MS" w:hAnsi="Trebuchet MS"/>
        </w:rPr>
      </w:pPr>
      <w:r w:rsidRPr="0086651A">
        <w:rPr>
          <w:rFonts w:ascii="Trebuchet MS" w:hAnsi="Trebuchet MS"/>
        </w:rPr>
        <w:t>Instrumente de lucru utilizate în cadrul etapei</w:t>
      </w:r>
    </w:p>
    <w:p w14:paraId="718CB8A9" w14:textId="705BC005" w:rsidR="00113B50" w:rsidRPr="0086651A" w:rsidRDefault="00113B50" w:rsidP="00113B50">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Documentele menționate în prevederile legale, ce urmează a fi completate și aprobate la nivelul autorității sau instituției publice se întocmesc și se transmit către ANFP conform formatelor și modelelor prevăzute în </w:t>
      </w:r>
      <w:r w:rsidR="0039668B" w:rsidRPr="0086651A">
        <w:rPr>
          <w:rFonts w:ascii="Trebuchet MS" w:eastAsia="Times New Roman" w:hAnsi="Trebuchet MS" w:cs="Arial"/>
          <w:szCs w:val="20"/>
        </w:rPr>
        <w:t>anexă la</w:t>
      </w:r>
      <w:r w:rsidRPr="0086651A">
        <w:rPr>
          <w:rFonts w:ascii="Trebuchet MS" w:eastAsia="Times New Roman" w:hAnsi="Trebuchet MS" w:cs="Arial"/>
          <w:szCs w:val="20"/>
        </w:rPr>
        <w:t xml:space="preserve"> Metodologi</w:t>
      </w:r>
      <w:r w:rsidR="0039668B" w:rsidRPr="0086651A">
        <w:rPr>
          <w:rFonts w:ascii="Trebuchet MS" w:eastAsia="Times New Roman" w:hAnsi="Trebuchet MS" w:cs="Arial"/>
          <w:szCs w:val="20"/>
        </w:rPr>
        <w:t>a</w:t>
      </w:r>
      <w:r w:rsidRPr="0086651A">
        <w:rPr>
          <w:rFonts w:ascii="Trebuchet MS" w:eastAsia="Times New Roman" w:hAnsi="Trebuchet MS" w:cs="Arial"/>
          <w:szCs w:val="20"/>
        </w:rPr>
        <w:t xml:space="preserve"> – cadru, respectiv:</w:t>
      </w:r>
    </w:p>
    <w:p w14:paraId="3E951D83" w14:textId="22CF6648" w:rsidR="00113B50" w:rsidRPr="0086651A" w:rsidRDefault="0039668B"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Anexa nr. 2 la Metodologia-cadru de analiză a posturilor prevăzută în anexă la </w:t>
      </w:r>
      <w:r w:rsidR="008E41C6" w:rsidRPr="008E41C6">
        <w:rPr>
          <w:rFonts w:ascii="Trebuchet MS" w:hAnsi="Trebuchet MS"/>
        </w:rPr>
        <w:t>OPANFP nr. 332/19.02.2024</w:t>
      </w:r>
      <w:r w:rsidRPr="0086651A">
        <w:rPr>
          <w:rFonts w:ascii="Trebuchet MS" w:hAnsi="Trebuchet MS"/>
        </w:rPr>
        <w:t xml:space="preserve"> - Raport de analiză a posturilor</w:t>
      </w:r>
    </w:p>
    <w:p w14:paraId="7999F6A4" w14:textId="1BE98EF6" w:rsidR="00113B50" w:rsidRPr="0086651A" w:rsidRDefault="00113B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Anexa nr. </w:t>
      </w:r>
      <w:r w:rsidR="00187731" w:rsidRPr="0086651A">
        <w:rPr>
          <w:rFonts w:ascii="Trebuchet MS" w:hAnsi="Trebuchet MS"/>
        </w:rPr>
        <w:t>3</w:t>
      </w:r>
      <w:r w:rsidRPr="0086651A">
        <w:rPr>
          <w:rFonts w:ascii="Trebuchet MS" w:hAnsi="Trebuchet MS"/>
        </w:rPr>
        <w:t xml:space="preserve"> </w:t>
      </w:r>
      <w:r w:rsidR="00187731" w:rsidRPr="0086651A">
        <w:rPr>
          <w:rFonts w:ascii="Trebuchet MS" w:hAnsi="Trebuchet MS"/>
        </w:rPr>
        <w:t xml:space="preserve">la Metodologia-cadru de analiză a posturilor prevăzută în anexă la </w:t>
      </w:r>
      <w:r w:rsidR="008E41C6" w:rsidRPr="008E41C6">
        <w:rPr>
          <w:rFonts w:ascii="Trebuchet MS" w:hAnsi="Trebuchet MS"/>
        </w:rPr>
        <w:t>OPANFP nr. 332/19.02.2024</w:t>
      </w:r>
      <w:r w:rsidR="00187731" w:rsidRPr="0086651A">
        <w:rPr>
          <w:rFonts w:ascii="Trebuchet MS" w:hAnsi="Trebuchet MS"/>
        </w:rPr>
        <w:t xml:space="preserve"> </w:t>
      </w:r>
      <w:r w:rsidRPr="0086651A">
        <w:rPr>
          <w:rFonts w:ascii="Trebuchet MS" w:hAnsi="Trebuchet MS"/>
        </w:rPr>
        <w:t xml:space="preserve">- </w:t>
      </w:r>
      <w:r w:rsidR="00187731" w:rsidRPr="0086651A">
        <w:rPr>
          <w:rFonts w:ascii="Trebuchet MS" w:hAnsi="Trebuchet MS"/>
        </w:rPr>
        <w:t xml:space="preserve">Document de aprobare a stabilirii pentru fiecare post aferent unei </w:t>
      </w:r>
      <w:proofErr w:type="spellStart"/>
      <w:r w:rsidR="00187731" w:rsidRPr="0086651A">
        <w:rPr>
          <w:rFonts w:ascii="Trebuchet MS" w:hAnsi="Trebuchet MS"/>
        </w:rPr>
        <w:t>funcţii</w:t>
      </w:r>
      <w:proofErr w:type="spellEnd"/>
      <w:r w:rsidR="00187731" w:rsidRPr="0086651A">
        <w:rPr>
          <w:rFonts w:ascii="Trebuchet MS" w:hAnsi="Trebuchet MS"/>
        </w:rPr>
        <w:t xml:space="preserve"> publice a </w:t>
      </w:r>
      <w:proofErr w:type="spellStart"/>
      <w:r w:rsidR="00187731" w:rsidRPr="0086651A">
        <w:rPr>
          <w:rFonts w:ascii="Trebuchet MS" w:hAnsi="Trebuchet MS"/>
        </w:rPr>
        <w:t>competenţelor</w:t>
      </w:r>
      <w:proofErr w:type="spellEnd"/>
      <w:r w:rsidR="00187731" w:rsidRPr="0086651A">
        <w:rPr>
          <w:rFonts w:ascii="Trebuchet MS" w:hAnsi="Trebuchet MS"/>
        </w:rPr>
        <w:t xml:space="preserve"> generale </w:t>
      </w:r>
      <w:proofErr w:type="spellStart"/>
      <w:r w:rsidR="00187731" w:rsidRPr="0086651A">
        <w:rPr>
          <w:rFonts w:ascii="Trebuchet MS" w:hAnsi="Trebuchet MS"/>
        </w:rPr>
        <w:t>şi</w:t>
      </w:r>
      <w:proofErr w:type="spellEnd"/>
      <w:r w:rsidR="00187731" w:rsidRPr="0086651A">
        <w:rPr>
          <w:rFonts w:ascii="Trebuchet MS" w:hAnsi="Trebuchet MS"/>
        </w:rPr>
        <w:t xml:space="preserve"> a </w:t>
      </w:r>
      <w:proofErr w:type="spellStart"/>
      <w:r w:rsidR="00187731" w:rsidRPr="0086651A">
        <w:rPr>
          <w:rFonts w:ascii="Trebuchet MS" w:hAnsi="Trebuchet MS"/>
        </w:rPr>
        <w:t>competenţelor</w:t>
      </w:r>
      <w:proofErr w:type="spellEnd"/>
      <w:r w:rsidR="00187731" w:rsidRPr="0086651A">
        <w:rPr>
          <w:rFonts w:ascii="Trebuchet MS" w:hAnsi="Trebuchet MS"/>
        </w:rPr>
        <w:t xml:space="preserve"> specifice identificate în cadrul autorităților și instituțiilor publice</w:t>
      </w:r>
    </w:p>
    <w:p w14:paraId="2297D96E" w14:textId="4B8EAA32" w:rsidR="00113B50" w:rsidRDefault="00113B50"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Anexa nr. </w:t>
      </w:r>
      <w:r w:rsidR="00187731" w:rsidRPr="0086651A">
        <w:rPr>
          <w:rFonts w:ascii="Trebuchet MS" w:hAnsi="Trebuchet MS"/>
        </w:rPr>
        <w:t>4</w:t>
      </w:r>
      <w:r w:rsidRPr="0086651A">
        <w:rPr>
          <w:rFonts w:ascii="Trebuchet MS" w:hAnsi="Trebuchet MS"/>
        </w:rPr>
        <w:t xml:space="preserve"> </w:t>
      </w:r>
      <w:r w:rsidR="00187731" w:rsidRPr="0086651A">
        <w:rPr>
          <w:rFonts w:ascii="Trebuchet MS" w:hAnsi="Trebuchet MS"/>
        </w:rPr>
        <w:t xml:space="preserve">la Metodologia-cadru de analiză a posturilor prevăzută în anexă la </w:t>
      </w:r>
      <w:r w:rsidR="008E41C6" w:rsidRPr="008E41C6">
        <w:rPr>
          <w:rFonts w:ascii="Trebuchet MS" w:hAnsi="Trebuchet MS"/>
        </w:rPr>
        <w:t>OPANFP nr. 332/19.02.2024</w:t>
      </w:r>
      <w:r w:rsidR="00187731" w:rsidRPr="0086651A">
        <w:rPr>
          <w:rFonts w:ascii="Trebuchet MS" w:hAnsi="Trebuchet MS"/>
        </w:rPr>
        <w:t xml:space="preserve"> </w:t>
      </w:r>
      <w:r w:rsidRPr="0086651A">
        <w:rPr>
          <w:rFonts w:ascii="Trebuchet MS" w:hAnsi="Trebuchet MS"/>
        </w:rPr>
        <w:t xml:space="preserve">- </w:t>
      </w:r>
      <w:r w:rsidR="00187731" w:rsidRPr="0086651A">
        <w:rPr>
          <w:rFonts w:ascii="Trebuchet MS" w:hAnsi="Trebuchet MS"/>
        </w:rPr>
        <w:t xml:space="preserve">Model al adresei de solicitare a avizului Agenției Naționale a Funcționarilor Publici privind competențele specifice identificate pentru autoritățile și instituțiile publice în cadrul cărora sunt stabilite funcții publice prevăzute la art. 385 din </w:t>
      </w:r>
      <w:proofErr w:type="spellStart"/>
      <w:r w:rsidR="00187731" w:rsidRPr="0086651A">
        <w:rPr>
          <w:rFonts w:ascii="Trebuchet MS" w:hAnsi="Trebuchet MS"/>
        </w:rPr>
        <w:t>Ordonanţa</w:t>
      </w:r>
      <w:proofErr w:type="spellEnd"/>
      <w:r w:rsidR="00187731" w:rsidRPr="0086651A">
        <w:rPr>
          <w:rFonts w:ascii="Trebuchet MS" w:hAnsi="Trebuchet MS"/>
        </w:rPr>
        <w:t xml:space="preserve"> de </w:t>
      </w:r>
      <w:proofErr w:type="spellStart"/>
      <w:r w:rsidR="00187731" w:rsidRPr="0086651A">
        <w:rPr>
          <w:rFonts w:ascii="Trebuchet MS" w:hAnsi="Trebuchet MS"/>
        </w:rPr>
        <w:t>urgenţă</w:t>
      </w:r>
      <w:proofErr w:type="spellEnd"/>
      <w:r w:rsidR="00187731" w:rsidRPr="0086651A">
        <w:rPr>
          <w:rFonts w:ascii="Trebuchet MS" w:hAnsi="Trebuchet MS"/>
        </w:rPr>
        <w:t xml:space="preserve"> a Guvernului nr. 57/2019, cu modificările și completările ulterioare</w:t>
      </w:r>
    </w:p>
    <w:p w14:paraId="5064074C" w14:textId="13FACB82" w:rsidR="00E13CFF" w:rsidRPr="0086651A" w:rsidRDefault="00E13CFF" w:rsidP="00E13CFF">
      <w:pPr>
        <w:pStyle w:val="Bulletpoint1"/>
        <w:numPr>
          <w:ilvl w:val="0"/>
          <w:numId w:val="0"/>
        </w:numPr>
        <w:spacing w:before="60" w:after="60" w:line="23" w:lineRule="atLeast"/>
        <w:contextualSpacing w:val="0"/>
        <w:rPr>
          <w:rFonts w:ascii="Trebuchet MS" w:hAnsi="Trebuchet MS"/>
        </w:rPr>
      </w:pPr>
      <w:r>
        <w:rPr>
          <w:rFonts w:ascii="Trebuchet MS" w:hAnsi="Trebuchet MS"/>
        </w:rPr>
        <w:t xml:space="preserve">În vederea înregistrării competențelor specifice ca urmare a primirii avizului favorabil din partea ANFP, autoritățile și instituțiile beneficiare utilizează instrumentul informatic Portal de management (prin accesarea </w:t>
      </w:r>
      <w:r w:rsidRPr="00E13CFF">
        <w:rPr>
          <w:rFonts w:ascii="Trebuchet MS" w:hAnsi="Trebuchet MS"/>
        </w:rPr>
        <w:t>portal.anfp.gov.ro)</w:t>
      </w:r>
      <w:r>
        <w:rPr>
          <w:rFonts w:ascii="Trebuchet MS" w:hAnsi="Trebuchet MS"/>
        </w:rPr>
        <w:t>, în conformitate cu instrucțiunile de utilizare ale acestuia.</w:t>
      </w:r>
    </w:p>
    <w:p w14:paraId="367D2182" w14:textId="77777777" w:rsidR="00113B50" w:rsidRPr="0086651A" w:rsidRDefault="00113B50" w:rsidP="00113B50">
      <w:pPr>
        <w:spacing w:line="40" w:lineRule="atLeast"/>
        <w:rPr>
          <w:rFonts w:ascii="Trebuchet MS" w:eastAsia="Times New Roman" w:hAnsi="Trebuchet MS" w:cs="Arial"/>
          <w:szCs w:val="20"/>
        </w:rPr>
      </w:pPr>
      <w:r w:rsidRPr="0086651A">
        <w:rPr>
          <w:rFonts w:ascii="Trebuchet MS" w:eastAsia="Times New Roman" w:hAnsi="Trebuchet MS" w:cs="Arial"/>
          <w:szCs w:val="20"/>
        </w:rPr>
        <w:lastRenderedPageBreak/>
        <w:t>La întocmirea documentației în vederea obținerii aprobării interne și avizului ANFP se vor urmări instrucțiunile de completare incluse în anexele menționate anterior.</w:t>
      </w:r>
    </w:p>
    <w:p w14:paraId="1E11B732" w14:textId="1FCD8C2E" w:rsidR="009B61B5" w:rsidRPr="0086651A" w:rsidRDefault="009B61B5" w:rsidP="00D725B2">
      <w:pPr>
        <w:pStyle w:val="Heading4"/>
        <w:spacing w:line="23" w:lineRule="atLeast"/>
        <w:rPr>
          <w:rFonts w:ascii="Trebuchet MS" w:hAnsi="Trebuchet MS"/>
        </w:rPr>
      </w:pPr>
      <w:r w:rsidRPr="0086651A">
        <w:rPr>
          <w:rFonts w:ascii="Trebuchet MS" w:hAnsi="Trebuchet MS"/>
        </w:rPr>
        <w:t>Recomandări și bune practici/ exemple</w:t>
      </w:r>
    </w:p>
    <w:p w14:paraId="22211440" w14:textId="0C6BC1ED" w:rsidR="00187731" w:rsidRPr="0086651A" w:rsidRDefault="00187731" w:rsidP="00A343EA">
      <w:pPr>
        <w:spacing w:before="60" w:after="60" w:line="40" w:lineRule="atLeast"/>
        <w:rPr>
          <w:rFonts w:ascii="Trebuchet MS" w:eastAsia="Trebuchet MS" w:hAnsi="Trebuchet MS" w:cs="Arial"/>
          <w:szCs w:val="20"/>
        </w:rPr>
      </w:pPr>
      <w:r w:rsidRPr="0086651A">
        <w:rPr>
          <w:rFonts w:ascii="Trebuchet MS" w:eastAsia="Trebuchet MS" w:hAnsi="Trebuchet MS" w:cs="Arial"/>
          <w:szCs w:val="20"/>
        </w:rPr>
        <w:t xml:space="preserve">În completarea Raportului de analiză a posturilor, se recomandă utilizarea instrumentului de lucru anexat acestui livrabil și îndrumărilor metodologice, respectiv </w:t>
      </w:r>
      <w:r w:rsidR="0053319B" w:rsidRPr="0086651A">
        <w:rPr>
          <w:rFonts w:ascii="Trebuchet MS" w:eastAsia="Trebuchet MS" w:hAnsi="Trebuchet MS" w:cs="Arial"/>
          <w:szCs w:val="20"/>
        </w:rPr>
        <w:t>an</w:t>
      </w:r>
      <w:r w:rsidRPr="0086651A">
        <w:rPr>
          <w:rFonts w:ascii="Trebuchet MS" w:eastAsia="Trebuchet MS" w:hAnsi="Trebuchet MS" w:cs="Arial"/>
          <w:szCs w:val="20"/>
        </w:rPr>
        <w:t xml:space="preserve">exa nr. </w:t>
      </w:r>
      <w:r w:rsidR="00E13CFF">
        <w:rPr>
          <w:rFonts w:ascii="Trebuchet MS" w:eastAsia="Trebuchet MS" w:hAnsi="Trebuchet MS" w:cs="Arial"/>
          <w:szCs w:val="20"/>
        </w:rPr>
        <w:t>4</w:t>
      </w:r>
      <w:r w:rsidRPr="0086651A">
        <w:rPr>
          <w:rFonts w:ascii="Trebuchet MS" w:eastAsia="Trebuchet MS" w:hAnsi="Trebuchet MS" w:cs="Arial"/>
          <w:szCs w:val="20"/>
        </w:rPr>
        <w:t xml:space="preserve"> – Instrument pentru simplificarea completării raportului de analiză a posturilor. Documentul menționat include instrucțiuni de completare detaliate și vine în sprijinul grupului de lucru în vederea simplificării/ flexibilizării includerii informațiilor necesare în raportul de analiză a posturilor, în vederea asigurării uniformității și corectitudinii la nivelul transpunerii competențelor generale.</w:t>
      </w:r>
    </w:p>
    <w:p w14:paraId="1A0468E6" w14:textId="550E569D" w:rsidR="00A343EA" w:rsidRPr="0086651A" w:rsidRDefault="00A343EA" w:rsidP="00A343EA">
      <w:pPr>
        <w:spacing w:before="60" w:after="60" w:line="40" w:lineRule="atLeast"/>
        <w:rPr>
          <w:rFonts w:ascii="Trebuchet MS" w:eastAsia="Trebuchet MS" w:hAnsi="Trebuchet MS" w:cs="Arial"/>
          <w:szCs w:val="20"/>
        </w:rPr>
      </w:pPr>
      <w:r w:rsidRPr="0086651A">
        <w:rPr>
          <w:rFonts w:ascii="Trebuchet MS" w:eastAsia="Trebuchet MS" w:hAnsi="Trebuchet MS" w:cs="Arial"/>
          <w:szCs w:val="20"/>
        </w:rPr>
        <w:t xml:space="preserve">În eventualitatea în care ANFP răspunde solicitării de avizare transmisă în mod oficial, prin intermediul </w:t>
      </w:r>
      <w:r w:rsidR="008E41C6">
        <w:rPr>
          <w:rFonts w:ascii="Trebuchet MS" w:eastAsia="Trebuchet MS" w:hAnsi="Trebuchet MS" w:cs="Arial"/>
          <w:szCs w:val="20"/>
        </w:rPr>
        <w:t xml:space="preserve">unui aviz cu </w:t>
      </w:r>
      <w:r w:rsidRPr="0086651A">
        <w:rPr>
          <w:rFonts w:ascii="Trebuchet MS" w:eastAsia="Trebuchet MS" w:hAnsi="Trebuchet MS" w:cs="Arial"/>
          <w:szCs w:val="20"/>
        </w:rPr>
        <w:t xml:space="preserve">observații sau </w:t>
      </w:r>
      <w:r w:rsidR="008E41C6">
        <w:rPr>
          <w:rFonts w:ascii="Trebuchet MS" w:eastAsia="Trebuchet MS" w:hAnsi="Trebuchet MS" w:cs="Arial"/>
          <w:szCs w:val="20"/>
        </w:rPr>
        <w:t>a unei adrese cu observații</w:t>
      </w:r>
      <w:r w:rsidRPr="0086651A">
        <w:rPr>
          <w:rFonts w:ascii="Trebuchet MS" w:eastAsia="Trebuchet MS" w:hAnsi="Trebuchet MS" w:cs="Arial"/>
          <w:szCs w:val="20"/>
        </w:rPr>
        <w:t>, se recomandă realizarea următoarelor activități cu celeritate:</w:t>
      </w:r>
    </w:p>
    <w:p w14:paraId="36390C6F" w14:textId="77777777" w:rsidR="00A343EA" w:rsidRPr="0086651A" w:rsidRDefault="00A343E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analiza motivelor care stau la baza răspunsului </w:t>
      </w:r>
    </w:p>
    <w:p w14:paraId="459EBFBD" w14:textId="77777777" w:rsidR="00A343EA" w:rsidRPr="0086651A" w:rsidRDefault="00A343E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solicitarea de asistență de specialitate din partea ANFP în vederea asigurării unei înțelegeri comune asupra elementelor incluse în adresa răspuns din partea ANFP</w:t>
      </w:r>
    </w:p>
    <w:p w14:paraId="762E7F16" w14:textId="41C16C25" w:rsidR="00A343EA" w:rsidRPr="0086651A" w:rsidRDefault="00A343E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adresarea elementelor ce necesită modificări prin reluarea etapelor cuprinse în prezenta </w:t>
      </w:r>
      <w:r w:rsidR="00F2450F">
        <w:rPr>
          <w:rFonts w:ascii="Trebuchet MS" w:hAnsi="Trebuchet MS"/>
        </w:rPr>
        <w:t>M</w:t>
      </w:r>
      <w:r w:rsidRPr="0086651A">
        <w:rPr>
          <w:rFonts w:ascii="Trebuchet MS" w:hAnsi="Trebuchet MS"/>
        </w:rPr>
        <w:t>etodologie-cadru</w:t>
      </w:r>
    </w:p>
    <w:p w14:paraId="0D226A80" w14:textId="77777777" w:rsidR="00581061" w:rsidRPr="0086651A" w:rsidRDefault="00581061" w:rsidP="00581061">
      <w:pPr>
        <w:rPr>
          <w:rFonts w:ascii="Trebuchet MS" w:hAnsi="Trebuchet MS"/>
        </w:rPr>
      </w:pPr>
    </w:p>
    <w:p w14:paraId="28ADAD8A" w14:textId="5D9B5811" w:rsidR="009B61B5" w:rsidRPr="0086651A" w:rsidRDefault="009B61B5" w:rsidP="00D725B2">
      <w:pPr>
        <w:pStyle w:val="Heading3"/>
        <w:spacing w:line="23" w:lineRule="atLeast"/>
        <w:rPr>
          <w:rFonts w:ascii="Trebuchet MS" w:hAnsi="Trebuchet MS"/>
        </w:rPr>
      </w:pPr>
      <w:bookmarkStart w:id="63" w:name="_Toc161935304"/>
      <w:r w:rsidRPr="0086651A">
        <w:rPr>
          <w:rFonts w:ascii="Trebuchet MS" w:hAnsi="Trebuchet MS"/>
        </w:rPr>
        <w:t>Etapa 5 - Întocmirea și aprobarea fișei postului standardizate</w:t>
      </w:r>
      <w:bookmarkEnd w:id="63"/>
    </w:p>
    <w:p w14:paraId="29E75FB3" w14:textId="0F5A8C85" w:rsidR="009B61B5" w:rsidRPr="0086651A" w:rsidRDefault="009B61B5" w:rsidP="00D725B2">
      <w:pPr>
        <w:pStyle w:val="Heading4"/>
        <w:spacing w:line="23" w:lineRule="atLeast"/>
        <w:rPr>
          <w:rFonts w:ascii="Trebuchet MS" w:hAnsi="Trebuchet MS"/>
        </w:rPr>
      </w:pPr>
      <w:r w:rsidRPr="0086651A">
        <w:rPr>
          <w:rFonts w:ascii="Trebuchet MS" w:hAnsi="Trebuchet MS"/>
        </w:rPr>
        <w:t>Schema logică a pașilor de parcurs în cadrul etapei</w:t>
      </w:r>
    </w:p>
    <w:p w14:paraId="1D442831" w14:textId="5AC69E71" w:rsidR="003C08CA" w:rsidRPr="0086651A" w:rsidRDefault="003C08CA" w:rsidP="00DD0ACB">
      <w:pPr>
        <w:jc w:val="center"/>
        <w:rPr>
          <w:rFonts w:ascii="Trebuchet MS" w:hAnsi="Trebuchet MS"/>
        </w:rPr>
      </w:pPr>
      <w:r w:rsidRPr="0086651A">
        <w:rPr>
          <w:rFonts w:ascii="Trebuchet MS" w:hAnsi="Trebuchet MS" w:cs="Arial"/>
          <w:noProof/>
          <w:szCs w:val="20"/>
          <w:lang w:val="en-US"/>
        </w:rPr>
        <w:drawing>
          <wp:inline distT="0" distB="0" distL="0" distR="0" wp14:anchorId="10B92933" wp14:editId="7575FDC3">
            <wp:extent cx="4148807" cy="2484316"/>
            <wp:effectExtent l="0" t="0" r="444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148807" cy="2484316"/>
                    </a:xfrm>
                    <a:prstGeom prst="rect">
                      <a:avLst/>
                    </a:prstGeom>
                  </pic:spPr>
                </pic:pic>
              </a:graphicData>
            </a:graphic>
          </wp:inline>
        </w:drawing>
      </w:r>
    </w:p>
    <w:p w14:paraId="2C4F2454" w14:textId="1C9B3119" w:rsidR="009B61B5" w:rsidRPr="0086651A" w:rsidRDefault="009B61B5" w:rsidP="00D725B2">
      <w:pPr>
        <w:pStyle w:val="Heading4"/>
        <w:spacing w:line="23" w:lineRule="atLeast"/>
        <w:rPr>
          <w:rFonts w:ascii="Trebuchet MS" w:hAnsi="Trebuchet MS"/>
        </w:rPr>
      </w:pPr>
      <w:r w:rsidRPr="0086651A">
        <w:rPr>
          <w:rFonts w:ascii="Trebuchet MS" w:hAnsi="Trebuchet MS"/>
        </w:rPr>
        <w:t>Descrierea etapei și activităților ce necesită derulare</w:t>
      </w:r>
    </w:p>
    <w:p w14:paraId="2A52ACCF" w14:textId="12EBC99A" w:rsidR="003C08CA" w:rsidRPr="0086651A" w:rsidRDefault="003C08CA" w:rsidP="003C08CA">
      <w:pPr>
        <w:spacing w:line="40" w:lineRule="atLeast"/>
        <w:rPr>
          <w:rFonts w:ascii="Trebuchet MS" w:eastAsia="Times New Roman" w:hAnsi="Trebuchet MS" w:cs="Arial"/>
          <w:szCs w:val="20"/>
        </w:rPr>
      </w:pPr>
      <w:r w:rsidRPr="0086651A">
        <w:rPr>
          <w:rFonts w:ascii="Trebuchet MS" w:eastAsia="Times New Roman" w:hAnsi="Trebuchet MS" w:cs="Arial"/>
          <w:szCs w:val="20"/>
        </w:rPr>
        <w:t>După primirea avizului privind stabilirea competențelor specifice din partea ANFP, fișa postului standardizată se completează</w:t>
      </w:r>
      <w:r w:rsidR="0042545A" w:rsidRPr="0086651A">
        <w:rPr>
          <w:rFonts w:ascii="Trebuchet MS" w:eastAsia="Times New Roman" w:hAnsi="Trebuchet MS" w:cs="Arial"/>
          <w:szCs w:val="20"/>
        </w:rPr>
        <w:t xml:space="preserve"> în mod obligatoriu</w:t>
      </w:r>
      <w:r w:rsidRPr="0086651A">
        <w:rPr>
          <w:rFonts w:ascii="Trebuchet MS" w:eastAsia="Times New Roman" w:hAnsi="Trebuchet MS" w:cs="Arial"/>
          <w:szCs w:val="20"/>
        </w:rPr>
        <w:t xml:space="preserve"> cu competențele generale și competențele specifice, în condițiile prevăzute la art. 31 din anexa nr. 8 la </w:t>
      </w:r>
      <w:r w:rsidR="0053319B" w:rsidRPr="0086651A">
        <w:rPr>
          <w:rFonts w:ascii="Trebuchet MS" w:eastAsia="Times New Roman" w:hAnsi="Trebuchet MS" w:cs="Arial"/>
          <w:szCs w:val="20"/>
        </w:rPr>
        <w:t>OUG</w:t>
      </w:r>
      <w:r w:rsidRPr="0086651A">
        <w:rPr>
          <w:rFonts w:ascii="Trebuchet MS" w:eastAsia="Times New Roman" w:hAnsi="Trebuchet MS" w:cs="Arial"/>
          <w:szCs w:val="20"/>
        </w:rPr>
        <w:t xml:space="preserve"> nr. 57/2019, cu modificările și completările ulterioare.</w:t>
      </w:r>
    </w:p>
    <w:p w14:paraId="40BC4B27" w14:textId="0714EE8B" w:rsidR="003C08CA" w:rsidRPr="0086651A" w:rsidRDefault="003C08CA" w:rsidP="003C08CA">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Utilizând modelul inclus în anexa nr. 8 la </w:t>
      </w:r>
      <w:r w:rsidR="0053319B" w:rsidRPr="0086651A">
        <w:rPr>
          <w:rFonts w:ascii="Trebuchet MS" w:eastAsia="Times New Roman" w:hAnsi="Trebuchet MS" w:cs="Arial"/>
          <w:szCs w:val="20"/>
        </w:rPr>
        <w:t xml:space="preserve">OUG </w:t>
      </w:r>
      <w:r w:rsidRPr="0086651A">
        <w:rPr>
          <w:rFonts w:ascii="Trebuchet MS" w:eastAsia="Times New Roman" w:hAnsi="Trebuchet MS" w:cs="Arial"/>
          <w:szCs w:val="20"/>
        </w:rPr>
        <w:t xml:space="preserve">nr. 57/2019, cu modificările și completările ulterioare, și anexat </w:t>
      </w:r>
      <w:r w:rsidR="0042545A" w:rsidRPr="0086651A">
        <w:rPr>
          <w:rFonts w:ascii="Trebuchet MS" w:eastAsia="Times New Roman" w:hAnsi="Trebuchet MS" w:cs="Arial"/>
          <w:szCs w:val="20"/>
        </w:rPr>
        <w:t>acestui livrabil și îndrumărilor metodologice</w:t>
      </w:r>
      <w:r w:rsidRPr="0086651A">
        <w:rPr>
          <w:rFonts w:ascii="Trebuchet MS" w:eastAsia="Times New Roman" w:hAnsi="Trebuchet MS" w:cs="Arial"/>
          <w:szCs w:val="20"/>
        </w:rPr>
        <w:t>, persoana care întocmește fișa postului standardizată preia, ca urmare a derulării analizei postului și stabilirii și avizării competențelor generale și specifice, elementele relevante, respectiv:</w:t>
      </w:r>
    </w:p>
    <w:p w14:paraId="129BFBBA" w14:textId="2E90EDB6"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Scopul principal al postului, se preia din formularul de analiză a posturilor (punctul 1), completat în cadrul procedurii de elaborare și avizare a competențelor specifice, Etapa 2, respectiv Analiza posturilor </w:t>
      </w:r>
      <w:proofErr w:type="spellStart"/>
      <w:r w:rsidRPr="0086651A">
        <w:rPr>
          <w:rFonts w:ascii="Trebuchet MS" w:hAnsi="Trebuchet MS"/>
        </w:rPr>
        <w:t>şi</w:t>
      </w:r>
      <w:proofErr w:type="spellEnd"/>
      <w:r w:rsidRPr="0086651A">
        <w:rPr>
          <w:rFonts w:ascii="Trebuchet MS" w:hAnsi="Trebuchet MS"/>
        </w:rPr>
        <w:t xml:space="preserve"> identificarea necesarului de competențe</w:t>
      </w:r>
      <w:r w:rsidR="00AA1F32" w:rsidRPr="0086651A">
        <w:rPr>
          <w:rFonts w:ascii="Trebuchet MS" w:hAnsi="Trebuchet MS"/>
        </w:rPr>
        <w:t>;</w:t>
      </w:r>
      <w:r w:rsidRPr="0086651A">
        <w:rPr>
          <w:rFonts w:ascii="Trebuchet MS" w:hAnsi="Trebuchet MS"/>
        </w:rPr>
        <w:t xml:space="preserve"> </w:t>
      </w:r>
    </w:p>
    <w:p w14:paraId="0514B8E9" w14:textId="4236B22C"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Atribuțiile postului, se preiau din formularul de analiză a posturilor (punctul 3), completat în cadrul procedurii de elaborare și avizare a competențelor specifice, Etapa 2, respectiv Analiza posturilor </w:t>
      </w:r>
      <w:proofErr w:type="spellStart"/>
      <w:r w:rsidRPr="0086651A">
        <w:rPr>
          <w:rFonts w:ascii="Trebuchet MS" w:hAnsi="Trebuchet MS"/>
        </w:rPr>
        <w:t>şi</w:t>
      </w:r>
      <w:proofErr w:type="spellEnd"/>
      <w:r w:rsidRPr="0086651A">
        <w:rPr>
          <w:rFonts w:ascii="Trebuchet MS" w:hAnsi="Trebuchet MS"/>
        </w:rPr>
        <w:t xml:space="preserve"> identificarea necesarului de competențe</w:t>
      </w:r>
      <w:r w:rsidR="00AA1F32" w:rsidRPr="0086651A">
        <w:rPr>
          <w:rFonts w:ascii="Trebuchet MS" w:hAnsi="Trebuchet MS"/>
        </w:rPr>
        <w:t>;</w:t>
      </w:r>
    </w:p>
    <w:p w14:paraId="070667D0" w14:textId="6084C2C2"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lastRenderedPageBreak/>
        <w:t>Competențele generale</w:t>
      </w:r>
      <w:r w:rsidR="0042545A" w:rsidRPr="0086651A">
        <w:rPr>
          <w:rFonts w:ascii="Trebuchet MS" w:hAnsi="Trebuchet MS"/>
        </w:rPr>
        <w:t>, se preiau din raportul de analiză a posturilor (punctul 3, coloana 3), completat în cadrul procedurii de elaborare și avizare a competențelor specifice, Etapa 4, respectiv Avizarea competențelor specifice de către ANFP</w:t>
      </w:r>
      <w:r w:rsidR="00AA1F32" w:rsidRPr="0086651A">
        <w:rPr>
          <w:rFonts w:ascii="Trebuchet MS" w:hAnsi="Trebuchet MS"/>
        </w:rPr>
        <w:t>;</w:t>
      </w:r>
    </w:p>
    <w:p w14:paraId="1BC94DA3" w14:textId="59D7CFD4"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Competențele specifice</w:t>
      </w:r>
      <w:r w:rsidR="0042545A" w:rsidRPr="0086651A">
        <w:rPr>
          <w:rFonts w:ascii="Trebuchet MS" w:hAnsi="Trebuchet MS"/>
        </w:rPr>
        <w:t>, se preiau din raportul de analiză a posturilor (punctul 3, coloana 4), completat în cadrul procedurii de elaborare și avizare a competențelor specifice, Etapa 4, respectiv Avizarea competențelor specifice de către ANFP;</w:t>
      </w:r>
    </w:p>
    <w:p w14:paraId="14B42D1A" w14:textId="296306F2"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Informațiile relevante referitoare la sfera relațională a titularului postului, se preiau din formularul de analiză a postului (punctele </w:t>
      </w:r>
      <w:r w:rsidR="0042545A" w:rsidRPr="0086651A">
        <w:rPr>
          <w:rFonts w:ascii="Trebuchet MS" w:hAnsi="Trebuchet MS"/>
        </w:rPr>
        <w:t>7</w:t>
      </w:r>
      <w:r w:rsidRPr="0086651A">
        <w:rPr>
          <w:rFonts w:ascii="Trebuchet MS" w:hAnsi="Trebuchet MS"/>
        </w:rPr>
        <w:t xml:space="preserve"> și </w:t>
      </w:r>
      <w:r w:rsidR="0042545A" w:rsidRPr="0086651A">
        <w:rPr>
          <w:rFonts w:ascii="Trebuchet MS" w:hAnsi="Trebuchet MS"/>
        </w:rPr>
        <w:t>8</w:t>
      </w:r>
      <w:r w:rsidRPr="0086651A">
        <w:rPr>
          <w:rFonts w:ascii="Trebuchet MS" w:hAnsi="Trebuchet MS"/>
        </w:rPr>
        <w:t>)</w:t>
      </w:r>
      <w:r w:rsidR="00AA1F32" w:rsidRPr="0086651A">
        <w:rPr>
          <w:rFonts w:ascii="Trebuchet MS" w:hAnsi="Trebuchet MS"/>
        </w:rPr>
        <w:t>.</w:t>
      </w:r>
    </w:p>
    <w:p w14:paraId="5F32EB7A" w14:textId="04D71369" w:rsidR="003C08CA" w:rsidRPr="0086651A" w:rsidRDefault="003C08CA" w:rsidP="003C08CA">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În ceea ce privește responsabilitatea întocmirii fișelor de post standardizate, conform prevederilor legale prevăzute în art. 31 din anexa nr. 8 la </w:t>
      </w:r>
      <w:r w:rsidR="0053319B" w:rsidRPr="0086651A">
        <w:rPr>
          <w:rFonts w:ascii="Trebuchet MS" w:eastAsia="Times New Roman" w:hAnsi="Trebuchet MS" w:cs="Arial"/>
          <w:szCs w:val="20"/>
        </w:rPr>
        <w:t xml:space="preserve">OUG </w:t>
      </w:r>
      <w:r w:rsidRPr="0086651A">
        <w:rPr>
          <w:rFonts w:ascii="Trebuchet MS" w:eastAsia="Times New Roman" w:hAnsi="Trebuchet MS" w:cs="Arial"/>
          <w:szCs w:val="20"/>
        </w:rPr>
        <w:t>nr. 57/2019, cu modificările și completările ulterioare, aceasta revine:</w:t>
      </w:r>
    </w:p>
    <w:p w14:paraId="3F808787" w14:textId="634E9BCB"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 xml:space="preserve">persoanei care are calitatea de evaluator al titularului postului, potrivit legii, cu </w:t>
      </w:r>
      <w:proofErr w:type="spellStart"/>
      <w:r w:rsidRPr="0086651A">
        <w:rPr>
          <w:rFonts w:ascii="Trebuchet MS" w:hAnsi="Trebuchet MS"/>
        </w:rPr>
        <w:t>excepţia</w:t>
      </w:r>
      <w:proofErr w:type="spellEnd"/>
      <w:r w:rsidRPr="0086651A">
        <w:rPr>
          <w:rFonts w:ascii="Trebuchet MS" w:hAnsi="Trebuchet MS"/>
        </w:rPr>
        <w:t xml:space="preserve"> </w:t>
      </w:r>
      <w:proofErr w:type="spellStart"/>
      <w:r w:rsidRPr="0086651A">
        <w:rPr>
          <w:rFonts w:ascii="Trebuchet MS" w:hAnsi="Trebuchet MS"/>
        </w:rPr>
        <w:t>situaţiei</w:t>
      </w:r>
      <w:proofErr w:type="spellEnd"/>
      <w:r w:rsidRPr="0086651A">
        <w:rPr>
          <w:rFonts w:ascii="Trebuchet MS" w:hAnsi="Trebuchet MS"/>
        </w:rPr>
        <w:t xml:space="preserve"> în care calitatea de evaluator revine, potrivit legii, conducătorului </w:t>
      </w:r>
      <w:proofErr w:type="spellStart"/>
      <w:r w:rsidRPr="0086651A">
        <w:rPr>
          <w:rFonts w:ascii="Trebuchet MS" w:hAnsi="Trebuchet MS"/>
        </w:rPr>
        <w:t>autorităţii</w:t>
      </w:r>
      <w:proofErr w:type="spellEnd"/>
      <w:r w:rsidRPr="0086651A">
        <w:rPr>
          <w:rFonts w:ascii="Trebuchet MS" w:hAnsi="Trebuchet MS"/>
        </w:rPr>
        <w:t xml:space="preserve"> sau </w:t>
      </w:r>
      <w:proofErr w:type="spellStart"/>
      <w:r w:rsidRPr="0086651A">
        <w:rPr>
          <w:rFonts w:ascii="Trebuchet MS" w:hAnsi="Trebuchet MS"/>
        </w:rPr>
        <w:t>instituţiei</w:t>
      </w:r>
      <w:proofErr w:type="spellEnd"/>
      <w:r w:rsidRPr="0086651A">
        <w:rPr>
          <w:rFonts w:ascii="Trebuchet MS" w:hAnsi="Trebuchet MS"/>
        </w:rPr>
        <w:t xml:space="preserve"> publice</w:t>
      </w:r>
      <w:r w:rsidR="00AA1F32" w:rsidRPr="0086651A">
        <w:rPr>
          <w:rFonts w:ascii="Trebuchet MS" w:hAnsi="Trebuchet MS"/>
        </w:rPr>
        <w:t>;</w:t>
      </w:r>
    </w:p>
    <w:p w14:paraId="40DC2893" w14:textId="55817ABE"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conducătorul</w:t>
      </w:r>
      <w:r w:rsidR="00AA1F32" w:rsidRPr="0086651A">
        <w:rPr>
          <w:rFonts w:ascii="Trebuchet MS" w:hAnsi="Trebuchet MS"/>
        </w:rPr>
        <w:t>ui</w:t>
      </w:r>
      <w:r w:rsidRPr="0086651A">
        <w:rPr>
          <w:rFonts w:ascii="Trebuchet MS" w:hAnsi="Trebuchet MS"/>
        </w:rPr>
        <w:t xml:space="preserve"> </w:t>
      </w:r>
      <w:proofErr w:type="spellStart"/>
      <w:r w:rsidRPr="0086651A">
        <w:rPr>
          <w:rFonts w:ascii="Trebuchet MS" w:hAnsi="Trebuchet MS"/>
        </w:rPr>
        <w:t>autorităţii</w:t>
      </w:r>
      <w:proofErr w:type="spellEnd"/>
      <w:r w:rsidRPr="0086651A">
        <w:rPr>
          <w:rFonts w:ascii="Trebuchet MS" w:hAnsi="Trebuchet MS"/>
        </w:rPr>
        <w:t xml:space="preserve"> sau </w:t>
      </w:r>
      <w:proofErr w:type="spellStart"/>
      <w:r w:rsidRPr="0086651A">
        <w:rPr>
          <w:rFonts w:ascii="Trebuchet MS" w:hAnsi="Trebuchet MS"/>
        </w:rPr>
        <w:t>instituţiei</w:t>
      </w:r>
      <w:proofErr w:type="spellEnd"/>
      <w:r w:rsidRPr="0086651A">
        <w:rPr>
          <w:rFonts w:ascii="Trebuchet MS" w:hAnsi="Trebuchet MS"/>
        </w:rPr>
        <w:t xml:space="preserve"> publice în al cărei stat de </w:t>
      </w:r>
      <w:proofErr w:type="spellStart"/>
      <w:r w:rsidRPr="0086651A">
        <w:rPr>
          <w:rFonts w:ascii="Trebuchet MS" w:hAnsi="Trebuchet MS"/>
        </w:rPr>
        <w:t>funcţii</w:t>
      </w:r>
      <w:proofErr w:type="spellEnd"/>
      <w:r w:rsidRPr="0086651A">
        <w:rPr>
          <w:rFonts w:ascii="Trebuchet MS" w:hAnsi="Trebuchet MS"/>
        </w:rPr>
        <w:t xml:space="preserve"> se află </w:t>
      </w:r>
      <w:proofErr w:type="spellStart"/>
      <w:r w:rsidRPr="0086651A">
        <w:rPr>
          <w:rFonts w:ascii="Trebuchet MS" w:hAnsi="Trebuchet MS"/>
        </w:rPr>
        <w:t>funcţia</w:t>
      </w:r>
      <w:proofErr w:type="spellEnd"/>
      <w:r w:rsidRPr="0086651A">
        <w:rPr>
          <w:rFonts w:ascii="Trebuchet MS" w:hAnsi="Trebuchet MS"/>
        </w:rPr>
        <w:t xml:space="preserve"> publică, pentru </w:t>
      </w:r>
      <w:proofErr w:type="spellStart"/>
      <w:r w:rsidRPr="0086651A">
        <w:rPr>
          <w:rFonts w:ascii="Trebuchet MS" w:hAnsi="Trebuchet MS"/>
        </w:rPr>
        <w:t>funcţiile</w:t>
      </w:r>
      <w:proofErr w:type="spellEnd"/>
      <w:r w:rsidRPr="0086651A">
        <w:rPr>
          <w:rFonts w:ascii="Trebuchet MS" w:hAnsi="Trebuchet MS"/>
        </w:rPr>
        <w:t xml:space="preserve"> publice de secretar general </w:t>
      </w:r>
      <w:proofErr w:type="spellStart"/>
      <w:r w:rsidRPr="0086651A">
        <w:rPr>
          <w:rFonts w:ascii="Trebuchet MS" w:hAnsi="Trebuchet MS"/>
        </w:rPr>
        <w:t>şi</w:t>
      </w:r>
      <w:proofErr w:type="spellEnd"/>
      <w:r w:rsidRPr="0086651A">
        <w:rPr>
          <w:rFonts w:ascii="Trebuchet MS" w:hAnsi="Trebuchet MS"/>
        </w:rPr>
        <w:t xml:space="preserve"> secretar general adjunct din cadrul ministerelor </w:t>
      </w:r>
      <w:proofErr w:type="spellStart"/>
      <w:r w:rsidRPr="0086651A">
        <w:rPr>
          <w:rFonts w:ascii="Trebuchet MS" w:hAnsi="Trebuchet MS"/>
        </w:rPr>
        <w:t>şi</w:t>
      </w:r>
      <w:proofErr w:type="spellEnd"/>
      <w:r w:rsidRPr="0086651A">
        <w:rPr>
          <w:rFonts w:ascii="Trebuchet MS" w:hAnsi="Trebuchet MS"/>
        </w:rPr>
        <w:t xml:space="preserve"> al organelor de specialitate ale </w:t>
      </w:r>
      <w:proofErr w:type="spellStart"/>
      <w:r w:rsidRPr="0086651A">
        <w:rPr>
          <w:rFonts w:ascii="Trebuchet MS" w:hAnsi="Trebuchet MS"/>
        </w:rPr>
        <w:t>administraţiei</w:t>
      </w:r>
      <w:proofErr w:type="spellEnd"/>
      <w:r w:rsidRPr="0086651A">
        <w:rPr>
          <w:rFonts w:ascii="Trebuchet MS" w:hAnsi="Trebuchet MS"/>
        </w:rPr>
        <w:t xml:space="preserve"> publice centrale, precum </w:t>
      </w:r>
      <w:proofErr w:type="spellStart"/>
      <w:r w:rsidRPr="0086651A">
        <w:rPr>
          <w:rFonts w:ascii="Trebuchet MS" w:hAnsi="Trebuchet MS"/>
        </w:rPr>
        <w:t>şi</w:t>
      </w:r>
      <w:proofErr w:type="spellEnd"/>
      <w:r w:rsidRPr="0086651A">
        <w:rPr>
          <w:rFonts w:ascii="Trebuchet MS" w:hAnsi="Trebuchet MS"/>
        </w:rPr>
        <w:t xml:space="preserve"> pentru </w:t>
      </w:r>
      <w:proofErr w:type="spellStart"/>
      <w:r w:rsidRPr="0086651A">
        <w:rPr>
          <w:rFonts w:ascii="Trebuchet MS" w:hAnsi="Trebuchet MS"/>
        </w:rPr>
        <w:t>funcţiile</w:t>
      </w:r>
      <w:proofErr w:type="spellEnd"/>
      <w:r w:rsidRPr="0086651A">
        <w:rPr>
          <w:rFonts w:ascii="Trebuchet MS" w:hAnsi="Trebuchet MS"/>
        </w:rPr>
        <w:t xml:space="preserve"> publice de secretar general al </w:t>
      </w:r>
      <w:proofErr w:type="spellStart"/>
      <w:r w:rsidRPr="0086651A">
        <w:rPr>
          <w:rFonts w:ascii="Trebuchet MS" w:hAnsi="Trebuchet MS"/>
        </w:rPr>
        <w:t>instituţiei</w:t>
      </w:r>
      <w:proofErr w:type="spellEnd"/>
      <w:r w:rsidRPr="0086651A">
        <w:rPr>
          <w:rFonts w:ascii="Trebuchet MS" w:hAnsi="Trebuchet MS"/>
        </w:rPr>
        <w:t xml:space="preserve"> prefectului, respectiv de către secretarul general al Guvernului, pentru inspectorii guvernamentali</w:t>
      </w:r>
      <w:r w:rsidR="00AA1F32" w:rsidRPr="0086651A">
        <w:rPr>
          <w:rFonts w:ascii="Trebuchet MS" w:hAnsi="Trebuchet MS"/>
        </w:rPr>
        <w:t>;</w:t>
      </w:r>
    </w:p>
    <w:p w14:paraId="590D63C5" w14:textId="4A951CDF" w:rsidR="003C08CA" w:rsidRPr="0086651A" w:rsidRDefault="003C08CA" w:rsidP="00DB5FE1">
      <w:pPr>
        <w:pStyle w:val="Bulletpoint1"/>
        <w:numPr>
          <w:ilvl w:val="0"/>
          <w:numId w:val="23"/>
        </w:numPr>
        <w:spacing w:before="60" w:after="60" w:line="23" w:lineRule="atLeast"/>
        <w:contextualSpacing w:val="0"/>
        <w:rPr>
          <w:rFonts w:ascii="Trebuchet MS" w:hAnsi="Trebuchet MS"/>
        </w:rPr>
      </w:pPr>
      <w:r w:rsidRPr="0086651A">
        <w:rPr>
          <w:rFonts w:ascii="Trebuchet MS" w:hAnsi="Trebuchet MS"/>
        </w:rPr>
        <w:t>persoan</w:t>
      </w:r>
      <w:r w:rsidR="00AA1F32" w:rsidRPr="0086651A">
        <w:rPr>
          <w:rFonts w:ascii="Trebuchet MS" w:hAnsi="Trebuchet MS"/>
        </w:rPr>
        <w:t>ei</w:t>
      </w:r>
      <w:r w:rsidRPr="0086651A">
        <w:rPr>
          <w:rFonts w:ascii="Trebuchet MS" w:hAnsi="Trebuchet MS"/>
        </w:rPr>
        <w:t xml:space="preserve"> care ocupă </w:t>
      </w:r>
      <w:proofErr w:type="spellStart"/>
      <w:r w:rsidRPr="0086651A">
        <w:rPr>
          <w:rFonts w:ascii="Trebuchet MS" w:hAnsi="Trebuchet MS"/>
        </w:rPr>
        <w:t>funcţia</w:t>
      </w:r>
      <w:proofErr w:type="spellEnd"/>
      <w:r w:rsidRPr="0086651A">
        <w:rPr>
          <w:rFonts w:ascii="Trebuchet MS" w:hAnsi="Trebuchet MS"/>
        </w:rPr>
        <w:t xml:space="preserve"> publică de conducere imediat inferioară, desemnată prin act administrativ al conducătorului </w:t>
      </w:r>
      <w:proofErr w:type="spellStart"/>
      <w:r w:rsidRPr="0086651A">
        <w:rPr>
          <w:rFonts w:ascii="Trebuchet MS" w:hAnsi="Trebuchet MS"/>
        </w:rPr>
        <w:t>autorităţii</w:t>
      </w:r>
      <w:proofErr w:type="spellEnd"/>
      <w:r w:rsidRPr="0086651A">
        <w:rPr>
          <w:rFonts w:ascii="Trebuchet MS" w:hAnsi="Trebuchet MS"/>
        </w:rPr>
        <w:t xml:space="preserve"> sau </w:t>
      </w:r>
      <w:proofErr w:type="spellStart"/>
      <w:r w:rsidRPr="0086651A">
        <w:rPr>
          <w:rFonts w:ascii="Trebuchet MS" w:hAnsi="Trebuchet MS"/>
        </w:rPr>
        <w:t>instituţiei</w:t>
      </w:r>
      <w:proofErr w:type="spellEnd"/>
      <w:r w:rsidRPr="0086651A">
        <w:rPr>
          <w:rFonts w:ascii="Trebuchet MS" w:hAnsi="Trebuchet MS"/>
        </w:rPr>
        <w:t xml:space="preserve"> publice, în cazul în care calitatea de evaluator revine conducătorului </w:t>
      </w:r>
      <w:proofErr w:type="spellStart"/>
      <w:r w:rsidRPr="0086651A">
        <w:rPr>
          <w:rFonts w:ascii="Trebuchet MS" w:hAnsi="Trebuchet MS"/>
        </w:rPr>
        <w:t>autorităţii</w:t>
      </w:r>
      <w:proofErr w:type="spellEnd"/>
      <w:r w:rsidRPr="0086651A">
        <w:rPr>
          <w:rFonts w:ascii="Trebuchet MS" w:hAnsi="Trebuchet MS"/>
        </w:rPr>
        <w:t xml:space="preserve"> sau </w:t>
      </w:r>
      <w:proofErr w:type="spellStart"/>
      <w:r w:rsidRPr="0086651A">
        <w:rPr>
          <w:rFonts w:ascii="Trebuchet MS" w:hAnsi="Trebuchet MS"/>
        </w:rPr>
        <w:t>instituţiei</w:t>
      </w:r>
      <w:proofErr w:type="spellEnd"/>
      <w:r w:rsidRPr="0086651A">
        <w:rPr>
          <w:rFonts w:ascii="Trebuchet MS" w:hAnsi="Trebuchet MS"/>
        </w:rPr>
        <w:t xml:space="preserve"> publice, precum </w:t>
      </w:r>
      <w:proofErr w:type="spellStart"/>
      <w:r w:rsidRPr="0086651A">
        <w:rPr>
          <w:rFonts w:ascii="Trebuchet MS" w:hAnsi="Trebuchet MS"/>
        </w:rPr>
        <w:t>şi</w:t>
      </w:r>
      <w:proofErr w:type="spellEnd"/>
      <w:r w:rsidRPr="0086651A">
        <w:rPr>
          <w:rFonts w:ascii="Trebuchet MS" w:hAnsi="Trebuchet MS"/>
        </w:rPr>
        <w:t xml:space="preserve"> pentru </w:t>
      </w:r>
      <w:proofErr w:type="spellStart"/>
      <w:r w:rsidRPr="0086651A">
        <w:rPr>
          <w:rFonts w:ascii="Trebuchet MS" w:hAnsi="Trebuchet MS"/>
        </w:rPr>
        <w:t>funcţia</w:t>
      </w:r>
      <w:proofErr w:type="spellEnd"/>
      <w:r w:rsidRPr="0086651A">
        <w:rPr>
          <w:rFonts w:ascii="Trebuchet MS" w:hAnsi="Trebuchet MS"/>
        </w:rPr>
        <w:t xml:space="preserve"> publică de secretar general al </w:t>
      </w:r>
      <w:proofErr w:type="spellStart"/>
      <w:r w:rsidRPr="0086651A">
        <w:rPr>
          <w:rFonts w:ascii="Trebuchet MS" w:hAnsi="Trebuchet MS"/>
        </w:rPr>
        <w:t>unităţii</w:t>
      </w:r>
      <w:proofErr w:type="spellEnd"/>
      <w:r w:rsidRPr="0086651A">
        <w:rPr>
          <w:rFonts w:ascii="Trebuchet MS" w:hAnsi="Trebuchet MS"/>
        </w:rPr>
        <w:t xml:space="preserve">/subdiviziunii administrativ-teritoriale, dacă prin reglementări cu caracter special nu se prevede altfel. </w:t>
      </w:r>
    </w:p>
    <w:p w14:paraId="71B96AA2" w14:textId="77777777" w:rsidR="003C08CA" w:rsidRPr="0086651A" w:rsidRDefault="003C08CA" w:rsidP="003C08CA">
      <w:p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Persoanele cu </w:t>
      </w:r>
      <w:proofErr w:type="spellStart"/>
      <w:r w:rsidRPr="0086651A">
        <w:rPr>
          <w:rFonts w:ascii="Trebuchet MS" w:eastAsia="Times New Roman" w:hAnsi="Trebuchet MS" w:cs="Arial"/>
          <w:szCs w:val="20"/>
        </w:rPr>
        <w:t>atribuţii</w:t>
      </w:r>
      <w:proofErr w:type="spellEnd"/>
      <w:r w:rsidRPr="0086651A">
        <w:rPr>
          <w:rFonts w:ascii="Trebuchet MS" w:eastAsia="Times New Roman" w:hAnsi="Trebuchet MS" w:cs="Arial"/>
          <w:szCs w:val="20"/>
        </w:rPr>
        <w:t xml:space="preserve"> în domeniul managementului resurselor umane din cadrul </w:t>
      </w:r>
      <w:proofErr w:type="spellStart"/>
      <w:r w:rsidRPr="0086651A">
        <w:rPr>
          <w:rFonts w:ascii="Trebuchet MS" w:eastAsia="Times New Roman" w:hAnsi="Trebuchet MS" w:cs="Arial"/>
          <w:szCs w:val="20"/>
        </w:rPr>
        <w:t>autorităţii</w:t>
      </w:r>
      <w:proofErr w:type="spellEnd"/>
      <w:r w:rsidRPr="0086651A">
        <w:rPr>
          <w:rFonts w:ascii="Trebuchet MS" w:eastAsia="Times New Roman" w:hAnsi="Trebuchet MS" w:cs="Arial"/>
          <w:szCs w:val="20"/>
        </w:rPr>
        <w:t xml:space="preserve"> sau </w:t>
      </w:r>
      <w:proofErr w:type="spellStart"/>
      <w:r w:rsidRPr="0086651A">
        <w:rPr>
          <w:rFonts w:ascii="Trebuchet MS" w:eastAsia="Times New Roman" w:hAnsi="Trebuchet MS" w:cs="Arial"/>
          <w:szCs w:val="20"/>
        </w:rPr>
        <w:t>instituţiei</w:t>
      </w:r>
      <w:proofErr w:type="spellEnd"/>
      <w:r w:rsidRPr="0086651A">
        <w:rPr>
          <w:rFonts w:ascii="Trebuchet MS" w:eastAsia="Times New Roman" w:hAnsi="Trebuchet MS" w:cs="Arial"/>
          <w:szCs w:val="20"/>
        </w:rPr>
        <w:t xml:space="preserve"> publice au </w:t>
      </w:r>
      <w:proofErr w:type="spellStart"/>
      <w:r w:rsidRPr="0086651A">
        <w:rPr>
          <w:rFonts w:ascii="Trebuchet MS" w:eastAsia="Times New Roman" w:hAnsi="Trebuchet MS" w:cs="Arial"/>
          <w:szCs w:val="20"/>
        </w:rPr>
        <w:t>obligaţia</w:t>
      </w:r>
      <w:proofErr w:type="spellEnd"/>
      <w:r w:rsidRPr="0086651A">
        <w:rPr>
          <w:rFonts w:ascii="Trebuchet MS" w:eastAsia="Times New Roman" w:hAnsi="Trebuchet MS" w:cs="Arial"/>
          <w:szCs w:val="20"/>
        </w:rPr>
        <w:t xml:space="preserve"> de a acorda </w:t>
      </w:r>
      <w:proofErr w:type="spellStart"/>
      <w:r w:rsidRPr="0086651A">
        <w:rPr>
          <w:rFonts w:ascii="Trebuchet MS" w:eastAsia="Times New Roman" w:hAnsi="Trebuchet MS" w:cs="Arial"/>
          <w:szCs w:val="20"/>
        </w:rPr>
        <w:t>asistenţă</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funcţionarilor</w:t>
      </w:r>
      <w:proofErr w:type="spellEnd"/>
      <w:r w:rsidRPr="0086651A">
        <w:rPr>
          <w:rFonts w:ascii="Trebuchet MS" w:eastAsia="Times New Roman" w:hAnsi="Trebuchet MS" w:cs="Arial"/>
          <w:szCs w:val="20"/>
        </w:rPr>
        <w:t xml:space="preserve"> publici </w:t>
      </w:r>
      <w:proofErr w:type="spellStart"/>
      <w:r w:rsidRPr="0086651A">
        <w:rPr>
          <w:rFonts w:ascii="Trebuchet MS" w:eastAsia="Times New Roman" w:hAnsi="Trebuchet MS" w:cs="Arial"/>
          <w:szCs w:val="20"/>
        </w:rPr>
        <w:t>şi</w:t>
      </w:r>
      <w:proofErr w:type="spellEnd"/>
      <w:r w:rsidRPr="0086651A">
        <w:rPr>
          <w:rFonts w:ascii="Trebuchet MS" w:eastAsia="Times New Roman" w:hAnsi="Trebuchet MS" w:cs="Arial"/>
          <w:szCs w:val="20"/>
        </w:rPr>
        <w:t xml:space="preserve"> de a monitoriza respectarea acestor prevederi.</w:t>
      </w:r>
    </w:p>
    <w:p w14:paraId="713CC288" w14:textId="77777777" w:rsidR="003C08CA" w:rsidRPr="0086651A" w:rsidRDefault="003C08CA" w:rsidP="003C08CA">
      <w:pPr>
        <w:spacing w:line="40" w:lineRule="atLeast"/>
        <w:rPr>
          <w:rFonts w:ascii="Trebuchet MS" w:eastAsia="Times New Roman" w:hAnsi="Trebuchet MS" w:cs="Arial"/>
          <w:szCs w:val="20"/>
        </w:rPr>
      </w:pPr>
      <w:r w:rsidRPr="0086651A">
        <w:rPr>
          <w:rFonts w:ascii="Trebuchet MS" w:eastAsia="Times New Roman" w:hAnsi="Trebuchet MS" w:cs="Arial"/>
          <w:szCs w:val="20"/>
        </w:rPr>
        <w:t>Fișa de post standardizată întocmită pentru fiecare post aferent unei funcții publice se aprobă de către conducătorul autorității sau instituției publice și se semnează de către acesta în mod obligatoriu, sau, după caz, de către persoana căreia i s-a delegat această atribuție prin act administrativ, în condițiile legii.</w:t>
      </w:r>
    </w:p>
    <w:p w14:paraId="4C9E5504" w14:textId="35719FB6" w:rsidR="009B61B5" w:rsidRPr="0086651A" w:rsidRDefault="009B61B5" w:rsidP="00D725B2">
      <w:pPr>
        <w:pStyle w:val="Heading4"/>
        <w:spacing w:line="23" w:lineRule="atLeast"/>
        <w:rPr>
          <w:rFonts w:ascii="Trebuchet MS" w:hAnsi="Trebuchet MS"/>
        </w:rPr>
      </w:pPr>
      <w:r w:rsidRPr="0086651A">
        <w:rPr>
          <w:rFonts w:ascii="Trebuchet MS" w:hAnsi="Trebuchet MS"/>
        </w:rPr>
        <w:t>Instrumente de lucru utilizate în cadrul etapei</w:t>
      </w:r>
    </w:p>
    <w:p w14:paraId="27CE4441" w14:textId="345E9358" w:rsidR="004549F8" w:rsidRPr="0086651A" w:rsidRDefault="004549F8" w:rsidP="004549F8">
      <w:pPr>
        <w:spacing w:line="40" w:lineRule="atLeast"/>
        <w:rPr>
          <w:rFonts w:ascii="Trebuchet MS" w:eastAsia="Trebuchet MS" w:hAnsi="Trebuchet MS" w:cs="Arial"/>
          <w:szCs w:val="20"/>
        </w:rPr>
      </w:pPr>
      <w:r w:rsidRPr="0086651A">
        <w:rPr>
          <w:rFonts w:ascii="Trebuchet MS" w:eastAsia="Trebuchet MS" w:hAnsi="Trebuchet MS" w:cs="Arial"/>
          <w:szCs w:val="20"/>
        </w:rPr>
        <w:t xml:space="preserve">Etapa 5 presupune completarea fișei postului standardizate și utilizarea instrucțiunilor incluse în cadrul acestui document model. Documentul este anexat </w:t>
      </w:r>
      <w:r w:rsidR="0042545A" w:rsidRPr="0086651A">
        <w:rPr>
          <w:rFonts w:ascii="Trebuchet MS" w:eastAsia="Trebuchet MS" w:hAnsi="Trebuchet MS" w:cs="Arial"/>
          <w:szCs w:val="20"/>
        </w:rPr>
        <w:t>livrabilului și îndrumărilor metodologice</w:t>
      </w:r>
      <w:r w:rsidRPr="0086651A">
        <w:rPr>
          <w:rFonts w:ascii="Trebuchet MS" w:eastAsia="Trebuchet MS" w:hAnsi="Trebuchet MS" w:cs="Arial"/>
          <w:szCs w:val="20"/>
        </w:rPr>
        <w:t xml:space="preserve"> în </w:t>
      </w:r>
      <w:r w:rsidR="00BD03B9">
        <w:rPr>
          <w:rFonts w:ascii="Trebuchet MS" w:eastAsia="Trebuchet MS" w:hAnsi="Trebuchet MS" w:cs="Arial"/>
          <w:szCs w:val="20"/>
        </w:rPr>
        <w:t>a</w:t>
      </w:r>
      <w:r w:rsidR="00BD03B9" w:rsidRPr="0086651A">
        <w:rPr>
          <w:rFonts w:ascii="Trebuchet MS" w:eastAsia="Trebuchet MS" w:hAnsi="Trebuchet MS" w:cs="Arial"/>
          <w:szCs w:val="20"/>
        </w:rPr>
        <w:t xml:space="preserve">nexa </w:t>
      </w:r>
      <w:r w:rsidRPr="0086651A">
        <w:rPr>
          <w:rFonts w:ascii="Trebuchet MS" w:eastAsia="Trebuchet MS" w:hAnsi="Trebuchet MS" w:cs="Arial"/>
          <w:szCs w:val="20"/>
        </w:rPr>
        <w:t xml:space="preserve">nr. </w:t>
      </w:r>
      <w:r w:rsidR="001D5800">
        <w:rPr>
          <w:rFonts w:ascii="Trebuchet MS" w:eastAsia="Trebuchet MS" w:hAnsi="Trebuchet MS" w:cs="Arial"/>
          <w:szCs w:val="20"/>
        </w:rPr>
        <w:t>7</w:t>
      </w:r>
      <w:r w:rsidR="00E7708D" w:rsidRPr="0086651A">
        <w:rPr>
          <w:rFonts w:ascii="Trebuchet MS" w:eastAsia="Trebuchet MS" w:hAnsi="Trebuchet MS" w:cs="Arial"/>
          <w:szCs w:val="20"/>
        </w:rPr>
        <w:t xml:space="preserve"> </w:t>
      </w:r>
      <w:r w:rsidRPr="0086651A">
        <w:rPr>
          <w:rFonts w:ascii="Trebuchet MS" w:eastAsia="Trebuchet MS" w:hAnsi="Trebuchet MS" w:cs="Arial"/>
          <w:szCs w:val="20"/>
        </w:rPr>
        <w:t>– Model Fișa postului standardizată.</w:t>
      </w:r>
    </w:p>
    <w:p w14:paraId="71305BC8" w14:textId="34115706" w:rsidR="009B61B5" w:rsidRPr="0086651A" w:rsidRDefault="00C55A9A" w:rsidP="00D725B2">
      <w:pPr>
        <w:pStyle w:val="Heading2"/>
        <w:spacing w:line="23" w:lineRule="atLeast"/>
        <w:rPr>
          <w:rFonts w:ascii="Trebuchet MS" w:hAnsi="Trebuchet MS"/>
        </w:rPr>
      </w:pPr>
      <w:bookmarkStart w:id="64" w:name="_Toc159326869"/>
      <w:bookmarkStart w:id="65" w:name="_Toc161935305"/>
      <w:r w:rsidRPr="0086651A">
        <w:rPr>
          <w:rFonts w:ascii="Trebuchet MS" w:hAnsi="Trebuchet MS"/>
        </w:rPr>
        <w:t>Roluri și responsabilități</w:t>
      </w:r>
      <w:bookmarkEnd w:id="64"/>
      <w:bookmarkEnd w:id="65"/>
      <w:r w:rsidRPr="0086651A">
        <w:rPr>
          <w:rFonts w:ascii="Trebuchet MS" w:hAnsi="Trebuchet MS"/>
        </w:rPr>
        <w:t xml:space="preserve"> </w:t>
      </w:r>
    </w:p>
    <w:p w14:paraId="23E2686A" w14:textId="77777777" w:rsidR="00BC0994" w:rsidRPr="0086651A" w:rsidRDefault="00BC0994" w:rsidP="00BC0994">
      <w:pPr>
        <w:spacing w:line="40" w:lineRule="atLeast"/>
        <w:rPr>
          <w:rFonts w:ascii="Trebuchet MS" w:eastAsia="Times New Roman" w:hAnsi="Trebuchet MS" w:cs="Arial"/>
          <w:szCs w:val="20"/>
        </w:rPr>
      </w:pPr>
      <w:r w:rsidRPr="0086651A">
        <w:rPr>
          <w:rFonts w:ascii="Trebuchet MS" w:eastAsia="Times New Roman" w:hAnsi="Trebuchet MS" w:cs="Arial"/>
          <w:szCs w:val="20"/>
        </w:rPr>
        <w:t>Actori implicați în procesul de elaborare și avizare a cadrelor de competențe specifice:</w:t>
      </w:r>
    </w:p>
    <w:p w14:paraId="3FCC6D45" w14:textId="5A76DF36" w:rsidR="00BC0994" w:rsidRPr="0086651A" w:rsidRDefault="00BC0994" w:rsidP="00DB5FE1">
      <w:pPr>
        <w:pStyle w:val="ListParagraph"/>
        <w:numPr>
          <w:ilvl w:val="0"/>
          <w:numId w:val="40"/>
        </w:numPr>
        <w:spacing w:line="40" w:lineRule="atLeast"/>
        <w:rPr>
          <w:rFonts w:ascii="Trebuchet MS" w:eastAsia="Times New Roman" w:hAnsi="Trebuchet MS" w:cs="Arial"/>
          <w:szCs w:val="20"/>
        </w:rPr>
      </w:pPr>
      <w:r w:rsidRPr="0086651A">
        <w:rPr>
          <w:rFonts w:ascii="Trebuchet MS" w:eastAsia="Times New Roman" w:hAnsi="Trebuchet MS" w:cs="Arial"/>
          <w:szCs w:val="20"/>
        </w:rPr>
        <w:t>Autoritățile și instituțiile publice în cadrul cărora sunt stabilite funcțiile publice prevăzute la art. 385 alin. (1), (2) și (3) din OUG nr. 57/2019, cu modificările și completările ulterioare, prin grupul de lucru constituit în condițiile art. 23 din anexa nr. 8</w:t>
      </w:r>
      <w:r w:rsidR="00DD0ACB" w:rsidRPr="0086651A">
        <w:rPr>
          <w:rFonts w:ascii="Trebuchet MS" w:eastAsia="Times New Roman" w:hAnsi="Trebuchet MS" w:cs="Arial"/>
          <w:szCs w:val="20"/>
        </w:rPr>
        <w:t xml:space="preserve"> </w:t>
      </w:r>
      <w:r w:rsidR="00F92BAE" w:rsidRPr="0086651A">
        <w:rPr>
          <w:rFonts w:ascii="Trebuchet MS" w:eastAsia="Times New Roman" w:hAnsi="Trebuchet MS" w:cs="Arial"/>
          <w:szCs w:val="20"/>
        </w:rPr>
        <w:t>la aceeași ordonanță de urgență</w:t>
      </w:r>
      <w:r w:rsidRPr="0086651A">
        <w:rPr>
          <w:rFonts w:ascii="Trebuchet MS" w:eastAsia="Times New Roman" w:hAnsi="Trebuchet MS" w:cs="Arial"/>
          <w:szCs w:val="20"/>
        </w:rPr>
        <w:t>; (</w:t>
      </w:r>
      <w:r w:rsidRPr="0086651A">
        <w:rPr>
          <w:rFonts w:ascii="Trebuchet MS" w:eastAsia="Times New Roman" w:hAnsi="Trebuchet MS" w:cs="Arial"/>
          <w:i/>
          <w:iCs/>
          <w:szCs w:val="20"/>
        </w:rPr>
        <w:t>GL</w:t>
      </w:r>
      <w:r w:rsidRPr="0086651A">
        <w:rPr>
          <w:rFonts w:ascii="Trebuchet MS" w:eastAsia="Times New Roman" w:hAnsi="Trebuchet MS" w:cs="Arial"/>
          <w:szCs w:val="20"/>
        </w:rPr>
        <w:t>)</w:t>
      </w:r>
    </w:p>
    <w:p w14:paraId="2088C3D7" w14:textId="77777777" w:rsidR="00BC0994" w:rsidRPr="0086651A" w:rsidRDefault="00BC0994" w:rsidP="00DB5FE1">
      <w:pPr>
        <w:pStyle w:val="ListParagraph"/>
        <w:numPr>
          <w:ilvl w:val="0"/>
          <w:numId w:val="40"/>
        </w:numPr>
        <w:spacing w:line="40" w:lineRule="atLeast"/>
        <w:rPr>
          <w:rFonts w:ascii="Trebuchet MS" w:eastAsia="Times New Roman" w:hAnsi="Trebuchet MS" w:cs="Arial"/>
          <w:szCs w:val="20"/>
        </w:rPr>
      </w:pPr>
      <w:r w:rsidRPr="0086651A">
        <w:rPr>
          <w:rFonts w:ascii="Trebuchet MS" w:eastAsia="Times New Roman" w:hAnsi="Trebuchet MS" w:cs="Arial"/>
          <w:szCs w:val="20"/>
        </w:rPr>
        <w:t>Conducătorul autorității sau instituției publice (</w:t>
      </w:r>
      <w:r w:rsidRPr="0086651A">
        <w:rPr>
          <w:rFonts w:ascii="Trebuchet MS" w:eastAsia="Times New Roman" w:hAnsi="Trebuchet MS" w:cs="Arial"/>
          <w:i/>
          <w:iCs/>
          <w:szCs w:val="20"/>
        </w:rPr>
        <w:t>C</w:t>
      </w:r>
      <w:r w:rsidRPr="0086651A">
        <w:rPr>
          <w:rFonts w:ascii="Trebuchet MS" w:eastAsia="Times New Roman" w:hAnsi="Trebuchet MS" w:cs="Arial"/>
          <w:szCs w:val="20"/>
        </w:rPr>
        <w:t>)</w:t>
      </w:r>
    </w:p>
    <w:p w14:paraId="39CDC56E" w14:textId="77777777" w:rsidR="00BC0994" w:rsidRPr="0086651A" w:rsidRDefault="00BC0994" w:rsidP="00DB5FE1">
      <w:pPr>
        <w:pStyle w:val="ListParagraph"/>
        <w:numPr>
          <w:ilvl w:val="0"/>
          <w:numId w:val="40"/>
        </w:numPr>
        <w:spacing w:line="40" w:lineRule="atLeast"/>
        <w:rPr>
          <w:rFonts w:ascii="Trebuchet MS" w:eastAsia="Times New Roman" w:hAnsi="Trebuchet MS" w:cs="Arial"/>
          <w:szCs w:val="20"/>
        </w:rPr>
      </w:pPr>
      <w:r w:rsidRPr="0086651A">
        <w:rPr>
          <w:rFonts w:ascii="Trebuchet MS" w:eastAsia="Times New Roman" w:hAnsi="Trebuchet MS" w:cs="Arial"/>
          <w:szCs w:val="20"/>
        </w:rPr>
        <w:t>Specialiști în domeniul postului analizat (funcționari publici care ocupă posturi similare postului analizat);(</w:t>
      </w:r>
      <w:r w:rsidRPr="0086651A">
        <w:rPr>
          <w:rFonts w:ascii="Trebuchet MS" w:eastAsia="Times New Roman" w:hAnsi="Trebuchet MS" w:cs="Arial"/>
          <w:i/>
          <w:iCs/>
          <w:szCs w:val="20"/>
        </w:rPr>
        <w:t>SP</w:t>
      </w:r>
      <w:r w:rsidRPr="0086651A">
        <w:rPr>
          <w:rFonts w:ascii="Trebuchet MS" w:eastAsia="Times New Roman" w:hAnsi="Trebuchet MS" w:cs="Arial"/>
          <w:szCs w:val="20"/>
        </w:rPr>
        <w:t>)</w:t>
      </w:r>
    </w:p>
    <w:p w14:paraId="261BDAE3" w14:textId="77777777" w:rsidR="00BC0994" w:rsidRPr="0086651A" w:rsidRDefault="00BC0994" w:rsidP="00DB5FE1">
      <w:pPr>
        <w:pStyle w:val="ListParagraph"/>
        <w:numPr>
          <w:ilvl w:val="0"/>
          <w:numId w:val="40"/>
        </w:numPr>
        <w:spacing w:line="40" w:lineRule="atLeast"/>
        <w:rPr>
          <w:rFonts w:ascii="Trebuchet MS" w:eastAsia="Times New Roman" w:hAnsi="Trebuchet MS" w:cs="Arial"/>
          <w:szCs w:val="20"/>
        </w:rPr>
      </w:pPr>
      <w:r w:rsidRPr="0086651A">
        <w:rPr>
          <w:rFonts w:ascii="Trebuchet MS" w:eastAsia="Times New Roman" w:hAnsi="Trebuchet MS" w:cs="Arial"/>
          <w:szCs w:val="20"/>
        </w:rPr>
        <w:t>Compartimentele de resurse umane din cadrul autorităților și instituțiilor publice; (</w:t>
      </w:r>
      <w:r w:rsidRPr="0086651A">
        <w:rPr>
          <w:rFonts w:ascii="Trebuchet MS" w:eastAsia="Times New Roman" w:hAnsi="Trebuchet MS" w:cs="Arial"/>
          <w:i/>
          <w:iCs/>
          <w:szCs w:val="20"/>
        </w:rPr>
        <w:t>CRU</w:t>
      </w:r>
      <w:r w:rsidRPr="0086651A">
        <w:rPr>
          <w:rFonts w:ascii="Trebuchet MS" w:eastAsia="Times New Roman" w:hAnsi="Trebuchet MS" w:cs="Arial"/>
          <w:szCs w:val="20"/>
        </w:rPr>
        <w:t>)</w:t>
      </w:r>
    </w:p>
    <w:p w14:paraId="0189B62D" w14:textId="77777777" w:rsidR="00BC0994" w:rsidRPr="0086651A" w:rsidRDefault="00BC0994" w:rsidP="00DB5FE1">
      <w:pPr>
        <w:pStyle w:val="ListParagraph"/>
        <w:numPr>
          <w:ilvl w:val="0"/>
          <w:numId w:val="40"/>
        </w:numPr>
        <w:spacing w:line="40" w:lineRule="atLeast"/>
        <w:rPr>
          <w:rFonts w:ascii="Trebuchet MS" w:eastAsia="Times New Roman" w:hAnsi="Trebuchet MS" w:cs="Arial"/>
          <w:szCs w:val="20"/>
        </w:rPr>
      </w:pPr>
      <w:r w:rsidRPr="0086651A">
        <w:rPr>
          <w:rFonts w:ascii="Trebuchet MS" w:eastAsia="Times New Roman" w:hAnsi="Trebuchet MS" w:cs="Arial"/>
          <w:szCs w:val="20"/>
        </w:rPr>
        <w:t>Agenția Națională a Funcționarilor Publici, prin reprezentanții acesteia implicați în procesul de avizare a cadrelor de competențe specifice (</w:t>
      </w:r>
      <w:r w:rsidRPr="0086651A">
        <w:rPr>
          <w:rFonts w:ascii="Trebuchet MS" w:eastAsia="Times New Roman" w:hAnsi="Trebuchet MS" w:cs="Arial"/>
          <w:i/>
          <w:iCs/>
          <w:szCs w:val="20"/>
        </w:rPr>
        <w:t>ANFP</w:t>
      </w:r>
      <w:r w:rsidRPr="0086651A">
        <w:rPr>
          <w:rFonts w:ascii="Trebuchet MS" w:eastAsia="Times New Roman" w:hAnsi="Trebuchet MS" w:cs="Arial"/>
          <w:szCs w:val="20"/>
        </w:rPr>
        <w:t>)</w:t>
      </w:r>
    </w:p>
    <w:p w14:paraId="7F12FCBA" w14:textId="77777777" w:rsidR="00BC0994" w:rsidRPr="0086651A" w:rsidRDefault="00BC0994" w:rsidP="00DB5FE1">
      <w:pPr>
        <w:pStyle w:val="ListParagraph"/>
        <w:numPr>
          <w:ilvl w:val="0"/>
          <w:numId w:val="40"/>
        </w:numPr>
        <w:spacing w:line="40" w:lineRule="atLeast"/>
        <w:rPr>
          <w:rFonts w:ascii="Trebuchet MS" w:eastAsia="Times New Roman" w:hAnsi="Trebuchet MS" w:cs="Arial"/>
          <w:szCs w:val="20"/>
        </w:rPr>
      </w:pPr>
      <w:r w:rsidRPr="0086651A">
        <w:rPr>
          <w:rFonts w:ascii="Trebuchet MS" w:eastAsia="Times New Roman" w:hAnsi="Trebuchet MS" w:cs="Arial"/>
          <w:szCs w:val="20"/>
        </w:rPr>
        <w:t xml:space="preserve">Persoana care are calitatea de evaluator al titularului postului, potrivit legii, cu </w:t>
      </w:r>
      <w:proofErr w:type="spellStart"/>
      <w:r w:rsidRPr="0086651A">
        <w:rPr>
          <w:rFonts w:ascii="Trebuchet MS" w:eastAsia="Times New Roman" w:hAnsi="Trebuchet MS" w:cs="Arial"/>
          <w:szCs w:val="20"/>
        </w:rPr>
        <w:t>excepţia</w:t>
      </w:r>
      <w:proofErr w:type="spellEnd"/>
      <w:r w:rsidRPr="0086651A">
        <w:rPr>
          <w:rFonts w:ascii="Trebuchet MS" w:eastAsia="Times New Roman" w:hAnsi="Trebuchet MS" w:cs="Arial"/>
          <w:szCs w:val="20"/>
        </w:rPr>
        <w:t xml:space="preserve"> </w:t>
      </w:r>
      <w:proofErr w:type="spellStart"/>
      <w:r w:rsidRPr="0086651A">
        <w:rPr>
          <w:rFonts w:ascii="Trebuchet MS" w:eastAsia="Times New Roman" w:hAnsi="Trebuchet MS" w:cs="Arial"/>
          <w:szCs w:val="20"/>
        </w:rPr>
        <w:t>situaţiei</w:t>
      </w:r>
      <w:proofErr w:type="spellEnd"/>
      <w:r w:rsidRPr="0086651A">
        <w:rPr>
          <w:rFonts w:ascii="Trebuchet MS" w:eastAsia="Times New Roman" w:hAnsi="Trebuchet MS" w:cs="Arial"/>
          <w:szCs w:val="20"/>
        </w:rPr>
        <w:t xml:space="preserve"> în care calitatea de evaluator revine, potrivit legii, conducătorului </w:t>
      </w:r>
      <w:proofErr w:type="spellStart"/>
      <w:r w:rsidRPr="0086651A">
        <w:rPr>
          <w:rFonts w:ascii="Trebuchet MS" w:eastAsia="Times New Roman" w:hAnsi="Trebuchet MS" w:cs="Arial"/>
          <w:szCs w:val="20"/>
        </w:rPr>
        <w:t>autorităţii</w:t>
      </w:r>
      <w:proofErr w:type="spellEnd"/>
      <w:r w:rsidRPr="0086651A">
        <w:rPr>
          <w:rFonts w:ascii="Trebuchet MS" w:eastAsia="Times New Roman" w:hAnsi="Trebuchet MS" w:cs="Arial"/>
          <w:szCs w:val="20"/>
        </w:rPr>
        <w:t xml:space="preserve"> sau </w:t>
      </w:r>
      <w:proofErr w:type="spellStart"/>
      <w:r w:rsidRPr="0086651A">
        <w:rPr>
          <w:rFonts w:ascii="Trebuchet MS" w:eastAsia="Times New Roman" w:hAnsi="Trebuchet MS" w:cs="Arial"/>
          <w:szCs w:val="20"/>
        </w:rPr>
        <w:t>instituţiei</w:t>
      </w:r>
      <w:proofErr w:type="spellEnd"/>
      <w:r w:rsidRPr="0086651A">
        <w:rPr>
          <w:rFonts w:ascii="Trebuchet MS" w:eastAsia="Times New Roman" w:hAnsi="Trebuchet MS" w:cs="Arial"/>
          <w:szCs w:val="20"/>
        </w:rPr>
        <w:t xml:space="preserve"> publice (E/C)</w:t>
      </w:r>
    </w:p>
    <w:p w14:paraId="19FE6F37" w14:textId="77777777" w:rsidR="00244AF0" w:rsidRPr="0086651A" w:rsidRDefault="00BC0994" w:rsidP="00244AF0">
      <w:pPr>
        <w:spacing w:line="40" w:lineRule="atLeast"/>
        <w:rPr>
          <w:rFonts w:ascii="Trebuchet MS" w:hAnsi="Trebuchet MS" w:cs="Arial"/>
          <w:i/>
          <w:szCs w:val="20"/>
        </w:rPr>
      </w:pPr>
      <w:r w:rsidRPr="0086651A">
        <w:rPr>
          <w:rFonts w:ascii="Trebuchet MS" w:eastAsia="Times New Roman" w:hAnsi="Trebuchet MS" w:cs="Arial"/>
          <w:szCs w:val="20"/>
        </w:rPr>
        <w:lastRenderedPageBreak/>
        <w:t>Tabelul următor prezintă modul de alocare a rolurilor și responsabilităților între actorii ante-menționați, pe parcursul derulării etapelor/ activităților din procesul de elaborare și avizare a cadrelor de competențe specifice:</w:t>
      </w:r>
      <w:r w:rsidR="00244AF0" w:rsidRPr="0086651A">
        <w:rPr>
          <w:rFonts w:ascii="Trebuchet MS" w:hAnsi="Trebuchet MS" w:cs="Arial"/>
          <w:i/>
          <w:szCs w:val="20"/>
        </w:rPr>
        <w:t xml:space="preserve"> </w:t>
      </w:r>
    </w:p>
    <w:p w14:paraId="11595838" w14:textId="7F7828F7" w:rsidR="00BC0994" w:rsidRPr="0086651A" w:rsidRDefault="00244AF0" w:rsidP="00244AF0">
      <w:pPr>
        <w:pStyle w:val="Caption"/>
        <w:spacing w:line="23" w:lineRule="atLeast"/>
        <w:rPr>
          <w:rFonts w:ascii="Trebuchet MS" w:hAnsi="Trebuchet MS"/>
        </w:rPr>
      </w:pPr>
      <w:r w:rsidRPr="0086651A">
        <w:rPr>
          <w:rFonts w:ascii="Trebuchet MS" w:hAnsi="Trebuchet MS"/>
        </w:rPr>
        <w:t xml:space="preserve">Tabelul nr. </w:t>
      </w:r>
      <w:r w:rsidR="00841A2A" w:rsidRPr="0086651A">
        <w:rPr>
          <w:rFonts w:ascii="Trebuchet MS" w:hAnsi="Trebuchet MS"/>
        </w:rPr>
        <w:t>16</w:t>
      </w:r>
      <w:r w:rsidRPr="0086651A">
        <w:rPr>
          <w:rFonts w:ascii="Trebuchet MS" w:hAnsi="Trebuchet MS"/>
        </w:rPr>
        <w:t xml:space="preserve"> – Schema RACI (Responsabil – Aprobator – Consultat – Informat) pentru procesul de elaborare și avizare a cadrului de competențe specifice</w:t>
      </w:r>
    </w:p>
    <w:tbl>
      <w:tblPr>
        <w:tblStyle w:val="GridTable4-Accent11"/>
        <w:tblpPr w:leftFromText="180" w:rightFromText="180" w:vertAnchor="text" w:horzAnchor="margin" w:tblpY="81"/>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430"/>
        <w:gridCol w:w="1249"/>
        <w:gridCol w:w="1250"/>
        <w:gridCol w:w="1250"/>
        <w:gridCol w:w="1250"/>
      </w:tblGrid>
      <w:tr w:rsidR="008A385B" w:rsidRPr="0086651A" w14:paraId="34426661" w14:textId="77777777" w:rsidTr="00DD0ACB">
        <w:trPr>
          <w:cnfStyle w:val="100000000000" w:firstRow="1" w:lastRow="0" w:firstColumn="0" w:lastColumn="0" w:oddVBand="0" w:evenVBand="0" w:oddHBand="0" w:evenHBand="0" w:firstRowFirstColumn="0" w:firstRowLastColumn="0" w:lastRowFirstColumn="0" w:lastRowLastColumn="0"/>
          <w:trHeight w:val="440"/>
          <w:tblHeader/>
        </w:trPr>
        <w:tc>
          <w:tcPr>
            <w:cnfStyle w:val="001000000000" w:firstRow="0" w:lastRow="0" w:firstColumn="1" w:lastColumn="0" w:oddVBand="0" w:evenVBand="0" w:oddHBand="0" w:evenHBand="0" w:firstRowFirstColumn="0" w:firstRowLastColumn="0" w:lastRowFirstColumn="0" w:lastRowLastColumn="0"/>
            <w:tcW w:w="1615" w:type="dxa"/>
            <w:tcBorders>
              <w:bottom w:val="single" w:sz="12" w:space="0" w:color="auto"/>
            </w:tcBorders>
            <w:vAlign w:val="center"/>
          </w:tcPr>
          <w:p w14:paraId="00B5D23E" w14:textId="77777777" w:rsidR="008A385B" w:rsidRPr="0086651A" w:rsidRDefault="008A385B" w:rsidP="008A385B">
            <w:pPr>
              <w:spacing w:before="0" w:after="0" w:line="240" w:lineRule="auto"/>
              <w:jc w:val="left"/>
              <w:rPr>
                <w:rFonts w:ascii="Trebuchet MS" w:hAnsi="Trebuchet MS" w:cs="Arial"/>
                <w:szCs w:val="20"/>
              </w:rPr>
            </w:pPr>
            <w:r w:rsidRPr="0086651A">
              <w:rPr>
                <w:rFonts w:ascii="Trebuchet MS" w:hAnsi="Trebuchet MS" w:cs="Arial"/>
                <w:szCs w:val="20"/>
              </w:rPr>
              <w:t>Etapă</w:t>
            </w:r>
          </w:p>
        </w:tc>
        <w:tc>
          <w:tcPr>
            <w:tcW w:w="2430" w:type="dxa"/>
            <w:tcBorders>
              <w:bottom w:val="single" w:sz="12" w:space="0" w:color="auto"/>
            </w:tcBorders>
            <w:vAlign w:val="center"/>
          </w:tcPr>
          <w:p w14:paraId="5A4F4560" w14:textId="77777777" w:rsidR="008A385B" w:rsidRPr="0086651A" w:rsidRDefault="008A385B" w:rsidP="008A385B">
            <w:pPr>
              <w:spacing w:before="0" w:after="0" w:line="240" w:lineRule="auto"/>
              <w:jc w:val="left"/>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Activitate</w:t>
            </w:r>
          </w:p>
        </w:tc>
        <w:tc>
          <w:tcPr>
            <w:tcW w:w="1249" w:type="dxa"/>
            <w:tcBorders>
              <w:bottom w:val="single" w:sz="12" w:space="0" w:color="auto"/>
            </w:tcBorders>
            <w:noWrap/>
            <w:vAlign w:val="center"/>
          </w:tcPr>
          <w:p w14:paraId="2E255E33" w14:textId="77777777" w:rsidR="008A385B" w:rsidRPr="0086651A" w:rsidRDefault="008A385B" w:rsidP="008A385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R</w:t>
            </w:r>
          </w:p>
        </w:tc>
        <w:tc>
          <w:tcPr>
            <w:tcW w:w="1250" w:type="dxa"/>
            <w:tcBorders>
              <w:bottom w:val="single" w:sz="12" w:space="0" w:color="auto"/>
            </w:tcBorders>
            <w:noWrap/>
            <w:vAlign w:val="center"/>
          </w:tcPr>
          <w:p w14:paraId="6A9BA62A" w14:textId="77777777" w:rsidR="008A385B" w:rsidRPr="0086651A" w:rsidRDefault="008A385B" w:rsidP="008A385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A</w:t>
            </w:r>
          </w:p>
        </w:tc>
        <w:tc>
          <w:tcPr>
            <w:tcW w:w="1250" w:type="dxa"/>
            <w:tcBorders>
              <w:bottom w:val="single" w:sz="12" w:space="0" w:color="auto"/>
            </w:tcBorders>
            <w:noWrap/>
            <w:vAlign w:val="center"/>
          </w:tcPr>
          <w:p w14:paraId="704278B7" w14:textId="77777777" w:rsidR="008A385B" w:rsidRPr="0086651A" w:rsidRDefault="008A385B" w:rsidP="008A385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w:t>
            </w:r>
          </w:p>
        </w:tc>
        <w:tc>
          <w:tcPr>
            <w:tcW w:w="1250" w:type="dxa"/>
            <w:tcBorders>
              <w:bottom w:val="single" w:sz="12" w:space="0" w:color="auto"/>
            </w:tcBorders>
            <w:noWrap/>
            <w:vAlign w:val="center"/>
          </w:tcPr>
          <w:p w14:paraId="411DEE0E" w14:textId="77777777" w:rsidR="008A385B" w:rsidRPr="0086651A" w:rsidRDefault="008A385B" w:rsidP="008A385B">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I</w:t>
            </w:r>
          </w:p>
        </w:tc>
      </w:tr>
      <w:tr w:rsidR="008A385B" w:rsidRPr="0086651A" w14:paraId="1BD2ABB4" w14:textId="77777777" w:rsidTr="008A385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bottom w:val="single" w:sz="2" w:space="0" w:color="auto"/>
              <w:right w:val="single" w:sz="2" w:space="0" w:color="auto"/>
            </w:tcBorders>
            <w:shd w:val="clear" w:color="auto" w:fill="auto"/>
          </w:tcPr>
          <w:p w14:paraId="725E622A" w14:textId="77777777" w:rsidR="008A385B" w:rsidRPr="0086651A" w:rsidRDefault="008A385B" w:rsidP="008A385B">
            <w:pPr>
              <w:spacing w:before="0" w:after="0" w:line="240" w:lineRule="auto"/>
              <w:jc w:val="left"/>
              <w:rPr>
                <w:rFonts w:ascii="Trebuchet MS" w:hAnsi="Trebuchet MS" w:cs="Arial"/>
                <w:szCs w:val="20"/>
              </w:rPr>
            </w:pPr>
            <w:r w:rsidRPr="0086651A">
              <w:rPr>
                <w:rFonts w:ascii="Trebuchet MS" w:hAnsi="Trebuchet MS" w:cs="Arial"/>
                <w:szCs w:val="20"/>
              </w:rPr>
              <w:t>Etapa 1 - Constituirea grupului de lucru</w:t>
            </w:r>
          </w:p>
        </w:tc>
        <w:tc>
          <w:tcPr>
            <w:tcW w:w="2430" w:type="dxa"/>
            <w:tcBorders>
              <w:top w:val="single" w:sz="12" w:space="0" w:color="auto"/>
              <w:left w:val="single" w:sz="2" w:space="0" w:color="auto"/>
              <w:bottom w:val="single" w:sz="2" w:space="0" w:color="auto"/>
              <w:right w:val="single" w:sz="2" w:space="0" w:color="auto"/>
            </w:tcBorders>
            <w:shd w:val="clear" w:color="auto" w:fill="auto"/>
          </w:tcPr>
          <w:p w14:paraId="29E8D7AD" w14:textId="77777777" w:rsidR="008A385B" w:rsidRPr="0086651A" w:rsidRDefault="008A385B" w:rsidP="008A385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Identificarea membrilor și constituirea grupului de lucru</w:t>
            </w:r>
          </w:p>
        </w:tc>
        <w:tc>
          <w:tcPr>
            <w:tcW w:w="1249" w:type="dxa"/>
            <w:tcBorders>
              <w:top w:val="single" w:sz="12" w:space="0" w:color="auto"/>
              <w:left w:val="single" w:sz="2" w:space="0" w:color="auto"/>
              <w:bottom w:val="single" w:sz="2" w:space="0" w:color="auto"/>
              <w:right w:val="single" w:sz="2" w:space="0" w:color="auto"/>
            </w:tcBorders>
            <w:shd w:val="clear" w:color="auto" w:fill="auto"/>
            <w:noWrap/>
            <w:vAlign w:val="center"/>
          </w:tcPr>
          <w:p w14:paraId="64A6C968"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CRU</w:t>
            </w:r>
          </w:p>
        </w:tc>
        <w:tc>
          <w:tcPr>
            <w:tcW w:w="1250" w:type="dxa"/>
            <w:tcBorders>
              <w:top w:val="single" w:sz="12" w:space="0" w:color="auto"/>
              <w:left w:val="single" w:sz="2" w:space="0" w:color="auto"/>
              <w:bottom w:val="single" w:sz="2" w:space="0" w:color="auto"/>
              <w:right w:val="single" w:sz="2" w:space="0" w:color="auto"/>
            </w:tcBorders>
            <w:shd w:val="clear" w:color="auto" w:fill="auto"/>
            <w:noWrap/>
            <w:vAlign w:val="center"/>
          </w:tcPr>
          <w:p w14:paraId="6D899882"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w:t>
            </w:r>
          </w:p>
        </w:tc>
        <w:tc>
          <w:tcPr>
            <w:tcW w:w="1250" w:type="dxa"/>
            <w:tcBorders>
              <w:top w:val="single" w:sz="12" w:space="0" w:color="auto"/>
              <w:left w:val="single" w:sz="2" w:space="0" w:color="auto"/>
              <w:bottom w:val="single" w:sz="2" w:space="0" w:color="auto"/>
              <w:right w:val="single" w:sz="2" w:space="0" w:color="auto"/>
            </w:tcBorders>
            <w:shd w:val="clear" w:color="auto" w:fill="auto"/>
            <w:noWrap/>
            <w:vAlign w:val="center"/>
          </w:tcPr>
          <w:p w14:paraId="52ACAB7C"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left w:val="single" w:sz="2" w:space="0" w:color="auto"/>
              <w:bottom w:val="single" w:sz="2" w:space="0" w:color="auto"/>
              <w:right w:val="single" w:sz="12" w:space="0" w:color="auto"/>
            </w:tcBorders>
            <w:shd w:val="clear" w:color="auto" w:fill="auto"/>
            <w:noWrap/>
            <w:vAlign w:val="center"/>
          </w:tcPr>
          <w:p w14:paraId="453BA26B"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SP</w:t>
            </w:r>
          </w:p>
        </w:tc>
      </w:tr>
      <w:tr w:rsidR="008A385B" w:rsidRPr="0086651A" w14:paraId="29D12B88" w14:textId="77777777" w:rsidTr="008A385B">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2" w:space="0" w:color="auto"/>
              <w:left w:val="single" w:sz="12" w:space="0" w:color="auto"/>
              <w:bottom w:val="single" w:sz="12" w:space="0" w:color="auto"/>
              <w:right w:val="single" w:sz="2" w:space="0" w:color="auto"/>
            </w:tcBorders>
            <w:shd w:val="clear" w:color="auto" w:fill="auto"/>
          </w:tcPr>
          <w:p w14:paraId="7C11E125" w14:textId="77777777" w:rsidR="008A385B" w:rsidRPr="0086651A" w:rsidRDefault="008A385B" w:rsidP="00DB5FE1">
            <w:pPr>
              <w:keepNext/>
              <w:keepLines/>
              <w:numPr>
                <w:ilvl w:val="0"/>
                <w:numId w:val="41"/>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2" w:space="0" w:color="auto"/>
              <w:left w:val="single" w:sz="2" w:space="0" w:color="auto"/>
              <w:bottom w:val="single" w:sz="12" w:space="0" w:color="auto"/>
              <w:right w:val="single" w:sz="2" w:space="0" w:color="auto"/>
            </w:tcBorders>
            <w:shd w:val="clear" w:color="auto" w:fill="auto"/>
          </w:tcPr>
          <w:p w14:paraId="54F73097" w14:textId="77777777" w:rsidR="008A385B" w:rsidRPr="0086651A" w:rsidRDefault="008A385B" w:rsidP="008A385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Documentarea calendarului și a modalității de lucru</w:t>
            </w:r>
          </w:p>
        </w:tc>
        <w:tc>
          <w:tcPr>
            <w:tcW w:w="1249"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2A0FFD47"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w:t>
            </w:r>
          </w:p>
        </w:tc>
        <w:tc>
          <w:tcPr>
            <w:tcW w:w="1250"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42746043"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059DD185"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SP</w:t>
            </w:r>
          </w:p>
        </w:tc>
        <w:tc>
          <w:tcPr>
            <w:tcW w:w="1250" w:type="dxa"/>
            <w:tcBorders>
              <w:top w:val="single" w:sz="2" w:space="0" w:color="auto"/>
              <w:left w:val="single" w:sz="2" w:space="0" w:color="auto"/>
              <w:bottom w:val="single" w:sz="12" w:space="0" w:color="auto"/>
              <w:right w:val="single" w:sz="12" w:space="0" w:color="auto"/>
            </w:tcBorders>
            <w:shd w:val="clear" w:color="auto" w:fill="auto"/>
            <w:noWrap/>
            <w:vAlign w:val="center"/>
          </w:tcPr>
          <w:p w14:paraId="127B935E"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A385B" w:rsidRPr="0086651A" w14:paraId="55F09BC2" w14:textId="77777777" w:rsidTr="008A385B">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tcBorders>
            <w:shd w:val="clear" w:color="auto" w:fill="auto"/>
          </w:tcPr>
          <w:p w14:paraId="587FC497" w14:textId="77777777" w:rsidR="008A385B" w:rsidRPr="0086651A" w:rsidRDefault="008A385B" w:rsidP="008A385B">
            <w:pPr>
              <w:spacing w:before="0" w:after="0" w:line="240" w:lineRule="auto"/>
              <w:jc w:val="left"/>
              <w:rPr>
                <w:rFonts w:ascii="Trebuchet MS" w:hAnsi="Trebuchet MS" w:cs="Arial"/>
                <w:szCs w:val="20"/>
              </w:rPr>
            </w:pPr>
            <w:r w:rsidRPr="0086651A">
              <w:rPr>
                <w:rFonts w:ascii="Trebuchet MS" w:hAnsi="Trebuchet MS" w:cs="Arial"/>
                <w:szCs w:val="20"/>
              </w:rPr>
              <w:t xml:space="preserve">Etapa 2 - Analiza posturilor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identificarea necesarului de competențe</w:t>
            </w:r>
          </w:p>
        </w:tc>
        <w:tc>
          <w:tcPr>
            <w:tcW w:w="2430" w:type="dxa"/>
            <w:tcBorders>
              <w:top w:val="single" w:sz="12" w:space="0" w:color="auto"/>
            </w:tcBorders>
            <w:shd w:val="clear" w:color="auto" w:fill="auto"/>
          </w:tcPr>
          <w:p w14:paraId="38A5B9EF" w14:textId="77777777" w:rsidR="008A385B" w:rsidRPr="0086651A" w:rsidRDefault="008A385B" w:rsidP="008A385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Colectarea informațiilor necesare realizării analizei posturilor</w:t>
            </w:r>
          </w:p>
        </w:tc>
        <w:tc>
          <w:tcPr>
            <w:tcW w:w="1249" w:type="dxa"/>
            <w:tcBorders>
              <w:top w:val="single" w:sz="12" w:space="0" w:color="auto"/>
            </w:tcBorders>
            <w:shd w:val="clear" w:color="auto" w:fill="auto"/>
            <w:noWrap/>
            <w:vAlign w:val="center"/>
          </w:tcPr>
          <w:p w14:paraId="48DAE0F0"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 / CRU</w:t>
            </w:r>
          </w:p>
        </w:tc>
        <w:tc>
          <w:tcPr>
            <w:tcW w:w="1250" w:type="dxa"/>
            <w:tcBorders>
              <w:top w:val="single" w:sz="12" w:space="0" w:color="auto"/>
            </w:tcBorders>
            <w:shd w:val="clear" w:color="auto" w:fill="auto"/>
            <w:noWrap/>
            <w:vAlign w:val="center"/>
          </w:tcPr>
          <w:p w14:paraId="0FF42C3C"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tcBorders>
            <w:shd w:val="clear" w:color="auto" w:fill="auto"/>
            <w:noWrap/>
            <w:vAlign w:val="center"/>
          </w:tcPr>
          <w:p w14:paraId="2551B37E"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right w:val="single" w:sz="12" w:space="0" w:color="auto"/>
            </w:tcBorders>
            <w:shd w:val="clear" w:color="auto" w:fill="auto"/>
            <w:noWrap/>
            <w:vAlign w:val="center"/>
          </w:tcPr>
          <w:p w14:paraId="4A5FBD5E"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r>
      <w:tr w:rsidR="008A385B" w:rsidRPr="0086651A" w14:paraId="05F31B85" w14:textId="77777777" w:rsidTr="008A385B">
        <w:trPr>
          <w:trHeight w:val="860"/>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bottom w:val="single" w:sz="12" w:space="0" w:color="auto"/>
            </w:tcBorders>
            <w:shd w:val="clear" w:color="auto" w:fill="auto"/>
          </w:tcPr>
          <w:p w14:paraId="0A944ECD" w14:textId="77777777" w:rsidR="008A385B" w:rsidRPr="0086651A" w:rsidRDefault="008A385B" w:rsidP="008A385B">
            <w:pPr>
              <w:spacing w:before="0" w:after="0" w:line="240" w:lineRule="auto"/>
              <w:jc w:val="left"/>
              <w:rPr>
                <w:rFonts w:ascii="Trebuchet MS" w:hAnsi="Trebuchet MS" w:cs="Arial"/>
                <w:szCs w:val="20"/>
              </w:rPr>
            </w:pPr>
          </w:p>
        </w:tc>
        <w:tc>
          <w:tcPr>
            <w:tcW w:w="2430" w:type="dxa"/>
            <w:tcBorders>
              <w:bottom w:val="single" w:sz="12" w:space="0" w:color="auto"/>
            </w:tcBorders>
            <w:shd w:val="clear" w:color="auto" w:fill="auto"/>
          </w:tcPr>
          <w:p w14:paraId="769FC278" w14:textId="77777777" w:rsidR="008A385B" w:rsidRPr="0086651A" w:rsidRDefault="008A385B" w:rsidP="008A385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Completarea formularelor de analiză a postului</w:t>
            </w:r>
          </w:p>
        </w:tc>
        <w:tc>
          <w:tcPr>
            <w:tcW w:w="1249" w:type="dxa"/>
            <w:tcBorders>
              <w:bottom w:val="single" w:sz="12" w:space="0" w:color="auto"/>
            </w:tcBorders>
            <w:shd w:val="clear" w:color="auto" w:fill="auto"/>
            <w:noWrap/>
            <w:vAlign w:val="center"/>
          </w:tcPr>
          <w:p w14:paraId="69F4780B" w14:textId="557ADC7F" w:rsidR="008A385B" w:rsidRPr="0086651A" w:rsidRDefault="00DD0AC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 xml:space="preserve">GL </w:t>
            </w:r>
          </w:p>
        </w:tc>
        <w:tc>
          <w:tcPr>
            <w:tcW w:w="1250" w:type="dxa"/>
            <w:tcBorders>
              <w:bottom w:val="single" w:sz="12" w:space="0" w:color="auto"/>
            </w:tcBorders>
            <w:shd w:val="clear" w:color="auto" w:fill="auto"/>
            <w:noWrap/>
            <w:vAlign w:val="center"/>
          </w:tcPr>
          <w:p w14:paraId="62AE20F9"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bottom w:val="single" w:sz="12" w:space="0" w:color="auto"/>
            </w:tcBorders>
            <w:shd w:val="clear" w:color="auto" w:fill="auto"/>
            <w:noWrap/>
            <w:vAlign w:val="center"/>
          </w:tcPr>
          <w:p w14:paraId="4D33EEA3"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SP</w:t>
            </w:r>
          </w:p>
        </w:tc>
        <w:tc>
          <w:tcPr>
            <w:tcW w:w="1250" w:type="dxa"/>
            <w:tcBorders>
              <w:bottom w:val="single" w:sz="12" w:space="0" w:color="auto"/>
              <w:right w:val="single" w:sz="12" w:space="0" w:color="auto"/>
            </w:tcBorders>
            <w:shd w:val="clear" w:color="auto" w:fill="auto"/>
            <w:noWrap/>
            <w:vAlign w:val="center"/>
          </w:tcPr>
          <w:p w14:paraId="5C56B88F"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A385B" w:rsidRPr="0086651A" w14:paraId="66339E5B" w14:textId="77777777" w:rsidTr="008A385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tcBorders>
            <w:shd w:val="clear" w:color="auto" w:fill="auto"/>
          </w:tcPr>
          <w:p w14:paraId="5A73816D" w14:textId="77777777" w:rsidR="008A385B" w:rsidRPr="0086651A" w:rsidRDefault="008A385B" w:rsidP="008A385B">
            <w:pPr>
              <w:spacing w:before="0" w:after="0" w:line="240" w:lineRule="auto"/>
              <w:jc w:val="left"/>
              <w:rPr>
                <w:rFonts w:ascii="Trebuchet MS" w:hAnsi="Trebuchet MS" w:cs="Arial"/>
                <w:szCs w:val="20"/>
              </w:rPr>
            </w:pPr>
            <w:r w:rsidRPr="0086651A">
              <w:rPr>
                <w:rFonts w:ascii="Trebuchet MS" w:hAnsi="Trebuchet MS" w:cs="Arial"/>
                <w:szCs w:val="20"/>
              </w:rPr>
              <w:t>Etapa 3 - Stabilirea competențelor generale și a competențelor specifice</w:t>
            </w:r>
          </w:p>
        </w:tc>
        <w:tc>
          <w:tcPr>
            <w:tcW w:w="2430" w:type="dxa"/>
            <w:tcBorders>
              <w:top w:val="single" w:sz="12" w:space="0" w:color="auto"/>
            </w:tcBorders>
            <w:shd w:val="clear" w:color="auto" w:fill="auto"/>
          </w:tcPr>
          <w:p w14:paraId="1C3910B6" w14:textId="328E6128" w:rsidR="008A385B" w:rsidRPr="0086651A" w:rsidRDefault="008A385B" w:rsidP="008A385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Transpunerea competențelor generale prin preluarea acestora din cadrul</w:t>
            </w:r>
            <w:r w:rsidR="00DD0ACB" w:rsidRPr="0086651A">
              <w:rPr>
                <w:rFonts w:ascii="Trebuchet MS" w:hAnsi="Trebuchet MS" w:cs="Arial"/>
                <w:szCs w:val="20"/>
              </w:rPr>
              <w:t xml:space="preserve"> </w:t>
            </w:r>
            <w:r w:rsidRPr="0086651A">
              <w:rPr>
                <w:rFonts w:ascii="Trebuchet MS" w:hAnsi="Trebuchet MS" w:cs="Arial"/>
                <w:szCs w:val="20"/>
              </w:rPr>
              <w:t>legal aplicabil</w:t>
            </w:r>
          </w:p>
        </w:tc>
        <w:tc>
          <w:tcPr>
            <w:tcW w:w="1249" w:type="dxa"/>
            <w:tcBorders>
              <w:top w:val="single" w:sz="12" w:space="0" w:color="auto"/>
            </w:tcBorders>
            <w:shd w:val="clear" w:color="auto" w:fill="auto"/>
            <w:noWrap/>
            <w:vAlign w:val="center"/>
          </w:tcPr>
          <w:p w14:paraId="5442CEFD"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w:t>
            </w:r>
          </w:p>
        </w:tc>
        <w:tc>
          <w:tcPr>
            <w:tcW w:w="1250" w:type="dxa"/>
            <w:tcBorders>
              <w:top w:val="single" w:sz="12" w:space="0" w:color="auto"/>
            </w:tcBorders>
            <w:shd w:val="clear" w:color="auto" w:fill="auto"/>
            <w:noWrap/>
            <w:vAlign w:val="center"/>
          </w:tcPr>
          <w:p w14:paraId="220B9495"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w:t>
            </w:r>
          </w:p>
        </w:tc>
        <w:tc>
          <w:tcPr>
            <w:tcW w:w="1250" w:type="dxa"/>
            <w:tcBorders>
              <w:top w:val="single" w:sz="12" w:space="0" w:color="auto"/>
            </w:tcBorders>
            <w:shd w:val="clear" w:color="auto" w:fill="auto"/>
            <w:noWrap/>
            <w:vAlign w:val="center"/>
          </w:tcPr>
          <w:p w14:paraId="314FD559"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ANFP</w:t>
            </w:r>
          </w:p>
        </w:tc>
        <w:tc>
          <w:tcPr>
            <w:tcW w:w="1250" w:type="dxa"/>
            <w:vMerge w:val="restart"/>
            <w:tcBorders>
              <w:top w:val="single" w:sz="12" w:space="0" w:color="auto"/>
              <w:right w:val="single" w:sz="12" w:space="0" w:color="auto"/>
            </w:tcBorders>
            <w:shd w:val="clear" w:color="auto" w:fill="auto"/>
            <w:noWrap/>
            <w:vAlign w:val="center"/>
          </w:tcPr>
          <w:p w14:paraId="5EB87A2B" w14:textId="2327A1BC" w:rsidR="008A385B" w:rsidRPr="0086651A" w:rsidRDefault="00DD0AC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CRU</w:t>
            </w:r>
          </w:p>
        </w:tc>
      </w:tr>
      <w:tr w:rsidR="008A385B" w:rsidRPr="0086651A" w14:paraId="2F9B40A4" w14:textId="77777777" w:rsidTr="008A385B">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tcBorders>
            <w:shd w:val="clear" w:color="auto" w:fill="auto"/>
          </w:tcPr>
          <w:p w14:paraId="6DBD2135" w14:textId="77777777" w:rsidR="008A385B" w:rsidRPr="0086651A" w:rsidRDefault="008A385B" w:rsidP="008A385B">
            <w:pPr>
              <w:spacing w:before="0" w:after="0" w:line="240" w:lineRule="auto"/>
              <w:jc w:val="left"/>
              <w:rPr>
                <w:rFonts w:ascii="Trebuchet MS" w:hAnsi="Trebuchet MS" w:cs="Arial"/>
                <w:szCs w:val="20"/>
              </w:rPr>
            </w:pPr>
          </w:p>
        </w:tc>
        <w:tc>
          <w:tcPr>
            <w:tcW w:w="2430" w:type="dxa"/>
            <w:shd w:val="clear" w:color="auto" w:fill="auto"/>
          </w:tcPr>
          <w:p w14:paraId="0BAFDD00" w14:textId="77777777" w:rsidR="008A385B" w:rsidRPr="0086651A" w:rsidRDefault="008A385B" w:rsidP="008A385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Identificarea competențelor specifice lingvistice și digitale</w:t>
            </w:r>
          </w:p>
        </w:tc>
        <w:tc>
          <w:tcPr>
            <w:tcW w:w="1249" w:type="dxa"/>
            <w:vMerge w:val="restart"/>
            <w:shd w:val="clear" w:color="auto" w:fill="auto"/>
            <w:noWrap/>
            <w:vAlign w:val="center"/>
          </w:tcPr>
          <w:p w14:paraId="74BE0E75" w14:textId="7EBCE910" w:rsidR="008A385B" w:rsidRPr="0086651A" w:rsidRDefault="00DD0AC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w:t>
            </w:r>
          </w:p>
        </w:tc>
        <w:tc>
          <w:tcPr>
            <w:tcW w:w="1250" w:type="dxa"/>
            <w:vMerge w:val="restart"/>
            <w:shd w:val="clear" w:color="auto" w:fill="auto"/>
            <w:noWrap/>
            <w:vAlign w:val="center"/>
          </w:tcPr>
          <w:p w14:paraId="3A3D86F4"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vMerge w:val="restart"/>
            <w:shd w:val="clear" w:color="auto" w:fill="auto"/>
            <w:noWrap/>
            <w:vAlign w:val="center"/>
          </w:tcPr>
          <w:p w14:paraId="656F2092" w14:textId="2D960FC0" w:rsidR="008A385B" w:rsidRPr="0086651A" w:rsidRDefault="00DD0AC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SP</w:t>
            </w:r>
          </w:p>
        </w:tc>
        <w:tc>
          <w:tcPr>
            <w:tcW w:w="1250" w:type="dxa"/>
            <w:vMerge/>
            <w:tcBorders>
              <w:right w:val="single" w:sz="12" w:space="0" w:color="auto"/>
            </w:tcBorders>
            <w:shd w:val="clear" w:color="auto" w:fill="auto"/>
            <w:noWrap/>
            <w:vAlign w:val="center"/>
          </w:tcPr>
          <w:p w14:paraId="73416A63"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A385B" w:rsidRPr="0086651A" w14:paraId="143E543C" w14:textId="77777777" w:rsidTr="008A385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tcBorders>
            <w:shd w:val="clear" w:color="auto" w:fill="auto"/>
          </w:tcPr>
          <w:p w14:paraId="720BA3F9" w14:textId="77777777" w:rsidR="008A385B" w:rsidRPr="0086651A" w:rsidRDefault="008A385B" w:rsidP="008A385B">
            <w:pPr>
              <w:spacing w:before="0" w:after="0" w:line="240" w:lineRule="auto"/>
              <w:jc w:val="left"/>
              <w:rPr>
                <w:rFonts w:ascii="Trebuchet MS" w:hAnsi="Trebuchet MS" w:cs="Arial"/>
                <w:szCs w:val="20"/>
              </w:rPr>
            </w:pPr>
          </w:p>
        </w:tc>
        <w:tc>
          <w:tcPr>
            <w:tcW w:w="2430" w:type="dxa"/>
            <w:shd w:val="clear" w:color="auto" w:fill="auto"/>
          </w:tcPr>
          <w:p w14:paraId="439E83D7" w14:textId="77777777" w:rsidR="008A385B" w:rsidRPr="0086651A" w:rsidRDefault="008A385B" w:rsidP="008A385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Identificarea competențelor specifice postului, altele decât cele lingvistice și digitale</w:t>
            </w:r>
          </w:p>
        </w:tc>
        <w:tc>
          <w:tcPr>
            <w:tcW w:w="1249" w:type="dxa"/>
            <w:vMerge/>
            <w:shd w:val="clear" w:color="auto" w:fill="auto"/>
            <w:noWrap/>
            <w:vAlign w:val="center"/>
          </w:tcPr>
          <w:p w14:paraId="333496AA"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vMerge/>
            <w:shd w:val="clear" w:color="auto" w:fill="auto"/>
            <w:noWrap/>
            <w:vAlign w:val="center"/>
          </w:tcPr>
          <w:p w14:paraId="0384BD25"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vMerge/>
            <w:shd w:val="clear" w:color="auto" w:fill="auto"/>
            <w:noWrap/>
            <w:vAlign w:val="center"/>
          </w:tcPr>
          <w:p w14:paraId="1658EF90"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vMerge/>
            <w:tcBorders>
              <w:right w:val="single" w:sz="12" w:space="0" w:color="auto"/>
            </w:tcBorders>
            <w:shd w:val="clear" w:color="auto" w:fill="auto"/>
            <w:noWrap/>
            <w:vAlign w:val="center"/>
          </w:tcPr>
          <w:p w14:paraId="6CEB26D9"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r>
      <w:tr w:rsidR="008A385B" w:rsidRPr="0086651A" w14:paraId="603C5311" w14:textId="77777777" w:rsidTr="008A385B">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left w:val="single" w:sz="12" w:space="0" w:color="auto"/>
              <w:bottom w:val="single" w:sz="12" w:space="0" w:color="auto"/>
            </w:tcBorders>
            <w:shd w:val="clear" w:color="auto" w:fill="auto"/>
          </w:tcPr>
          <w:p w14:paraId="36324FF3" w14:textId="77777777" w:rsidR="008A385B" w:rsidRPr="0086651A" w:rsidRDefault="008A385B" w:rsidP="008A385B">
            <w:pPr>
              <w:spacing w:before="0" w:after="0" w:line="240" w:lineRule="auto"/>
              <w:jc w:val="left"/>
              <w:rPr>
                <w:rFonts w:ascii="Trebuchet MS" w:hAnsi="Trebuchet MS" w:cs="Arial"/>
                <w:szCs w:val="20"/>
              </w:rPr>
            </w:pPr>
          </w:p>
        </w:tc>
        <w:tc>
          <w:tcPr>
            <w:tcW w:w="2430" w:type="dxa"/>
            <w:tcBorders>
              <w:bottom w:val="single" w:sz="12" w:space="0" w:color="auto"/>
            </w:tcBorders>
            <w:shd w:val="clear" w:color="auto" w:fill="auto"/>
          </w:tcPr>
          <w:p w14:paraId="4331E210" w14:textId="77777777" w:rsidR="008A385B" w:rsidRPr="0086651A" w:rsidRDefault="008A385B" w:rsidP="008A385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Centralizarea și verificarea formularelor de identificare a competențelor specifice</w:t>
            </w:r>
          </w:p>
        </w:tc>
        <w:tc>
          <w:tcPr>
            <w:tcW w:w="1249" w:type="dxa"/>
            <w:tcBorders>
              <w:bottom w:val="single" w:sz="12" w:space="0" w:color="auto"/>
            </w:tcBorders>
            <w:shd w:val="clear" w:color="auto" w:fill="auto"/>
            <w:noWrap/>
            <w:vAlign w:val="center"/>
          </w:tcPr>
          <w:p w14:paraId="6BBA4FE9"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w:t>
            </w:r>
          </w:p>
        </w:tc>
        <w:tc>
          <w:tcPr>
            <w:tcW w:w="1250" w:type="dxa"/>
            <w:tcBorders>
              <w:bottom w:val="single" w:sz="12" w:space="0" w:color="auto"/>
            </w:tcBorders>
            <w:shd w:val="clear" w:color="auto" w:fill="auto"/>
            <w:noWrap/>
            <w:vAlign w:val="center"/>
          </w:tcPr>
          <w:p w14:paraId="65987E26"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bottom w:val="single" w:sz="12" w:space="0" w:color="auto"/>
            </w:tcBorders>
            <w:shd w:val="clear" w:color="auto" w:fill="auto"/>
            <w:noWrap/>
            <w:vAlign w:val="center"/>
          </w:tcPr>
          <w:p w14:paraId="262C7636"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SP</w:t>
            </w:r>
          </w:p>
        </w:tc>
        <w:tc>
          <w:tcPr>
            <w:tcW w:w="1250" w:type="dxa"/>
            <w:vMerge/>
            <w:tcBorders>
              <w:bottom w:val="single" w:sz="12" w:space="0" w:color="auto"/>
              <w:right w:val="single" w:sz="12" w:space="0" w:color="auto"/>
            </w:tcBorders>
            <w:shd w:val="clear" w:color="auto" w:fill="auto"/>
            <w:noWrap/>
            <w:vAlign w:val="center"/>
          </w:tcPr>
          <w:p w14:paraId="12BFB981"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A385B" w:rsidRPr="0086651A" w14:paraId="7810F250" w14:textId="77777777" w:rsidTr="008A385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val="restart"/>
            <w:tcBorders>
              <w:top w:val="single" w:sz="12" w:space="0" w:color="auto"/>
              <w:left w:val="single" w:sz="12" w:space="0" w:color="auto"/>
              <w:bottom w:val="single" w:sz="4" w:space="0" w:color="auto"/>
              <w:right w:val="single" w:sz="4" w:space="0" w:color="auto"/>
            </w:tcBorders>
            <w:shd w:val="clear" w:color="auto" w:fill="auto"/>
          </w:tcPr>
          <w:p w14:paraId="054B9EC7" w14:textId="77777777" w:rsidR="008A385B" w:rsidRPr="0086651A" w:rsidRDefault="008A385B" w:rsidP="008A385B">
            <w:pPr>
              <w:spacing w:before="0" w:after="0" w:line="240" w:lineRule="auto"/>
              <w:jc w:val="left"/>
              <w:rPr>
                <w:rFonts w:ascii="Trebuchet MS" w:hAnsi="Trebuchet MS" w:cs="Arial"/>
                <w:szCs w:val="20"/>
              </w:rPr>
            </w:pPr>
            <w:r w:rsidRPr="0086651A">
              <w:rPr>
                <w:rFonts w:ascii="Trebuchet MS" w:hAnsi="Trebuchet MS" w:cs="Arial"/>
                <w:szCs w:val="20"/>
              </w:rPr>
              <w:t>Etapa 4 - Avizarea competențelor specifice de către ANFP</w:t>
            </w:r>
          </w:p>
        </w:tc>
        <w:tc>
          <w:tcPr>
            <w:tcW w:w="2430" w:type="dxa"/>
            <w:tcBorders>
              <w:top w:val="single" w:sz="12" w:space="0" w:color="auto"/>
              <w:left w:val="single" w:sz="4" w:space="0" w:color="auto"/>
              <w:bottom w:val="single" w:sz="4" w:space="0" w:color="auto"/>
              <w:right w:val="single" w:sz="4" w:space="0" w:color="auto"/>
            </w:tcBorders>
            <w:shd w:val="clear" w:color="auto" w:fill="auto"/>
          </w:tcPr>
          <w:p w14:paraId="4116E57A" w14:textId="77777777" w:rsidR="008A385B" w:rsidRPr="0086651A" w:rsidRDefault="008A385B" w:rsidP="008A385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Întocmirea documentației în vederea obținerii aprobării interne și avizului ANFP</w:t>
            </w:r>
          </w:p>
        </w:tc>
        <w:tc>
          <w:tcPr>
            <w:tcW w:w="1249"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266E411A"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w:t>
            </w:r>
          </w:p>
        </w:tc>
        <w:tc>
          <w:tcPr>
            <w:tcW w:w="125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EC45CBB"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w:t>
            </w:r>
          </w:p>
        </w:tc>
        <w:tc>
          <w:tcPr>
            <w:tcW w:w="1250"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E266D69"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p>
        </w:tc>
        <w:tc>
          <w:tcPr>
            <w:tcW w:w="1250" w:type="dxa"/>
            <w:tcBorders>
              <w:top w:val="single" w:sz="12" w:space="0" w:color="auto"/>
              <w:left w:val="single" w:sz="4" w:space="0" w:color="auto"/>
              <w:bottom w:val="single" w:sz="4" w:space="0" w:color="auto"/>
              <w:right w:val="single" w:sz="12" w:space="0" w:color="auto"/>
            </w:tcBorders>
            <w:shd w:val="clear" w:color="auto" w:fill="auto"/>
            <w:noWrap/>
            <w:vAlign w:val="center"/>
          </w:tcPr>
          <w:p w14:paraId="23406289"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CRU</w:t>
            </w:r>
          </w:p>
        </w:tc>
      </w:tr>
      <w:tr w:rsidR="008A385B" w:rsidRPr="0086651A" w14:paraId="17355655" w14:textId="77777777" w:rsidTr="008A385B">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4" w:space="0" w:color="auto"/>
              <w:left w:val="single" w:sz="12" w:space="0" w:color="auto"/>
              <w:bottom w:val="single" w:sz="4" w:space="0" w:color="auto"/>
              <w:right w:val="single" w:sz="4" w:space="0" w:color="auto"/>
            </w:tcBorders>
            <w:shd w:val="clear" w:color="auto" w:fill="auto"/>
          </w:tcPr>
          <w:p w14:paraId="3D2CF161" w14:textId="77777777" w:rsidR="008A385B" w:rsidRPr="0086651A" w:rsidRDefault="008A385B" w:rsidP="00DB5FE1">
            <w:pPr>
              <w:keepNext/>
              <w:keepLines/>
              <w:numPr>
                <w:ilvl w:val="0"/>
                <w:numId w:val="41"/>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034FC12" w14:textId="77777777" w:rsidR="008A385B" w:rsidRPr="0086651A" w:rsidRDefault="008A385B" w:rsidP="008A385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Transmiterea către ANFP a solicitării de avizare a competențelor specifice</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6EC40"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GL</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1FF17"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F3BAD0"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B528141"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ANFP</w:t>
            </w:r>
          </w:p>
        </w:tc>
      </w:tr>
      <w:tr w:rsidR="008A385B" w:rsidRPr="0086651A" w14:paraId="74B6CFB5" w14:textId="77777777" w:rsidTr="008A385B">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4" w:space="0" w:color="auto"/>
              <w:left w:val="single" w:sz="12" w:space="0" w:color="auto"/>
              <w:bottom w:val="single" w:sz="4" w:space="0" w:color="auto"/>
              <w:right w:val="single" w:sz="4" w:space="0" w:color="auto"/>
            </w:tcBorders>
            <w:shd w:val="clear" w:color="auto" w:fill="auto"/>
          </w:tcPr>
          <w:p w14:paraId="743DCBCC" w14:textId="77777777" w:rsidR="008A385B" w:rsidRPr="0086651A" w:rsidRDefault="008A385B" w:rsidP="00DB5FE1">
            <w:pPr>
              <w:keepNext/>
              <w:keepLines/>
              <w:numPr>
                <w:ilvl w:val="0"/>
                <w:numId w:val="41"/>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01C057E9" w14:textId="77777777" w:rsidR="008A385B" w:rsidRPr="0086651A" w:rsidRDefault="008A385B" w:rsidP="008A385B">
            <w:pPr>
              <w:spacing w:before="0" w:after="0" w:line="240" w:lineRule="auto"/>
              <w:jc w:val="left"/>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r w:rsidRPr="0086651A">
              <w:rPr>
                <w:rFonts w:ascii="Trebuchet MS" w:hAnsi="Trebuchet MS" w:cs="Arial"/>
                <w:i/>
                <w:iCs/>
                <w:szCs w:val="20"/>
              </w:rPr>
              <w:t>Avizarea competențelor specifice</w:t>
            </w:r>
          </w:p>
        </w:tc>
        <w:tc>
          <w:tcPr>
            <w:tcW w:w="12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9306E"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r w:rsidRPr="0086651A">
              <w:rPr>
                <w:rFonts w:ascii="Trebuchet MS" w:hAnsi="Trebuchet MS" w:cs="Arial"/>
                <w:i/>
                <w:iCs/>
                <w:szCs w:val="20"/>
              </w:rPr>
              <w:t>ANFP</w:t>
            </w: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3BAF0"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p>
        </w:tc>
        <w:tc>
          <w:tcPr>
            <w:tcW w:w="12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E764E6"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p>
        </w:tc>
        <w:tc>
          <w:tcPr>
            <w:tcW w:w="125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16B1FC"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i/>
                <w:iCs/>
                <w:szCs w:val="20"/>
              </w:rPr>
            </w:pPr>
            <w:r w:rsidRPr="0086651A">
              <w:rPr>
                <w:rFonts w:ascii="Trebuchet MS" w:hAnsi="Trebuchet MS" w:cs="Arial"/>
                <w:i/>
                <w:iCs/>
                <w:szCs w:val="20"/>
              </w:rPr>
              <w:t>GL</w:t>
            </w:r>
          </w:p>
        </w:tc>
      </w:tr>
      <w:tr w:rsidR="008A385B" w:rsidRPr="0086651A" w14:paraId="216461DD" w14:textId="77777777" w:rsidTr="00692A34">
        <w:trPr>
          <w:trHeight w:val="229"/>
        </w:trPr>
        <w:tc>
          <w:tcPr>
            <w:cnfStyle w:val="001000000000" w:firstRow="0" w:lastRow="0" w:firstColumn="1" w:lastColumn="0" w:oddVBand="0" w:evenVBand="0" w:oddHBand="0" w:evenHBand="0" w:firstRowFirstColumn="0" w:firstRowLastColumn="0" w:lastRowFirstColumn="0" w:lastRowLastColumn="0"/>
            <w:tcW w:w="1615" w:type="dxa"/>
            <w:vMerge/>
            <w:tcBorders>
              <w:top w:val="single" w:sz="4" w:space="0" w:color="auto"/>
              <w:left w:val="single" w:sz="12" w:space="0" w:color="auto"/>
              <w:bottom w:val="single" w:sz="12" w:space="0" w:color="auto"/>
              <w:right w:val="single" w:sz="4" w:space="0" w:color="auto"/>
            </w:tcBorders>
            <w:shd w:val="clear" w:color="auto" w:fill="auto"/>
          </w:tcPr>
          <w:p w14:paraId="244B57AE" w14:textId="77777777" w:rsidR="008A385B" w:rsidRPr="0086651A" w:rsidRDefault="008A385B" w:rsidP="00DB5FE1">
            <w:pPr>
              <w:keepNext/>
              <w:keepLines/>
              <w:numPr>
                <w:ilvl w:val="0"/>
                <w:numId w:val="41"/>
              </w:numPr>
              <w:spacing w:before="0" w:after="0" w:line="240" w:lineRule="auto"/>
              <w:ind w:left="0" w:firstLine="0"/>
              <w:jc w:val="left"/>
              <w:outlineLvl w:val="1"/>
              <w:rPr>
                <w:rFonts w:ascii="Trebuchet MS" w:eastAsia="Times New Roman" w:hAnsi="Trebuchet MS" w:cs="Arial"/>
                <w:szCs w:val="20"/>
              </w:rPr>
            </w:pPr>
          </w:p>
        </w:tc>
        <w:tc>
          <w:tcPr>
            <w:tcW w:w="2430" w:type="dxa"/>
            <w:tcBorders>
              <w:top w:val="single" w:sz="4" w:space="0" w:color="auto"/>
              <w:left w:val="single" w:sz="4" w:space="0" w:color="auto"/>
              <w:bottom w:val="single" w:sz="12" w:space="0" w:color="auto"/>
              <w:right w:val="single" w:sz="4" w:space="0" w:color="auto"/>
            </w:tcBorders>
            <w:shd w:val="clear" w:color="auto" w:fill="auto"/>
          </w:tcPr>
          <w:p w14:paraId="796F6AAD" w14:textId="77777777" w:rsidR="008A385B" w:rsidRPr="0086651A" w:rsidRDefault="008A385B" w:rsidP="008A385B">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Completarea competențelor specifice în Portalul de management al funcțiilor publice și al funcționarilor publici</w:t>
            </w:r>
          </w:p>
        </w:tc>
        <w:tc>
          <w:tcPr>
            <w:tcW w:w="1249"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25C5F17"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CRU</w:t>
            </w:r>
          </w:p>
        </w:tc>
        <w:tc>
          <w:tcPr>
            <w:tcW w:w="125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6CB8D317"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r w:rsidRPr="0086651A">
              <w:rPr>
                <w:rFonts w:ascii="Trebuchet MS" w:hAnsi="Trebuchet MS" w:cs="Arial"/>
                <w:szCs w:val="20"/>
              </w:rPr>
              <w:t>ANFP</w:t>
            </w:r>
          </w:p>
        </w:tc>
        <w:tc>
          <w:tcPr>
            <w:tcW w:w="125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86FC1D"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c>
          <w:tcPr>
            <w:tcW w:w="1250"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1A82A799" w14:textId="77777777" w:rsidR="008A385B" w:rsidRPr="0086651A" w:rsidRDefault="008A385B" w:rsidP="008A385B">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szCs w:val="20"/>
              </w:rPr>
            </w:pPr>
          </w:p>
        </w:tc>
      </w:tr>
      <w:tr w:rsidR="008A385B" w:rsidRPr="0086651A" w14:paraId="3B155C6B" w14:textId="77777777" w:rsidTr="00692A34">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045" w:type="dxa"/>
            <w:gridSpan w:val="2"/>
            <w:tcBorders>
              <w:top w:val="single" w:sz="12" w:space="0" w:color="auto"/>
              <w:left w:val="single" w:sz="12" w:space="0" w:color="auto"/>
              <w:bottom w:val="single" w:sz="18" w:space="0" w:color="auto"/>
            </w:tcBorders>
            <w:shd w:val="clear" w:color="auto" w:fill="auto"/>
          </w:tcPr>
          <w:p w14:paraId="230B277D" w14:textId="77777777" w:rsidR="008A385B" w:rsidRPr="0086651A" w:rsidRDefault="008A385B" w:rsidP="008A385B">
            <w:pPr>
              <w:spacing w:before="0" w:after="0" w:line="240" w:lineRule="auto"/>
              <w:jc w:val="left"/>
              <w:rPr>
                <w:rFonts w:cs="Arial"/>
                <w:szCs w:val="20"/>
              </w:rPr>
            </w:pPr>
            <w:r w:rsidRPr="0086651A">
              <w:rPr>
                <w:rFonts w:cs="Arial"/>
                <w:szCs w:val="20"/>
              </w:rPr>
              <w:t>Etapa 5 - Întocmirea și aprobarea fișei postului standardizate</w:t>
            </w:r>
          </w:p>
        </w:tc>
        <w:tc>
          <w:tcPr>
            <w:tcW w:w="1249" w:type="dxa"/>
            <w:tcBorders>
              <w:top w:val="single" w:sz="12" w:space="0" w:color="auto"/>
              <w:bottom w:val="single" w:sz="12" w:space="0" w:color="auto"/>
            </w:tcBorders>
            <w:shd w:val="clear" w:color="auto" w:fill="auto"/>
            <w:noWrap/>
            <w:vAlign w:val="center"/>
          </w:tcPr>
          <w:p w14:paraId="7DF6B5D5"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86651A">
              <w:rPr>
                <w:rFonts w:cs="Arial"/>
                <w:szCs w:val="20"/>
              </w:rPr>
              <w:t>E/C</w:t>
            </w:r>
          </w:p>
        </w:tc>
        <w:tc>
          <w:tcPr>
            <w:tcW w:w="1250" w:type="dxa"/>
            <w:tcBorders>
              <w:top w:val="single" w:sz="12" w:space="0" w:color="auto"/>
              <w:bottom w:val="single" w:sz="12" w:space="0" w:color="auto"/>
            </w:tcBorders>
            <w:shd w:val="clear" w:color="auto" w:fill="auto"/>
            <w:noWrap/>
            <w:vAlign w:val="center"/>
          </w:tcPr>
          <w:p w14:paraId="7CAA9AE5"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p>
        </w:tc>
        <w:tc>
          <w:tcPr>
            <w:tcW w:w="1250" w:type="dxa"/>
            <w:tcBorders>
              <w:top w:val="single" w:sz="12" w:space="0" w:color="auto"/>
              <w:bottom w:val="single" w:sz="12" w:space="0" w:color="auto"/>
            </w:tcBorders>
            <w:shd w:val="clear" w:color="auto" w:fill="auto"/>
            <w:noWrap/>
            <w:vAlign w:val="center"/>
          </w:tcPr>
          <w:p w14:paraId="38054066"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p>
        </w:tc>
        <w:tc>
          <w:tcPr>
            <w:tcW w:w="1250" w:type="dxa"/>
            <w:tcBorders>
              <w:top w:val="single" w:sz="12" w:space="0" w:color="auto"/>
              <w:bottom w:val="single" w:sz="12" w:space="0" w:color="auto"/>
              <w:right w:val="single" w:sz="12" w:space="0" w:color="auto"/>
            </w:tcBorders>
            <w:shd w:val="clear" w:color="auto" w:fill="auto"/>
            <w:noWrap/>
            <w:vAlign w:val="center"/>
          </w:tcPr>
          <w:p w14:paraId="3C84509D" w14:textId="77777777" w:rsidR="008A385B" w:rsidRPr="0086651A" w:rsidRDefault="008A385B" w:rsidP="008A385B">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0"/>
              </w:rPr>
            </w:pPr>
            <w:r w:rsidRPr="0086651A">
              <w:rPr>
                <w:rFonts w:cs="Arial"/>
                <w:szCs w:val="20"/>
              </w:rPr>
              <w:t>CRU</w:t>
            </w:r>
          </w:p>
        </w:tc>
      </w:tr>
    </w:tbl>
    <w:p w14:paraId="10707E51" w14:textId="73368ED8" w:rsidR="00692A34" w:rsidRPr="0086651A" w:rsidRDefault="00692A34" w:rsidP="0042545A">
      <w:pPr>
        <w:spacing w:before="0" w:after="0" w:line="40" w:lineRule="atLeast"/>
        <w:rPr>
          <w:rFonts w:ascii="Trebuchet MS" w:eastAsia="Times New Roman" w:hAnsi="Trebuchet MS" w:cs="Arial"/>
          <w:color w:val="000000"/>
          <w:szCs w:val="20"/>
        </w:rPr>
        <w:sectPr w:rsidR="00692A34" w:rsidRPr="0086651A" w:rsidSect="00736912">
          <w:pgSz w:w="11906" w:h="16838" w:code="9"/>
          <w:pgMar w:top="1694" w:right="1440" w:bottom="1440" w:left="1440" w:header="720" w:footer="720" w:gutter="0"/>
          <w:cols w:space="720"/>
          <w:titlePg/>
          <w:docGrid w:linePitch="360"/>
        </w:sectPr>
      </w:pPr>
    </w:p>
    <w:p w14:paraId="175DDFB1" w14:textId="79749738" w:rsidR="00945220" w:rsidRPr="0086651A" w:rsidRDefault="003D4EEE" w:rsidP="00D725B2">
      <w:pPr>
        <w:pStyle w:val="Heading1"/>
        <w:spacing w:line="23" w:lineRule="atLeast"/>
        <w:rPr>
          <w:rFonts w:ascii="Trebuchet MS" w:hAnsi="Trebuchet MS"/>
        </w:rPr>
      </w:pPr>
      <w:bookmarkStart w:id="66" w:name="_Toc159326871"/>
      <w:bookmarkStart w:id="67" w:name="_Toc161935306"/>
      <w:r w:rsidRPr="0086651A">
        <w:rPr>
          <w:rFonts w:ascii="Trebuchet MS" w:hAnsi="Trebuchet MS"/>
        </w:rPr>
        <w:lastRenderedPageBreak/>
        <w:t>Plan de diseminare a metodologiei – cadru de analiză a posturilor</w:t>
      </w:r>
      <w:bookmarkEnd w:id="66"/>
      <w:bookmarkEnd w:id="67"/>
      <w:r w:rsidRPr="0086651A">
        <w:rPr>
          <w:rFonts w:ascii="Trebuchet MS" w:hAnsi="Trebuchet MS"/>
        </w:rPr>
        <w:t xml:space="preserve"> </w:t>
      </w:r>
    </w:p>
    <w:p w14:paraId="77FCC79C" w14:textId="5583A749" w:rsidR="00E41269" w:rsidRPr="0086651A" w:rsidRDefault="00E41269" w:rsidP="00D725B2">
      <w:pPr>
        <w:spacing w:before="60" w:after="60" w:line="23" w:lineRule="atLeast"/>
        <w:ind w:left="720"/>
        <w:rPr>
          <w:rFonts w:ascii="Trebuchet MS" w:eastAsia="Times New Roman" w:hAnsi="Trebuchet MS" w:cs="Arial"/>
          <w:color w:val="000000"/>
          <w:szCs w:val="20"/>
        </w:rPr>
      </w:pPr>
    </w:p>
    <w:tbl>
      <w:tblPr>
        <w:tblStyle w:val="GridTable4-Accent11"/>
        <w:tblW w:w="14665" w:type="dxa"/>
        <w:tblLook w:val="04A0" w:firstRow="1" w:lastRow="0" w:firstColumn="1" w:lastColumn="0" w:noHBand="0" w:noVBand="1"/>
      </w:tblPr>
      <w:tblGrid>
        <w:gridCol w:w="8270"/>
        <w:gridCol w:w="2435"/>
        <w:gridCol w:w="1890"/>
        <w:gridCol w:w="2070"/>
      </w:tblGrid>
      <w:tr w:rsidR="00735E8D" w:rsidRPr="0086651A" w14:paraId="5D2F3019" w14:textId="77777777" w:rsidTr="00E13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0" w:type="dxa"/>
            <w:vAlign w:val="center"/>
          </w:tcPr>
          <w:p w14:paraId="32BDDD11" w14:textId="3D89806D" w:rsidR="00735E8D" w:rsidRPr="00E13CFF" w:rsidRDefault="00735E8D" w:rsidP="00E13CFF">
            <w:pPr>
              <w:spacing w:before="60" w:after="60" w:line="23" w:lineRule="atLeast"/>
              <w:jc w:val="left"/>
              <w:rPr>
                <w:rFonts w:ascii="Trebuchet MS" w:eastAsia="Times New Roman" w:hAnsi="Trebuchet MS" w:cs="Arial"/>
                <w:sz w:val="18"/>
                <w:szCs w:val="18"/>
              </w:rPr>
            </w:pPr>
            <w:r w:rsidRPr="00E13CFF">
              <w:rPr>
                <w:rFonts w:ascii="Trebuchet MS" w:eastAsia="Times New Roman" w:hAnsi="Trebuchet MS" w:cs="Arial"/>
                <w:sz w:val="18"/>
                <w:szCs w:val="18"/>
              </w:rPr>
              <w:t>Tip activitate de diseminare</w:t>
            </w:r>
          </w:p>
        </w:tc>
        <w:tc>
          <w:tcPr>
            <w:tcW w:w="2435" w:type="dxa"/>
            <w:vAlign w:val="center"/>
          </w:tcPr>
          <w:p w14:paraId="38D6B23D" w14:textId="234BC6DC" w:rsidR="00735E8D" w:rsidRPr="00E13CFF" w:rsidRDefault="00735E8D" w:rsidP="00E13CFF">
            <w:pPr>
              <w:spacing w:before="60" w:after="60" w:line="23" w:lineRule="atLeast"/>
              <w:jc w:val="left"/>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sz w:val="18"/>
                <w:szCs w:val="18"/>
              </w:rPr>
            </w:pPr>
            <w:r w:rsidRPr="00E13CFF">
              <w:rPr>
                <w:rFonts w:ascii="Trebuchet MS" w:eastAsia="Times New Roman" w:hAnsi="Trebuchet MS" w:cs="Arial"/>
                <w:sz w:val="18"/>
                <w:szCs w:val="18"/>
              </w:rPr>
              <w:t>Parte interesată căreia i se adresează activitatea</w:t>
            </w:r>
          </w:p>
        </w:tc>
        <w:tc>
          <w:tcPr>
            <w:tcW w:w="1890" w:type="dxa"/>
            <w:vAlign w:val="center"/>
          </w:tcPr>
          <w:p w14:paraId="1F80A411" w14:textId="54BB30A8" w:rsidR="00735E8D" w:rsidRPr="00E13CFF" w:rsidRDefault="00735E8D" w:rsidP="00E13CFF">
            <w:pPr>
              <w:spacing w:before="60" w:after="60" w:line="23" w:lineRule="atLeast"/>
              <w:jc w:val="left"/>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sz w:val="18"/>
                <w:szCs w:val="18"/>
              </w:rPr>
            </w:pPr>
            <w:r w:rsidRPr="00E13CFF">
              <w:rPr>
                <w:rFonts w:ascii="Trebuchet MS" w:eastAsia="Times New Roman" w:hAnsi="Trebuchet MS" w:cs="Arial"/>
                <w:sz w:val="18"/>
                <w:szCs w:val="18"/>
              </w:rPr>
              <w:t>Mijloc de diseminare/ Canal de comunicare</w:t>
            </w:r>
          </w:p>
        </w:tc>
        <w:tc>
          <w:tcPr>
            <w:tcW w:w="2070" w:type="dxa"/>
            <w:vAlign w:val="center"/>
          </w:tcPr>
          <w:p w14:paraId="2522F080" w14:textId="1E99A8D7" w:rsidR="00735E8D" w:rsidRPr="00E13CFF" w:rsidRDefault="00735E8D" w:rsidP="00E13CFF">
            <w:pPr>
              <w:spacing w:before="60" w:after="60" w:line="23" w:lineRule="atLeast"/>
              <w:jc w:val="left"/>
              <w:cnfStyle w:val="100000000000" w:firstRow="1" w:lastRow="0" w:firstColumn="0" w:lastColumn="0" w:oddVBand="0" w:evenVBand="0" w:oddHBand="0" w:evenHBand="0" w:firstRowFirstColumn="0" w:firstRowLastColumn="0" w:lastRowFirstColumn="0" w:lastRowLastColumn="0"/>
              <w:rPr>
                <w:rFonts w:ascii="Trebuchet MS" w:eastAsia="Times New Roman" w:hAnsi="Trebuchet MS" w:cs="Arial"/>
                <w:sz w:val="18"/>
                <w:szCs w:val="18"/>
              </w:rPr>
            </w:pPr>
            <w:r w:rsidRPr="00E13CFF">
              <w:rPr>
                <w:rFonts w:ascii="Trebuchet MS" w:eastAsia="Times New Roman" w:hAnsi="Trebuchet MS" w:cs="Arial"/>
                <w:sz w:val="18"/>
                <w:szCs w:val="18"/>
              </w:rPr>
              <w:t>Frecvența (dacă este cazul)</w:t>
            </w:r>
          </w:p>
        </w:tc>
      </w:tr>
      <w:tr w:rsidR="00735E8D" w:rsidRPr="0086651A" w14:paraId="2AC733E6" w14:textId="77777777" w:rsidTr="00E13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0" w:type="dxa"/>
            <w:shd w:val="clear" w:color="auto" w:fill="auto"/>
          </w:tcPr>
          <w:p w14:paraId="07150C57" w14:textId="3306DCB1" w:rsidR="00735E8D" w:rsidRPr="0086651A" w:rsidRDefault="00735E8D" w:rsidP="00302301">
            <w:pPr>
              <w:spacing w:before="60" w:after="60" w:line="23" w:lineRule="atLeast"/>
              <w:jc w:val="left"/>
              <w:rPr>
                <w:rFonts w:ascii="Trebuchet MS" w:eastAsia="Times New Roman" w:hAnsi="Trebuchet MS" w:cs="Arial"/>
                <w:b w:val="0"/>
                <w:bCs w:val="0"/>
                <w:color w:val="000000"/>
                <w:sz w:val="18"/>
                <w:szCs w:val="18"/>
              </w:rPr>
            </w:pPr>
            <w:r w:rsidRPr="0086651A">
              <w:rPr>
                <w:rFonts w:ascii="Trebuchet MS" w:eastAsia="Times New Roman" w:hAnsi="Trebuchet MS" w:cs="Arial"/>
                <w:color w:val="000000"/>
                <w:sz w:val="18"/>
                <w:szCs w:val="18"/>
              </w:rPr>
              <w:t xml:space="preserve">Publicarea </w:t>
            </w:r>
            <w:r w:rsidR="00E13CFF" w:rsidRPr="008E41C6">
              <w:rPr>
                <w:rFonts w:ascii="Trebuchet MS" w:eastAsia="Times New Roman" w:hAnsi="Trebuchet MS" w:cs="Arial"/>
                <w:color w:val="000000"/>
                <w:sz w:val="18"/>
                <w:szCs w:val="18"/>
              </w:rPr>
              <w:t>OPANFP nr. 332/19.02.2024</w:t>
            </w:r>
            <w:r w:rsidR="00E13CFF">
              <w:rPr>
                <w:rFonts w:ascii="Trebuchet MS" w:eastAsia="Times New Roman" w:hAnsi="Trebuchet MS" w:cs="Arial"/>
                <w:color w:val="000000"/>
                <w:sz w:val="18"/>
                <w:szCs w:val="18"/>
              </w:rPr>
              <w:t xml:space="preserve"> </w:t>
            </w:r>
            <w:r w:rsidR="00E13CFF" w:rsidRPr="00E13CFF">
              <w:rPr>
                <w:rFonts w:ascii="Trebuchet MS" w:eastAsia="Times New Roman" w:hAnsi="Trebuchet MS" w:cs="Arial"/>
                <w:color w:val="000000"/>
                <w:sz w:val="18"/>
                <w:szCs w:val="18"/>
              </w:rPr>
              <w:t xml:space="preserve">pentru aprobarea Metodologiei-cadru de analiză a posturilor </w:t>
            </w:r>
            <w:r w:rsidRPr="0086651A">
              <w:rPr>
                <w:rFonts w:ascii="Trebuchet MS" w:eastAsia="Times New Roman" w:hAnsi="Trebuchet MS" w:cs="Arial"/>
                <w:color w:val="000000"/>
                <w:sz w:val="18"/>
                <w:szCs w:val="18"/>
              </w:rPr>
              <w:t>în Monitorul Oficial, Partea I</w:t>
            </w:r>
          </w:p>
        </w:tc>
        <w:tc>
          <w:tcPr>
            <w:tcW w:w="2435" w:type="dxa"/>
            <w:vMerge w:val="restart"/>
            <w:shd w:val="clear" w:color="auto" w:fill="auto"/>
          </w:tcPr>
          <w:p w14:paraId="4D871183" w14:textId="4732D63E" w:rsidR="00735E8D" w:rsidRPr="0086651A" w:rsidRDefault="00735E8D" w:rsidP="00302301">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toate autoritățile și instituțiile publice în cadrul cărora se regăsesc funcțiile publice prevăzute la art. 385 din OUG nr. 57/2019</w:t>
            </w:r>
            <w:r w:rsidR="008E41C6">
              <w:rPr>
                <w:rFonts w:ascii="Trebuchet MS" w:eastAsia="Times New Roman" w:hAnsi="Trebuchet MS" w:cs="Arial"/>
                <w:color w:val="000000"/>
                <w:sz w:val="18"/>
                <w:szCs w:val="18"/>
              </w:rPr>
              <w:t>, cu modificările și completările ulterioare</w:t>
            </w:r>
            <w:r w:rsidRPr="0086651A">
              <w:rPr>
                <w:rFonts w:ascii="Trebuchet MS" w:eastAsia="Times New Roman" w:hAnsi="Trebuchet MS" w:cs="Arial"/>
                <w:color w:val="000000"/>
                <w:sz w:val="18"/>
                <w:szCs w:val="18"/>
              </w:rPr>
              <w:t>, cu excepția celor care beneficiază de statute speciale</w:t>
            </w:r>
          </w:p>
        </w:tc>
        <w:tc>
          <w:tcPr>
            <w:tcW w:w="1890" w:type="dxa"/>
            <w:shd w:val="clear" w:color="auto" w:fill="auto"/>
          </w:tcPr>
          <w:p w14:paraId="51B7B95D" w14:textId="30D56BDE" w:rsidR="00735E8D" w:rsidRPr="0086651A" w:rsidRDefault="00735E8D" w:rsidP="00302301">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Monitorul Oficial, Partea I</w:t>
            </w:r>
          </w:p>
        </w:tc>
        <w:tc>
          <w:tcPr>
            <w:tcW w:w="2070" w:type="dxa"/>
            <w:shd w:val="clear" w:color="auto" w:fill="auto"/>
          </w:tcPr>
          <w:p w14:paraId="104EF869" w14:textId="71D3D15D" w:rsidR="00735E8D" w:rsidRPr="0086651A" w:rsidRDefault="00735E8D" w:rsidP="00302301">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N/A</w:t>
            </w:r>
          </w:p>
        </w:tc>
      </w:tr>
      <w:tr w:rsidR="00735E8D" w:rsidRPr="0086651A" w14:paraId="23B20BC0" w14:textId="77777777" w:rsidTr="00E13CFF">
        <w:tc>
          <w:tcPr>
            <w:cnfStyle w:val="001000000000" w:firstRow="0" w:lastRow="0" w:firstColumn="1" w:lastColumn="0" w:oddVBand="0" w:evenVBand="0" w:oddHBand="0" w:evenHBand="0" w:firstRowFirstColumn="0" w:firstRowLastColumn="0" w:lastRowFirstColumn="0" w:lastRowLastColumn="0"/>
            <w:tcW w:w="8270" w:type="dxa"/>
            <w:shd w:val="clear" w:color="auto" w:fill="auto"/>
          </w:tcPr>
          <w:p w14:paraId="6215BEF3" w14:textId="408F5B46" w:rsidR="00735E8D" w:rsidRPr="0086651A" w:rsidRDefault="00735E8D" w:rsidP="00302301">
            <w:pPr>
              <w:spacing w:before="60" w:after="60" w:line="23" w:lineRule="atLeast"/>
              <w:jc w:val="left"/>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Includerea conținutului Metodologiei</w:t>
            </w:r>
            <w:r w:rsidR="00692A34" w:rsidRPr="0086651A">
              <w:rPr>
                <w:rFonts w:ascii="Trebuchet MS" w:eastAsia="Times New Roman" w:hAnsi="Trebuchet MS" w:cs="Arial"/>
                <w:color w:val="000000"/>
                <w:sz w:val="18"/>
                <w:szCs w:val="18"/>
              </w:rPr>
              <w:t>-cadru</w:t>
            </w:r>
            <w:r w:rsidRPr="0086651A">
              <w:rPr>
                <w:rFonts w:ascii="Trebuchet MS" w:eastAsia="Times New Roman" w:hAnsi="Trebuchet MS" w:cs="Arial"/>
                <w:color w:val="000000"/>
                <w:sz w:val="18"/>
                <w:szCs w:val="18"/>
              </w:rPr>
              <w:t xml:space="preserve"> de analiză a posturilor </w:t>
            </w:r>
            <w:r w:rsidR="00692A34" w:rsidRPr="0086651A">
              <w:rPr>
                <w:rFonts w:ascii="Trebuchet MS" w:eastAsia="Times New Roman" w:hAnsi="Trebuchet MS" w:cs="Arial"/>
                <w:color w:val="000000"/>
                <w:sz w:val="18"/>
                <w:szCs w:val="18"/>
              </w:rPr>
              <w:t xml:space="preserve">și a îndrumărilor metodologice elaborate suplimentar, </w:t>
            </w:r>
            <w:r w:rsidRPr="0086651A">
              <w:rPr>
                <w:rFonts w:ascii="Trebuchet MS" w:eastAsia="Times New Roman" w:hAnsi="Trebuchet MS" w:cs="Arial"/>
                <w:color w:val="000000"/>
                <w:sz w:val="18"/>
                <w:szCs w:val="18"/>
              </w:rPr>
              <w:t>în cadrul instruirilor</w:t>
            </w:r>
            <w:r w:rsidR="00954526" w:rsidRPr="0086651A">
              <w:rPr>
                <w:rFonts w:ascii="Trebuchet MS" w:eastAsia="Times New Roman" w:hAnsi="Trebuchet MS" w:cs="Arial"/>
                <w:color w:val="000000"/>
                <w:sz w:val="18"/>
                <w:szCs w:val="18"/>
              </w:rPr>
              <w:t xml:space="preserve"> aplicate</w:t>
            </w:r>
            <w:r w:rsidR="000F3E69" w:rsidRPr="0086651A">
              <w:rPr>
                <w:rFonts w:ascii="Trebuchet MS" w:eastAsia="Times New Roman" w:hAnsi="Trebuchet MS" w:cs="Arial"/>
                <w:color w:val="000000"/>
                <w:sz w:val="18"/>
                <w:szCs w:val="18"/>
              </w:rPr>
              <w:t>, a materialelor și a instrumentelor elaborate</w:t>
            </w:r>
            <w:r w:rsidRPr="0086651A">
              <w:rPr>
                <w:rFonts w:ascii="Trebuchet MS" w:eastAsia="Times New Roman" w:hAnsi="Trebuchet MS" w:cs="Arial"/>
                <w:color w:val="000000"/>
                <w:sz w:val="18"/>
                <w:szCs w:val="18"/>
              </w:rPr>
              <w:t xml:space="preserve"> în Activitățile 4 și  11 ale proiectului Lot II Servicii de consultanță în vederea elaborării de studii / analize și proiecte de acte normative și acordarea de suport în vederea implementării jalonului 419 PNRR</w:t>
            </w:r>
          </w:p>
        </w:tc>
        <w:tc>
          <w:tcPr>
            <w:tcW w:w="2435" w:type="dxa"/>
            <w:vMerge/>
            <w:shd w:val="clear" w:color="auto" w:fill="auto"/>
          </w:tcPr>
          <w:p w14:paraId="774B634A" w14:textId="77777777" w:rsidR="00735E8D" w:rsidRPr="0086651A" w:rsidRDefault="00735E8D"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p>
        </w:tc>
        <w:tc>
          <w:tcPr>
            <w:tcW w:w="1890" w:type="dxa"/>
            <w:shd w:val="clear" w:color="auto" w:fill="auto"/>
          </w:tcPr>
          <w:p w14:paraId="2F9EB4B1" w14:textId="77777777" w:rsidR="005625EC" w:rsidRPr="0086651A" w:rsidRDefault="006A756B"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proofErr w:type="spellStart"/>
            <w:r w:rsidRPr="0086651A">
              <w:rPr>
                <w:rFonts w:ascii="Trebuchet MS" w:eastAsia="Times New Roman" w:hAnsi="Trebuchet MS" w:cs="Arial"/>
                <w:color w:val="000000"/>
                <w:sz w:val="18"/>
                <w:szCs w:val="18"/>
              </w:rPr>
              <w:t>Webinar</w:t>
            </w:r>
            <w:proofErr w:type="spellEnd"/>
          </w:p>
          <w:p w14:paraId="60E8C8DC" w14:textId="77777777" w:rsidR="005625EC" w:rsidRPr="0086651A" w:rsidRDefault="005625EC"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proofErr w:type="spellStart"/>
            <w:r w:rsidRPr="0086651A">
              <w:rPr>
                <w:rFonts w:ascii="Trebuchet MS" w:eastAsia="Times New Roman" w:hAnsi="Trebuchet MS" w:cs="Arial"/>
                <w:color w:val="000000"/>
                <w:sz w:val="18"/>
                <w:szCs w:val="18"/>
              </w:rPr>
              <w:t>Tutorial</w:t>
            </w:r>
            <w:proofErr w:type="spellEnd"/>
          </w:p>
          <w:p w14:paraId="4B84AC2A" w14:textId="77777777" w:rsidR="00735E8D" w:rsidRPr="0086651A" w:rsidRDefault="005625EC"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Ghid</w:t>
            </w:r>
            <w:r w:rsidR="00954526" w:rsidRPr="0086651A">
              <w:rPr>
                <w:rFonts w:ascii="Trebuchet MS" w:eastAsia="Times New Roman" w:hAnsi="Trebuchet MS" w:cs="Arial"/>
                <w:color w:val="000000"/>
                <w:sz w:val="18"/>
                <w:szCs w:val="18"/>
              </w:rPr>
              <w:t xml:space="preserve"> </w:t>
            </w:r>
          </w:p>
          <w:p w14:paraId="2993AF59" w14:textId="4916FAF1" w:rsidR="005625EC" w:rsidRPr="0086651A" w:rsidRDefault="005625EC"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Program de formare de formatori</w:t>
            </w:r>
          </w:p>
          <w:p w14:paraId="222D071E" w14:textId="3AA177D6" w:rsidR="005625EC" w:rsidRPr="0086651A" w:rsidRDefault="005625EC"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Micro-învățare (Micro-</w:t>
            </w:r>
            <w:proofErr w:type="spellStart"/>
            <w:r w:rsidRPr="0086651A">
              <w:rPr>
                <w:rFonts w:ascii="Trebuchet MS" w:eastAsia="Times New Roman" w:hAnsi="Trebuchet MS" w:cs="Arial"/>
                <w:color w:val="000000"/>
                <w:sz w:val="18"/>
                <w:szCs w:val="18"/>
              </w:rPr>
              <w:t>Learning</w:t>
            </w:r>
            <w:proofErr w:type="spellEnd"/>
            <w:r w:rsidRPr="0086651A">
              <w:rPr>
                <w:rFonts w:ascii="Trebuchet MS" w:eastAsia="Times New Roman" w:hAnsi="Trebuchet MS" w:cs="Arial"/>
                <w:color w:val="000000"/>
                <w:sz w:val="18"/>
                <w:szCs w:val="18"/>
              </w:rPr>
              <w:t>) prin platforma informatică Code of Talent</w:t>
            </w:r>
          </w:p>
        </w:tc>
        <w:tc>
          <w:tcPr>
            <w:tcW w:w="2070" w:type="dxa"/>
            <w:shd w:val="clear" w:color="auto" w:fill="auto"/>
          </w:tcPr>
          <w:p w14:paraId="3476DFD8" w14:textId="630BBAEF" w:rsidR="00735E8D" w:rsidRPr="0086651A" w:rsidRDefault="006E4D4D" w:rsidP="00302301">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 xml:space="preserve">Conform graficului de </w:t>
            </w:r>
            <w:r w:rsidR="00B33893" w:rsidRPr="0086651A">
              <w:rPr>
                <w:rFonts w:ascii="Trebuchet MS" w:eastAsia="Times New Roman" w:hAnsi="Trebuchet MS" w:cs="Arial"/>
                <w:color w:val="000000"/>
                <w:sz w:val="18"/>
                <w:szCs w:val="18"/>
              </w:rPr>
              <w:t>implementare</w:t>
            </w:r>
            <w:r w:rsidRPr="0086651A">
              <w:rPr>
                <w:rFonts w:ascii="Trebuchet MS" w:eastAsia="Times New Roman" w:hAnsi="Trebuchet MS" w:cs="Arial"/>
                <w:color w:val="000000"/>
                <w:sz w:val="18"/>
                <w:szCs w:val="18"/>
              </w:rPr>
              <w:t xml:space="preserve"> a proiectului</w:t>
            </w:r>
          </w:p>
        </w:tc>
      </w:tr>
      <w:tr w:rsidR="003004EF" w:rsidRPr="0086651A" w14:paraId="15C20BB3" w14:textId="77777777" w:rsidTr="00E13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0" w:type="dxa"/>
            <w:shd w:val="clear" w:color="auto" w:fill="auto"/>
          </w:tcPr>
          <w:p w14:paraId="21D8C2A8" w14:textId="295269D7" w:rsidR="003004EF" w:rsidRPr="0086651A" w:rsidRDefault="003004EF" w:rsidP="003004EF">
            <w:pPr>
              <w:spacing w:before="60" w:after="60" w:line="23" w:lineRule="atLeast"/>
              <w:jc w:val="left"/>
              <w:rPr>
                <w:rFonts w:ascii="Trebuchet MS" w:eastAsia="Times New Roman" w:hAnsi="Trebuchet MS" w:cs="Arial"/>
                <w:b w:val="0"/>
                <w:bCs w:val="0"/>
                <w:color w:val="000000"/>
                <w:sz w:val="18"/>
                <w:szCs w:val="18"/>
              </w:rPr>
            </w:pPr>
            <w:r w:rsidRPr="0086651A">
              <w:rPr>
                <w:rFonts w:ascii="Trebuchet MS" w:eastAsia="Times New Roman" w:hAnsi="Trebuchet MS" w:cs="Arial"/>
                <w:color w:val="000000"/>
                <w:sz w:val="18"/>
                <w:szCs w:val="18"/>
              </w:rPr>
              <w:t>Includerea conținutului Metodologiei</w:t>
            </w:r>
            <w:r w:rsidR="00692A34" w:rsidRPr="0086651A">
              <w:rPr>
                <w:rFonts w:ascii="Trebuchet MS" w:eastAsia="Times New Roman" w:hAnsi="Trebuchet MS" w:cs="Arial"/>
                <w:color w:val="000000"/>
                <w:sz w:val="18"/>
                <w:szCs w:val="18"/>
              </w:rPr>
              <w:t>-cadru</w:t>
            </w:r>
            <w:r w:rsidRPr="0086651A">
              <w:rPr>
                <w:rFonts w:ascii="Trebuchet MS" w:eastAsia="Times New Roman" w:hAnsi="Trebuchet MS" w:cs="Arial"/>
                <w:color w:val="000000"/>
                <w:sz w:val="18"/>
                <w:szCs w:val="18"/>
              </w:rPr>
              <w:t xml:space="preserve"> de analiză a posturilor</w:t>
            </w:r>
            <w:r w:rsidR="00692A34" w:rsidRPr="0086651A">
              <w:rPr>
                <w:rFonts w:ascii="Trebuchet MS" w:eastAsia="Times New Roman" w:hAnsi="Trebuchet MS" w:cs="Arial"/>
                <w:color w:val="000000"/>
                <w:sz w:val="18"/>
                <w:szCs w:val="18"/>
              </w:rPr>
              <w:t xml:space="preserve"> </w:t>
            </w:r>
            <w:proofErr w:type="spellStart"/>
            <w:r w:rsidR="00692A34" w:rsidRPr="0086651A">
              <w:rPr>
                <w:rFonts w:ascii="Trebuchet MS" w:eastAsia="Times New Roman" w:hAnsi="Trebuchet MS" w:cs="Arial"/>
                <w:color w:val="000000"/>
                <w:sz w:val="18"/>
                <w:szCs w:val="18"/>
              </w:rPr>
              <w:t>posturilor</w:t>
            </w:r>
            <w:proofErr w:type="spellEnd"/>
            <w:r w:rsidR="00692A34" w:rsidRPr="0086651A">
              <w:rPr>
                <w:rFonts w:ascii="Trebuchet MS" w:eastAsia="Times New Roman" w:hAnsi="Trebuchet MS" w:cs="Arial"/>
                <w:color w:val="000000"/>
                <w:sz w:val="18"/>
                <w:szCs w:val="18"/>
              </w:rPr>
              <w:t xml:space="preserve"> și a îndrumărilor metodologice elaborate suplimentar</w:t>
            </w:r>
            <w:r w:rsidRPr="0086651A">
              <w:rPr>
                <w:rFonts w:ascii="Trebuchet MS" w:eastAsia="Times New Roman" w:hAnsi="Trebuchet MS" w:cs="Arial"/>
                <w:color w:val="000000"/>
                <w:sz w:val="18"/>
                <w:szCs w:val="18"/>
              </w:rPr>
              <w:t xml:space="preserve"> în cadrul programelor de perfecționare profesională și formare specializată derulate de către Institutul Național de Administrație</w:t>
            </w:r>
          </w:p>
        </w:tc>
        <w:tc>
          <w:tcPr>
            <w:tcW w:w="2435" w:type="dxa"/>
            <w:vMerge/>
            <w:shd w:val="clear" w:color="auto" w:fill="auto"/>
          </w:tcPr>
          <w:p w14:paraId="13B060CE" w14:textId="77777777" w:rsidR="003004EF" w:rsidRPr="0086651A" w:rsidRDefault="003004EF" w:rsidP="003004EF">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p>
        </w:tc>
        <w:tc>
          <w:tcPr>
            <w:tcW w:w="1890" w:type="dxa"/>
            <w:shd w:val="clear" w:color="auto" w:fill="auto"/>
          </w:tcPr>
          <w:p w14:paraId="707E7408" w14:textId="3E405A3E" w:rsidR="003004EF" w:rsidRPr="0086651A" w:rsidRDefault="003004EF" w:rsidP="003004EF">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Programe de perfecționare profesională și formare specializată derulate de către Institutul Național de Administrație</w:t>
            </w:r>
          </w:p>
        </w:tc>
        <w:tc>
          <w:tcPr>
            <w:tcW w:w="2070" w:type="dxa"/>
            <w:shd w:val="clear" w:color="auto" w:fill="auto"/>
          </w:tcPr>
          <w:p w14:paraId="3E3655C3" w14:textId="0E76A6F4" w:rsidR="003004EF" w:rsidRPr="0086651A" w:rsidRDefault="003004EF" w:rsidP="003004EF">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N/A</w:t>
            </w:r>
          </w:p>
        </w:tc>
      </w:tr>
      <w:tr w:rsidR="003004EF" w:rsidRPr="0086651A" w14:paraId="33741A2F" w14:textId="77777777" w:rsidTr="00E13CFF">
        <w:tc>
          <w:tcPr>
            <w:cnfStyle w:val="001000000000" w:firstRow="0" w:lastRow="0" w:firstColumn="1" w:lastColumn="0" w:oddVBand="0" w:evenVBand="0" w:oddHBand="0" w:evenHBand="0" w:firstRowFirstColumn="0" w:firstRowLastColumn="0" w:lastRowFirstColumn="0" w:lastRowLastColumn="0"/>
            <w:tcW w:w="8270" w:type="dxa"/>
            <w:vMerge w:val="restart"/>
            <w:shd w:val="clear" w:color="auto" w:fill="auto"/>
          </w:tcPr>
          <w:p w14:paraId="639E1135" w14:textId="6F05ED4D" w:rsidR="003004EF" w:rsidRPr="0086651A" w:rsidRDefault="003004EF" w:rsidP="003004EF">
            <w:pPr>
              <w:spacing w:before="60" w:after="60" w:line="23" w:lineRule="atLeast"/>
              <w:jc w:val="left"/>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Indexarea conținutului Metodologiei</w:t>
            </w:r>
            <w:r w:rsidR="00692A34" w:rsidRPr="0086651A">
              <w:rPr>
                <w:rFonts w:ascii="Trebuchet MS" w:eastAsia="Times New Roman" w:hAnsi="Trebuchet MS" w:cs="Arial"/>
                <w:color w:val="000000"/>
                <w:sz w:val="18"/>
                <w:szCs w:val="18"/>
              </w:rPr>
              <w:t>-cadru</w:t>
            </w:r>
            <w:r w:rsidRPr="0086651A">
              <w:rPr>
                <w:rFonts w:ascii="Trebuchet MS" w:eastAsia="Times New Roman" w:hAnsi="Trebuchet MS" w:cs="Arial"/>
                <w:color w:val="000000"/>
                <w:sz w:val="18"/>
                <w:szCs w:val="18"/>
              </w:rPr>
              <w:t xml:space="preserve"> de analiză a posturilor</w:t>
            </w:r>
            <w:r w:rsidR="00692A34" w:rsidRPr="0086651A">
              <w:rPr>
                <w:rFonts w:ascii="Trebuchet MS" w:eastAsia="Times New Roman" w:hAnsi="Trebuchet MS" w:cs="Arial"/>
                <w:color w:val="000000"/>
                <w:sz w:val="18"/>
                <w:szCs w:val="18"/>
              </w:rPr>
              <w:t>, a anexelor acesteia și a îndrumărilor metodologice elaborate suplimentar</w:t>
            </w:r>
          </w:p>
        </w:tc>
        <w:tc>
          <w:tcPr>
            <w:tcW w:w="2435" w:type="dxa"/>
            <w:vMerge/>
            <w:shd w:val="clear" w:color="auto" w:fill="auto"/>
          </w:tcPr>
          <w:p w14:paraId="420700EF" w14:textId="77777777" w:rsidR="003004EF" w:rsidRPr="0086651A" w:rsidRDefault="003004EF" w:rsidP="003004EF">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p>
        </w:tc>
        <w:tc>
          <w:tcPr>
            <w:tcW w:w="1890" w:type="dxa"/>
            <w:shd w:val="clear" w:color="auto" w:fill="auto"/>
          </w:tcPr>
          <w:p w14:paraId="21BBB322" w14:textId="3BF72FD4" w:rsidR="003004EF" w:rsidRPr="0086651A" w:rsidRDefault="003004EF" w:rsidP="003004EF">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Website ANFP</w:t>
            </w:r>
          </w:p>
        </w:tc>
        <w:tc>
          <w:tcPr>
            <w:tcW w:w="2070" w:type="dxa"/>
            <w:shd w:val="clear" w:color="auto" w:fill="auto"/>
          </w:tcPr>
          <w:p w14:paraId="38D3DED1" w14:textId="09B8D890" w:rsidR="003004EF" w:rsidRPr="0086651A" w:rsidRDefault="003004EF" w:rsidP="003004EF">
            <w:pPr>
              <w:spacing w:before="60" w:after="60" w:line="23" w:lineRule="atLeast"/>
              <w:jc w:val="left"/>
              <w:cnfStyle w:val="000000000000" w:firstRow="0" w:lastRow="0" w:firstColumn="0" w:lastColumn="0" w:oddVBand="0" w:evenVBand="0" w:oddHBand="0"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N/A</w:t>
            </w:r>
          </w:p>
        </w:tc>
      </w:tr>
      <w:tr w:rsidR="003004EF" w:rsidRPr="0086651A" w14:paraId="125DC76A" w14:textId="77777777" w:rsidTr="00E13C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70" w:type="dxa"/>
            <w:vMerge/>
            <w:shd w:val="clear" w:color="auto" w:fill="auto"/>
          </w:tcPr>
          <w:p w14:paraId="769BA0C5" w14:textId="3C797AE5" w:rsidR="003004EF" w:rsidRPr="0086651A" w:rsidRDefault="003004EF" w:rsidP="003004EF">
            <w:pPr>
              <w:spacing w:before="60" w:after="60" w:line="23" w:lineRule="atLeast"/>
              <w:jc w:val="left"/>
              <w:rPr>
                <w:rFonts w:ascii="Trebuchet MS" w:eastAsia="Times New Roman" w:hAnsi="Trebuchet MS" w:cs="Arial"/>
                <w:b w:val="0"/>
                <w:bCs w:val="0"/>
                <w:color w:val="000000"/>
                <w:sz w:val="18"/>
                <w:szCs w:val="18"/>
              </w:rPr>
            </w:pPr>
          </w:p>
        </w:tc>
        <w:tc>
          <w:tcPr>
            <w:tcW w:w="2435" w:type="dxa"/>
            <w:vMerge/>
            <w:shd w:val="clear" w:color="auto" w:fill="auto"/>
          </w:tcPr>
          <w:p w14:paraId="4B739AD4" w14:textId="77777777" w:rsidR="003004EF" w:rsidRPr="0086651A" w:rsidRDefault="003004EF" w:rsidP="003004EF">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p>
        </w:tc>
        <w:tc>
          <w:tcPr>
            <w:tcW w:w="1890" w:type="dxa"/>
            <w:shd w:val="clear" w:color="auto" w:fill="auto"/>
          </w:tcPr>
          <w:p w14:paraId="2D079B32" w14:textId="3B6908E1" w:rsidR="003004EF" w:rsidRPr="0086651A" w:rsidRDefault="003004EF" w:rsidP="003004EF">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Portalul de management al funcționarilor publici</w:t>
            </w:r>
          </w:p>
        </w:tc>
        <w:tc>
          <w:tcPr>
            <w:tcW w:w="2070" w:type="dxa"/>
            <w:shd w:val="clear" w:color="auto" w:fill="auto"/>
          </w:tcPr>
          <w:p w14:paraId="17D9A163" w14:textId="46C6FB53" w:rsidR="003004EF" w:rsidRPr="0086651A" w:rsidRDefault="003004EF" w:rsidP="003004EF">
            <w:pPr>
              <w:spacing w:before="60" w:after="60" w:line="23" w:lineRule="atLeast"/>
              <w:jc w:val="left"/>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s="Arial"/>
                <w:color w:val="000000"/>
                <w:sz w:val="18"/>
                <w:szCs w:val="18"/>
              </w:rPr>
            </w:pPr>
            <w:r w:rsidRPr="0086651A">
              <w:rPr>
                <w:rFonts w:ascii="Trebuchet MS" w:eastAsia="Times New Roman" w:hAnsi="Trebuchet MS" w:cs="Arial"/>
                <w:color w:val="000000"/>
                <w:sz w:val="18"/>
                <w:szCs w:val="18"/>
              </w:rPr>
              <w:t>N/A</w:t>
            </w:r>
          </w:p>
        </w:tc>
      </w:tr>
    </w:tbl>
    <w:p w14:paraId="2E995A54" w14:textId="77777777" w:rsidR="00B43B1A" w:rsidRPr="0086651A" w:rsidRDefault="00B43B1A" w:rsidP="00B43B1A">
      <w:pPr>
        <w:spacing w:before="0" w:after="0" w:line="23" w:lineRule="atLeast"/>
        <w:jc w:val="left"/>
        <w:rPr>
          <w:rFonts w:ascii="Trebuchet MS" w:eastAsia="Times New Roman" w:hAnsi="Trebuchet MS" w:cs="Arial"/>
          <w:color w:val="000000"/>
          <w:szCs w:val="20"/>
        </w:rPr>
      </w:pPr>
    </w:p>
    <w:p w14:paraId="0D9CA5A3" w14:textId="77777777" w:rsidR="00B43B1A" w:rsidRPr="0086651A" w:rsidRDefault="00B43B1A" w:rsidP="00B43B1A">
      <w:pPr>
        <w:spacing w:before="0" w:after="0" w:line="23" w:lineRule="atLeast"/>
        <w:jc w:val="left"/>
        <w:rPr>
          <w:rFonts w:ascii="Trebuchet MS" w:eastAsia="Times New Roman" w:hAnsi="Trebuchet MS" w:cs="Arial"/>
          <w:color w:val="000000"/>
          <w:szCs w:val="20"/>
        </w:rPr>
        <w:sectPr w:rsidR="00B43B1A" w:rsidRPr="0086651A" w:rsidSect="00736912">
          <w:pgSz w:w="16838" w:h="11906" w:orient="landscape" w:code="9"/>
          <w:pgMar w:top="1440" w:right="1694" w:bottom="1440" w:left="1440" w:header="720" w:footer="720" w:gutter="0"/>
          <w:cols w:space="720"/>
          <w:titlePg/>
          <w:docGrid w:linePitch="360"/>
        </w:sectPr>
      </w:pPr>
    </w:p>
    <w:p w14:paraId="1CE7CC6A" w14:textId="77777777" w:rsidR="00B43B1A" w:rsidRPr="0086651A" w:rsidRDefault="00B43B1A" w:rsidP="00B43B1A">
      <w:pPr>
        <w:spacing w:before="0" w:after="0" w:line="23" w:lineRule="atLeast"/>
        <w:jc w:val="left"/>
        <w:rPr>
          <w:rFonts w:ascii="Trebuchet MS" w:eastAsia="Times New Roman" w:hAnsi="Trebuchet MS" w:cs="Arial"/>
          <w:color w:val="000000"/>
          <w:szCs w:val="20"/>
        </w:rPr>
      </w:pPr>
    </w:p>
    <w:p w14:paraId="56487705" w14:textId="09C6A97E" w:rsidR="00945220" w:rsidRPr="0086651A" w:rsidRDefault="003D4EEE" w:rsidP="00D725B2">
      <w:pPr>
        <w:pStyle w:val="Heading1"/>
        <w:spacing w:line="23" w:lineRule="atLeast"/>
        <w:rPr>
          <w:rFonts w:ascii="Trebuchet MS" w:hAnsi="Trebuchet MS"/>
        </w:rPr>
      </w:pPr>
      <w:bookmarkStart w:id="68" w:name="_Toc159326872"/>
      <w:bookmarkStart w:id="69" w:name="_Toc161935307"/>
      <w:r w:rsidRPr="0086651A">
        <w:rPr>
          <w:rFonts w:ascii="Trebuchet MS" w:hAnsi="Trebuchet MS"/>
        </w:rPr>
        <w:t>Anexe</w:t>
      </w:r>
      <w:bookmarkEnd w:id="68"/>
      <w:bookmarkEnd w:id="69"/>
    </w:p>
    <w:p w14:paraId="454313F7" w14:textId="60A0A98A" w:rsidR="00D4379A" w:rsidRPr="0086651A" w:rsidRDefault="00B430E5" w:rsidP="00D725B2">
      <w:pPr>
        <w:pStyle w:val="Anexa"/>
        <w:spacing w:line="23" w:lineRule="atLeast"/>
        <w:rPr>
          <w:rFonts w:ascii="Trebuchet MS" w:hAnsi="Trebuchet MS"/>
        </w:rPr>
      </w:pPr>
      <w:bookmarkStart w:id="70" w:name="_Toc159326873"/>
      <w:bookmarkStart w:id="71" w:name="_Toc161935308"/>
      <w:r w:rsidRPr="0086651A">
        <w:rPr>
          <w:rFonts w:ascii="Trebuchet MS" w:hAnsi="Trebuchet MS"/>
        </w:rPr>
        <w:t xml:space="preserve">Lista </w:t>
      </w:r>
      <w:r w:rsidR="007F60E7" w:rsidRPr="0086651A">
        <w:rPr>
          <w:rFonts w:ascii="Trebuchet MS" w:hAnsi="Trebuchet MS"/>
        </w:rPr>
        <w:t>documentelor</w:t>
      </w:r>
      <w:r w:rsidRPr="0086651A">
        <w:rPr>
          <w:rFonts w:ascii="Trebuchet MS" w:hAnsi="Trebuchet MS"/>
        </w:rPr>
        <w:t xml:space="preserve"> consultate</w:t>
      </w:r>
      <w:bookmarkEnd w:id="70"/>
      <w:bookmarkEnd w:id="71"/>
    </w:p>
    <w:p w14:paraId="06CECA88" w14:textId="1F3D91B1" w:rsidR="00C86819" w:rsidRPr="0086651A" w:rsidRDefault="00C86819" w:rsidP="00D725B2">
      <w:pPr>
        <w:pStyle w:val="Caption"/>
        <w:spacing w:line="23" w:lineRule="atLeast"/>
        <w:rPr>
          <w:rFonts w:ascii="Trebuchet MS" w:hAnsi="Trebuchet MS"/>
        </w:rPr>
      </w:pPr>
      <w:r w:rsidRPr="0086651A">
        <w:rPr>
          <w:rFonts w:ascii="Trebuchet MS" w:hAnsi="Trebuchet MS"/>
        </w:rPr>
        <w:t xml:space="preserve">Tabel </w:t>
      </w:r>
      <w:r w:rsidR="002E2874" w:rsidRPr="0086651A">
        <w:rPr>
          <w:rFonts w:ascii="Trebuchet MS" w:hAnsi="Trebuchet MS"/>
        </w:rPr>
        <w:t>1</w:t>
      </w:r>
      <w:r w:rsidR="00E10A94" w:rsidRPr="0086651A">
        <w:rPr>
          <w:rFonts w:ascii="Trebuchet MS" w:hAnsi="Trebuchet MS"/>
        </w:rPr>
        <w:t>7</w:t>
      </w:r>
      <w:r w:rsidRPr="0086651A">
        <w:rPr>
          <w:rFonts w:ascii="Trebuchet MS" w:hAnsi="Trebuchet MS"/>
        </w:rPr>
        <w:t>. Documentele consultate în vederea derulării cercetării documentare</w:t>
      </w:r>
    </w:p>
    <w:tbl>
      <w:tblPr>
        <w:tblStyle w:val="PlainTable1"/>
        <w:tblpPr w:leftFromText="180" w:rightFromText="180" w:vertAnchor="text" w:tblpY="1"/>
        <w:tblOverlap w:val="never"/>
        <w:tblW w:w="4983" w:type="pct"/>
        <w:tblLook w:val="0420" w:firstRow="1" w:lastRow="0" w:firstColumn="0" w:lastColumn="0" w:noHBand="0" w:noVBand="1"/>
      </w:tblPr>
      <w:tblGrid>
        <w:gridCol w:w="1407"/>
        <w:gridCol w:w="1411"/>
        <w:gridCol w:w="6167"/>
      </w:tblGrid>
      <w:tr w:rsidR="00C86819" w:rsidRPr="0086651A" w14:paraId="5CE27B31" w14:textId="77777777" w:rsidTr="00E13CFF">
        <w:trPr>
          <w:cnfStyle w:val="100000000000" w:firstRow="1" w:lastRow="0" w:firstColumn="0" w:lastColumn="0" w:oddVBand="0" w:evenVBand="0" w:oddHBand="0" w:evenHBand="0" w:firstRowFirstColumn="0" w:firstRowLastColumn="0" w:lastRowFirstColumn="0" w:lastRowLastColumn="0"/>
          <w:trHeight w:val="456"/>
          <w:tblHeader/>
        </w:trPr>
        <w:tc>
          <w:tcPr>
            <w:tcW w:w="784" w:type="pct"/>
            <w:shd w:val="clear" w:color="auto" w:fill="4472C4" w:themeFill="accent1"/>
            <w:vAlign w:val="center"/>
          </w:tcPr>
          <w:p w14:paraId="463C7BC1" w14:textId="77777777" w:rsidR="00C86819" w:rsidRPr="00E13CFF" w:rsidRDefault="00C86819" w:rsidP="00D725B2">
            <w:pPr>
              <w:pStyle w:val="BodyTable"/>
              <w:spacing w:line="23" w:lineRule="atLeast"/>
              <w:rPr>
                <w:rFonts w:ascii="Trebuchet MS" w:hAnsi="Trebuchet MS"/>
                <w:color w:val="FFFFFF" w:themeColor="background1"/>
              </w:rPr>
            </w:pPr>
            <w:r w:rsidRPr="00E13CFF">
              <w:rPr>
                <w:rFonts w:ascii="Trebuchet MS" w:hAnsi="Trebuchet MS"/>
                <w:color w:val="FFFFFF" w:themeColor="background1"/>
              </w:rPr>
              <w:t>Tip document</w:t>
            </w:r>
          </w:p>
        </w:tc>
        <w:tc>
          <w:tcPr>
            <w:tcW w:w="783" w:type="pct"/>
            <w:shd w:val="clear" w:color="auto" w:fill="4472C4" w:themeFill="accent1"/>
            <w:vAlign w:val="center"/>
          </w:tcPr>
          <w:p w14:paraId="1964655F" w14:textId="77777777" w:rsidR="00C86819" w:rsidRPr="00E13CFF" w:rsidRDefault="00C86819" w:rsidP="00D725B2">
            <w:pPr>
              <w:pStyle w:val="BodyTable"/>
              <w:spacing w:line="23" w:lineRule="atLeast"/>
              <w:rPr>
                <w:rFonts w:ascii="Trebuchet MS" w:hAnsi="Trebuchet MS"/>
                <w:b w:val="0"/>
                <w:color w:val="FFFFFF" w:themeColor="background1"/>
              </w:rPr>
            </w:pPr>
            <w:r w:rsidRPr="00E13CFF">
              <w:rPr>
                <w:rFonts w:ascii="Trebuchet MS" w:hAnsi="Trebuchet MS"/>
                <w:color w:val="FFFFFF" w:themeColor="background1"/>
              </w:rPr>
              <w:t>Denumire document</w:t>
            </w:r>
          </w:p>
        </w:tc>
        <w:tc>
          <w:tcPr>
            <w:tcW w:w="3433" w:type="pct"/>
            <w:shd w:val="clear" w:color="auto" w:fill="4472C4" w:themeFill="accent1"/>
            <w:vAlign w:val="center"/>
          </w:tcPr>
          <w:p w14:paraId="3B91A136" w14:textId="77777777" w:rsidR="00C86819" w:rsidRPr="00E13CFF" w:rsidRDefault="00C86819" w:rsidP="00D725B2">
            <w:pPr>
              <w:pStyle w:val="BodyTable"/>
              <w:spacing w:line="23" w:lineRule="atLeast"/>
              <w:jc w:val="both"/>
              <w:rPr>
                <w:rFonts w:ascii="Trebuchet MS" w:hAnsi="Trebuchet MS"/>
                <w:color w:val="FFFFFF" w:themeColor="background1"/>
                <w:szCs w:val="18"/>
              </w:rPr>
            </w:pPr>
            <w:r w:rsidRPr="00E13CFF">
              <w:rPr>
                <w:rFonts w:ascii="Trebuchet MS" w:hAnsi="Trebuchet MS"/>
                <w:color w:val="FFFFFF" w:themeColor="background1"/>
                <w:szCs w:val="18"/>
              </w:rPr>
              <w:t>Elemente vizate</w:t>
            </w:r>
          </w:p>
        </w:tc>
      </w:tr>
      <w:tr w:rsidR="00C86819" w:rsidRPr="0086651A" w14:paraId="184F4931"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restart"/>
            <w:vAlign w:val="center"/>
          </w:tcPr>
          <w:p w14:paraId="779CFA30"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Act normativ, legislație primară</w:t>
            </w:r>
          </w:p>
          <w:p w14:paraId="5C36F926" w14:textId="77777777" w:rsidR="00C86819" w:rsidRPr="0086651A" w:rsidRDefault="00C86819" w:rsidP="00D725B2">
            <w:pPr>
              <w:pStyle w:val="BodyTable"/>
              <w:spacing w:line="23" w:lineRule="atLeast"/>
              <w:rPr>
                <w:rFonts w:ascii="Trebuchet MS" w:hAnsi="Trebuchet MS"/>
              </w:rPr>
            </w:pPr>
          </w:p>
        </w:tc>
        <w:tc>
          <w:tcPr>
            <w:tcW w:w="783" w:type="pct"/>
            <w:vMerge w:val="restart"/>
            <w:vAlign w:val="center"/>
          </w:tcPr>
          <w:p w14:paraId="44010E6E"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 xml:space="preserve">Ordonanța de Urgență a Guvernului nr. 57/2019 privind Codul Administrativ, cu modificările și completările ulterioare </w:t>
            </w:r>
          </w:p>
        </w:tc>
        <w:tc>
          <w:tcPr>
            <w:tcW w:w="3433" w:type="pct"/>
          </w:tcPr>
          <w:p w14:paraId="779373D0" w14:textId="0451D64E" w:rsidR="00C86819" w:rsidRPr="0086651A" w:rsidRDefault="00C86819" w:rsidP="00D725B2">
            <w:pPr>
              <w:pStyle w:val="BodyTable"/>
              <w:spacing w:before="40" w:after="40" w:line="23" w:lineRule="atLeast"/>
              <w:jc w:val="both"/>
              <w:rPr>
                <w:rFonts w:ascii="Trebuchet MS" w:hAnsi="Trebuchet MS" w:cstheme="minorHAnsi"/>
                <w:szCs w:val="18"/>
              </w:rPr>
            </w:pPr>
            <w:r w:rsidRPr="0086651A">
              <w:rPr>
                <w:rFonts w:ascii="Trebuchet MS" w:hAnsi="Trebuchet MS" w:cstheme="minorHAnsi"/>
                <w:szCs w:val="18"/>
              </w:rPr>
              <w:t>Partea VI, Titlul II:  Statutul funcționarilor publici și, în mod special</w:t>
            </w:r>
            <w:r w:rsidR="00811D1E" w:rsidRPr="0086651A">
              <w:rPr>
                <w:rFonts w:ascii="Trebuchet MS" w:hAnsi="Trebuchet MS" w:cstheme="minorHAnsi"/>
                <w:szCs w:val="18"/>
              </w:rPr>
              <w:t>:</w:t>
            </w:r>
            <w:r w:rsidRPr="0086651A">
              <w:rPr>
                <w:rFonts w:ascii="Trebuchet MS" w:hAnsi="Trebuchet MS" w:cstheme="minorHAnsi"/>
                <w:szCs w:val="18"/>
              </w:rPr>
              <w:t xml:space="preserve"> </w:t>
            </w:r>
          </w:p>
          <w:p w14:paraId="6ECEFB4E" w14:textId="19EF7EC2"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art. 3</w:t>
            </w:r>
            <w:r w:rsidR="00C86819" w:rsidRPr="0086651A">
              <w:rPr>
                <w:rFonts w:ascii="Trebuchet MS" w:hAnsi="Trebuchet MS"/>
                <w:szCs w:val="18"/>
              </w:rPr>
              <w:t>70-373, referitoare la prerogativele de putere publică, funcționarul public, corpul funcționarilor publici</w:t>
            </w:r>
          </w:p>
          <w:p w14:paraId="158BCC36" w14:textId="2A7FACFE"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380, referitor la statutele speciale aplicabile funcționarilor publici</w:t>
            </w:r>
          </w:p>
          <w:p w14:paraId="2F25E43F" w14:textId="7F1C686F"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382, referitor la categoriile de personal bugetar cărora nu li se aplică prevederile privind funcționarii publici</w:t>
            </w:r>
          </w:p>
          <w:p w14:paraId="5BB21A4E" w14:textId="24348BAE"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 xml:space="preserve">383 - 387, referitoare la categoriile de funcții publice, stabilirea funcțiilor publice specifice și echivalarea acestora cu funcțiile publice generale, definirea funcțiilor publice de stat, teritoriale și locale, clasificarea funcțiilor publice în funcție de nivelul studiilor, nivelul atribuțiilor titularilor </w:t>
            </w:r>
          </w:p>
          <w:p w14:paraId="5AA7FEDF" w14:textId="73130DA4"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 xml:space="preserve">388 – 390 și </w:t>
            </w:r>
            <w:r w:rsidRPr="0086651A">
              <w:rPr>
                <w:rFonts w:ascii="Trebuchet MS" w:hAnsi="Trebuchet MS"/>
                <w:szCs w:val="18"/>
              </w:rPr>
              <w:t xml:space="preserve"> art. </w:t>
            </w:r>
            <w:r w:rsidR="00C86819" w:rsidRPr="0086651A">
              <w:rPr>
                <w:rFonts w:ascii="Trebuchet MS" w:hAnsi="Trebuchet MS"/>
                <w:szCs w:val="18"/>
              </w:rPr>
              <w:t>392-393, referitoare la categoriile de funcții publice și gradele profesionale aferente funcționarilor publici de execuție</w:t>
            </w:r>
          </w:p>
          <w:p w14:paraId="79E9975C" w14:textId="3CFF37A7"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394, referitor la ocuparea funcțiilor publice din categoria înalților funcționari publici</w:t>
            </w:r>
          </w:p>
          <w:p w14:paraId="1160A946" w14:textId="7E27BF13"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 xml:space="preserve">400 - 401, referitor la Agenția Națională a Funcționarilor Publici și atribuțiile acesteia; atribuția stabilită la art. 401 alin. (1) lit. m) este detaliată în </w:t>
            </w:r>
            <w:r w:rsidR="00F643E4" w:rsidRPr="0086651A">
              <w:rPr>
                <w:rFonts w:ascii="Trebuchet MS" w:hAnsi="Trebuchet MS"/>
                <w:szCs w:val="18"/>
              </w:rPr>
              <w:t>a</w:t>
            </w:r>
            <w:r w:rsidR="00C86819" w:rsidRPr="0086651A">
              <w:rPr>
                <w:rFonts w:ascii="Trebuchet MS" w:hAnsi="Trebuchet MS"/>
                <w:szCs w:val="18"/>
              </w:rPr>
              <w:t>nexa nr. 8 la actul normativ sus menționat</w:t>
            </w:r>
          </w:p>
          <w:p w14:paraId="444A97DB" w14:textId="6DA1B89B"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465, referitor la condițiile de ocupare a unei funcții publice</w:t>
            </w:r>
          </w:p>
          <w:p w14:paraId="7CB07396" w14:textId="70340C37"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467, referitor la concursul pentru ocuparea funcțiilor publice prevăzute la art. 385 alin. (1) și (2), cu excepția celor care beneficiază de statute speciale în condițiile legii</w:t>
            </w:r>
          </w:p>
        </w:tc>
      </w:tr>
      <w:tr w:rsidR="00C86819" w:rsidRPr="0086651A" w14:paraId="48A71110" w14:textId="77777777" w:rsidTr="00585758">
        <w:tc>
          <w:tcPr>
            <w:tcW w:w="784" w:type="pct"/>
            <w:vMerge/>
            <w:vAlign w:val="center"/>
          </w:tcPr>
          <w:p w14:paraId="34B78E7B" w14:textId="77777777" w:rsidR="00C86819" w:rsidRPr="0086651A" w:rsidRDefault="00C86819" w:rsidP="00D725B2">
            <w:pPr>
              <w:pStyle w:val="BodyTable"/>
              <w:spacing w:line="23" w:lineRule="atLeast"/>
              <w:rPr>
                <w:rFonts w:ascii="Trebuchet MS" w:hAnsi="Trebuchet MS"/>
              </w:rPr>
            </w:pPr>
          </w:p>
        </w:tc>
        <w:tc>
          <w:tcPr>
            <w:tcW w:w="783" w:type="pct"/>
            <w:vMerge/>
            <w:vAlign w:val="center"/>
          </w:tcPr>
          <w:p w14:paraId="00E1C893" w14:textId="77777777" w:rsidR="00C86819" w:rsidRPr="0086651A" w:rsidRDefault="00C86819" w:rsidP="00D725B2">
            <w:pPr>
              <w:pStyle w:val="BodyTable"/>
              <w:spacing w:line="23" w:lineRule="atLeast"/>
              <w:rPr>
                <w:rFonts w:ascii="Trebuchet MS" w:hAnsi="Trebuchet MS"/>
              </w:rPr>
            </w:pPr>
          </w:p>
        </w:tc>
        <w:tc>
          <w:tcPr>
            <w:tcW w:w="3433" w:type="pct"/>
          </w:tcPr>
          <w:p w14:paraId="70D8523E" w14:textId="77777777" w:rsidR="00C86819" w:rsidRPr="0086651A" w:rsidRDefault="00C86819" w:rsidP="00D725B2">
            <w:pPr>
              <w:pStyle w:val="BodyTable"/>
              <w:spacing w:before="40" w:after="40" w:line="23" w:lineRule="atLeast"/>
              <w:jc w:val="both"/>
              <w:rPr>
                <w:rFonts w:ascii="Trebuchet MS" w:hAnsi="Trebuchet MS" w:cstheme="minorHAnsi"/>
                <w:szCs w:val="18"/>
              </w:rPr>
            </w:pPr>
            <w:r w:rsidRPr="0086651A">
              <w:rPr>
                <w:rFonts w:ascii="Trebuchet MS" w:hAnsi="Trebuchet MS" w:cstheme="minorHAnsi"/>
                <w:szCs w:val="18"/>
              </w:rPr>
              <w:t xml:space="preserve">Modificările aduse Ordonanței de urgență a Guvernului nr. 57/2019 prin </w:t>
            </w:r>
            <w:r w:rsidRPr="0086651A">
              <w:rPr>
                <w:rFonts w:ascii="Trebuchet MS" w:hAnsi="Trebuchet MS"/>
                <w:szCs w:val="18"/>
              </w:rPr>
              <w:t>Ordonanța de Urgență a Guvernului nr. 191/2022</w:t>
            </w:r>
            <w:r w:rsidRPr="0086651A">
              <w:rPr>
                <w:rFonts w:ascii="Trebuchet MS" w:hAnsi="Trebuchet MS" w:cstheme="minorHAnsi"/>
                <w:szCs w:val="18"/>
              </w:rPr>
              <w:t>, incluse în cadrul articolelor:</w:t>
            </w:r>
          </w:p>
          <w:p w14:paraId="35D8001F" w14:textId="054AD9E3"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401</w:t>
            </w:r>
            <w:r w:rsidR="008E41C6">
              <w:rPr>
                <w:rFonts w:ascii="Trebuchet MS" w:hAnsi="Trebuchet MS"/>
                <w:szCs w:val="18"/>
              </w:rPr>
              <w:t xml:space="preserve"> alin. (1)</w:t>
            </w:r>
            <w:r w:rsidR="00C86819" w:rsidRPr="0086651A">
              <w:rPr>
                <w:rFonts w:ascii="Trebuchet MS" w:hAnsi="Trebuchet MS"/>
                <w:szCs w:val="18"/>
              </w:rPr>
              <w:t>, respectiv introducerea clarificării la lit. m¹) cu privire la atribuția Agenției Naționale a Funcționarilor Publici de avizare a cadrelor de competențe specifice, elaborate de autoritățile și instituțiile publice, pentru funcțiile publice prevăzute la art. 385, cu excepția celor care beneficiază de statute speciale, în condițiile legii;</w:t>
            </w:r>
          </w:p>
          <w:p w14:paraId="3A898459" w14:textId="77777777" w:rsidR="00C86819" w:rsidRPr="0086651A" w:rsidRDefault="00C86819" w:rsidP="00D725B2">
            <w:pPr>
              <w:pStyle w:val="BodyTable"/>
              <w:spacing w:before="40" w:after="40" w:line="23" w:lineRule="atLeast"/>
              <w:jc w:val="both"/>
              <w:rPr>
                <w:rFonts w:ascii="Trebuchet MS" w:hAnsi="Trebuchet MS" w:cstheme="minorHAnsi"/>
                <w:szCs w:val="18"/>
              </w:rPr>
            </w:pPr>
            <w:r w:rsidRPr="0086651A">
              <w:rPr>
                <w:rFonts w:ascii="Trebuchet MS" w:hAnsi="Trebuchet MS" w:cstheme="minorHAnsi"/>
                <w:szCs w:val="18"/>
              </w:rPr>
              <w:t>Prevederile legale referitoare la organizarea concursului național care impun actualizarea și dezvoltarea Metodologiei de analiză a posturilor deja elaborată</w:t>
            </w:r>
          </w:p>
        </w:tc>
      </w:tr>
      <w:tr w:rsidR="00C86819" w:rsidRPr="0086651A" w14:paraId="71A6FEE9"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ign w:val="center"/>
          </w:tcPr>
          <w:p w14:paraId="4C467EA2" w14:textId="77777777" w:rsidR="00C86819" w:rsidRPr="0086651A" w:rsidRDefault="00C86819" w:rsidP="00D725B2">
            <w:pPr>
              <w:pStyle w:val="BodyTable"/>
              <w:spacing w:line="23" w:lineRule="atLeast"/>
              <w:rPr>
                <w:rFonts w:ascii="Trebuchet MS" w:hAnsi="Trebuchet MS"/>
              </w:rPr>
            </w:pPr>
          </w:p>
        </w:tc>
        <w:tc>
          <w:tcPr>
            <w:tcW w:w="783" w:type="pct"/>
            <w:vMerge/>
            <w:vAlign w:val="center"/>
          </w:tcPr>
          <w:p w14:paraId="4774F54D" w14:textId="77777777" w:rsidR="00C86819" w:rsidRPr="0086651A" w:rsidRDefault="00C86819" w:rsidP="00D725B2">
            <w:pPr>
              <w:pStyle w:val="BodyTable"/>
              <w:spacing w:line="23" w:lineRule="atLeast"/>
              <w:rPr>
                <w:rFonts w:ascii="Trebuchet MS" w:hAnsi="Trebuchet MS"/>
              </w:rPr>
            </w:pPr>
          </w:p>
        </w:tc>
        <w:tc>
          <w:tcPr>
            <w:tcW w:w="3433" w:type="pct"/>
          </w:tcPr>
          <w:p w14:paraId="6CF36CC0" w14:textId="004C1AC4" w:rsidR="00C86819" w:rsidRPr="0086651A" w:rsidRDefault="00C86819" w:rsidP="00D725B2">
            <w:pPr>
              <w:pStyle w:val="BodyTable"/>
              <w:spacing w:before="40" w:after="40" w:line="23" w:lineRule="atLeast"/>
              <w:jc w:val="both"/>
              <w:rPr>
                <w:rFonts w:ascii="Trebuchet MS" w:hAnsi="Trebuchet MS"/>
                <w:szCs w:val="18"/>
              </w:rPr>
            </w:pPr>
            <w:r w:rsidRPr="0086651A">
              <w:rPr>
                <w:rFonts w:ascii="Trebuchet MS" w:hAnsi="Trebuchet MS"/>
                <w:szCs w:val="18"/>
              </w:rPr>
              <w:t>Modificările aduse Ordonanței de urgență a Guvernului nr. 57/2019 prin Ordonanța de urgență a Guvernului nr. 121/2023, incluse în cadrul:</w:t>
            </w:r>
          </w:p>
          <w:p w14:paraId="51A00386" w14:textId="1A24BBFA"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bookmarkStart w:id="72" w:name="_Hlk157467546"/>
            <w:r w:rsidRPr="0086651A">
              <w:rPr>
                <w:rFonts w:ascii="Trebuchet MS" w:hAnsi="Trebuchet MS"/>
                <w:szCs w:val="18"/>
              </w:rPr>
              <w:t xml:space="preserve">art. </w:t>
            </w:r>
            <w:r w:rsidR="00C86819" w:rsidRPr="0086651A">
              <w:rPr>
                <w:rFonts w:ascii="Trebuchet MS" w:hAnsi="Trebuchet MS"/>
                <w:szCs w:val="18"/>
              </w:rPr>
              <w:t>375, alin. (2), cu privire la transformarea funcției publice și necesitatea derulării procedurii de elaborare și avizare a cadrelor de competență specifice în acest caz</w:t>
            </w:r>
          </w:p>
          <w:p w14:paraId="02B41C9A" w14:textId="0A27A612"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394, alin. (4) lit. e¹), cu privire la condiția de ocupare a funcției publice de înalt funcționar public referitoare la deținerea cunoștințelor generale privind competențele lingvistice de comunicare scrisă în limbile străine engleză, franceză, germană sau spaniolă, nivel A2, conform Cadrului european comun de referință pentru limbi străine</w:t>
            </w:r>
          </w:p>
          <w:bookmarkEnd w:id="72"/>
          <w:p w14:paraId="413279A0" w14:textId="5DEC463F" w:rsidR="00C86819"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 xml:space="preserve">465, alin. (1), lit. g), g¹) și g²), cu privire la condițiile de ocupare a funcției publice referitoare la dovedirea prin certificat sau, după caz, prin alt tip de document absolvirea unei perfecționări sau specializări stabilite expres de lege pentru ocuparea unor funcții publice, deținerea de cunoștințe teoretice în domeniul tehnologiei informației, nivel utilizator începător și îndeplinirea condiției de ocupare a postului referitoare la obținerea unui aviz sau a unei autorizații, în condițiile legii, în situația în care pentru funcția publică respectivă este prevăzută </w:t>
            </w:r>
            <w:r w:rsidR="00C86819" w:rsidRPr="0086651A">
              <w:rPr>
                <w:rFonts w:ascii="Trebuchet MS" w:hAnsi="Trebuchet MS"/>
                <w:szCs w:val="18"/>
              </w:rPr>
              <w:lastRenderedPageBreak/>
              <w:t>ca obligatorie această condiție de ocupare a postului, justificată de îndeplinirea unor atribuții care necesită un astfel de aviz sau autorizație</w:t>
            </w:r>
          </w:p>
          <w:p w14:paraId="4C4FD1E7" w14:textId="43A1DEE2" w:rsidR="008E41C6" w:rsidRPr="008E41C6" w:rsidRDefault="008E41C6" w:rsidP="008E41C6">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art. 465¹, referitor la stabilitatea în funcția publică</w:t>
            </w:r>
          </w:p>
          <w:p w14:paraId="4870D4A7" w14:textId="5DAEC960"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467, alin. (9¹)-(9³), cu privire la condițiile de participare la concursul pe post aplicabile funcționarilor publici</w:t>
            </w:r>
          </w:p>
          <w:p w14:paraId="2B9AE93B" w14:textId="3582DBE4"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482-483, cu privire la condițiile de promovare în funcția publică de conducere</w:t>
            </w:r>
          </w:p>
          <w:p w14:paraId="70F238C0" w14:textId="5F0758CE"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503, cu privire la mobilitatea în cadrul funcției publice de înalt funcționar public</w:t>
            </w:r>
          </w:p>
          <w:p w14:paraId="1778000F" w14:textId="78F2739F"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art. </w:t>
            </w:r>
            <w:r w:rsidR="00C86819" w:rsidRPr="0086651A">
              <w:rPr>
                <w:rFonts w:ascii="Trebuchet MS" w:hAnsi="Trebuchet MS"/>
                <w:szCs w:val="18"/>
              </w:rPr>
              <w:t xml:space="preserve">505, alin. (5¹) și </w:t>
            </w:r>
            <w:r w:rsidRPr="0086651A">
              <w:rPr>
                <w:rFonts w:ascii="Trebuchet MS" w:hAnsi="Trebuchet MS"/>
                <w:szCs w:val="18"/>
              </w:rPr>
              <w:t xml:space="preserve"> art. </w:t>
            </w:r>
            <w:r w:rsidR="00C86819" w:rsidRPr="0086651A">
              <w:rPr>
                <w:rFonts w:ascii="Trebuchet MS" w:hAnsi="Trebuchet MS"/>
                <w:szCs w:val="18"/>
              </w:rPr>
              <w:t>506, alin (8¹) și (9), cu privire la obligația verificării îndeplinirii competențelor specifice aferente funcției publice de către autoritatea sau instituția publică în cadrul căreia se află funcția publică, în vederea detașării sau transferului</w:t>
            </w:r>
          </w:p>
        </w:tc>
      </w:tr>
      <w:tr w:rsidR="00C86819" w:rsidRPr="0086651A" w14:paraId="22916C02" w14:textId="77777777" w:rsidTr="00585758">
        <w:tc>
          <w:tcPr>
            <w:tcW w:w="784" w:type="pct"/>
            <w:vMerge/>
            <w:vAlign w:val="center"/>
          </w:tcPr>
          <w:p w14:paraId="2E8E2B14" w14:textId="77777777" w:rsidR="00C86819" w:rsidRPr="0086651A" w:rsidRDefault="00C86819" w:rsidP="00D725B2">
            <w:pPr>
              <w:pStyle w:val="BodyTable"/>
              <w:spacing w:line="23" w:lineRule="atLeast"/>
              <w:rPr>
                <w:rFonts w:ascii="Trebuchet MS" w:hAnsi="Trebuchet MS"/>
              </w:rPr>
            </w:pPr>
          </w:p>
        </w:tc>
        <w:tc>
          <w:tcPr>
            <w:tcW w:w="783" w:type="pct"/>
            <w:vAlign w:val="center"/>
          </w:tcPr>
          <w:p w14:paraId="1F17709D" w14:textId="2B4770E2" w:rsidR="00C86819" w:rsidRPr="0086651A" w:rsidRDefault="00BD03B9" w:rsidP="00D725B2">
            <w:pPr>
              <w:pStyle w:val="BodyTable"/>
              <w:spacing w:line="23" w:lineRule="atLeast"/>
              <w:rPr>
                <w:rFonts w:ascii="Trebuchet MS" w:hAnsi="Trebuchet MS"/>
              </w:rPr>
            </w:pPr>
            <w:r>
              <w:rPr>
                <w:rFonts w:ascii="Trebuchet MS" w:hAnsi="Trebuchet MS"/>
              </w:rPr>
              <w:t>a</w:t>
            </w:r>
            <w:r w:rsidRPr="0086651A">
              <w:rPr>
                <w:rFonts w:ascii="Trebuchet MS" w:hAnsi="Trebuchet MS"/>
              </w:rPr>
              <w:t xml:space="preserve">nexa </w:t>
            </w:r>
            <w:r w:rsidR="00C86819" w:rsidRPr="0086651A">
              <w:rPr>
                <w:rFonts w:ascii="Trebuchet MS" w:hAnsi="Trebuchet MS"/>
              </w:rPr>
              <w:t>nr. 8 la Ordonanța de Urgență a Guvernului nr. 57/2019 privind Codul Administrativ, cu modificările și completările ulterioare</w:t>
            </w:r>
          </w:p>
        </w:tc>
        <w:tc>
          <w:tcPr>
            <w:tcW w:w="3433" w:type="pct"/>
          </w:tcPr>
          <w:p w14:paraId="61480269" w14:textId="68ADBB54" w:rsidR="00C86819" w:rsidRPr="0086651A" w:rsidRDefault="00FD3476" w:rsidP="00D725B2">
            <w:pPr>
              <w:pStyle w:val="BodyTable"/>
              <w:spacing w:before="40" w:after="40" w:line="23" w:lineRule="atLeast"/>
              <w:jc w:val="both"/>
              <w:rPr>
                <w:rFonts w:ascii="Trebuchet MS" w:hAnsi="Trebuchet MS"/>
                <w:szCs w:val="18"/>
              </w:rPr>
            </w:pPr>
            <w:r w:rsidRPr="00FD3476">
              <w:rPr>
                <w:rFonts w:ascii="Trebuchet MS" w:hAnsi="Trebuchet MS"/>
                <w:szCs w:val="18"/>
              </w:rPr>
              <w:t xml:space="preserve">Anexa nr. 8 din Ordonanța de </w:t>
            </w:r>
            <w:r>
              <w:rPr>
                <w:rFonts w:ascii="Trebuchet MS" w:hAnsi="Trebuchet MS"/>
                <w:szCs w:val="18"/>
              </w:rPr>
              <w:t>u</w:t>
            </w:r>
            <w:r w:rsidRPr="00FD3476">
              <w:rPr>
                <w:rFonts w:ascii="Trebuchet MS" w:hAnsi="Trebuchet MS"/>
                <w:szCs w:val="18"/>
              </w:rPr>
              <w:t>rgență nr. 57/2019,</w:t>
            </w:r>
            <w:r>
              <w:rPr>
                <w:rFonts w:ascii="Trebuchet MS" w:hAnsi="Trebuchet MS"/>
                <w:szCs w:val="18"/>
              </w:rPr>
              <w:t xml:space="preserve"> </w:t>
            </w:r>
            <w:r w:rsidRPr="00FD3476">
              <w:rPr>
                <w:rFonts w:ascii="Trebuchet MS" w:hAnsi="Trebuchet MS"/>
                <w:szCs w:val="18"/>
              </w:rPr>
              <w:t>cu modificările și completările ulterioare - NORME privind cadrele de competențe generale și specific</w:t>
            </w:r>
            <w:r>
              <w:rPr>
                <w:rFonts w:ascii="Trebuchet MS" w:hAnsi="Trebuchet MS"/>
                <w:szCs w:val="18"/>
              </w:rPr>
              <w:t>e</w:t>
            </w:r>
            <w:r w:rsidRPr="00FD3476">
              <w:rPr>
                <w:rFonts w:ascii="Trebuchet MS" w:hAnsi="Trebuchet MS"/>
                <w:szCs w:val="18"/>
              </w:rPr>
              <w:t>, publicat</w:t>
            </w:r>
            <w:r>
              <w:rPr>
                <w:rFonts w:ascii="Trebuchet MS" w:hAnsi="Trebuchet MS"/>
                <w:szCs w:val="18"/>
              </w:rPr>
              <w:t>ă</w:t>
            </w:r>
            <w:r w:rsidRPr="00FD3476">
              <w:rPr>
                <w:rFonts w:ascii="Trebuchet MS" w:hAnsi="Trebuchet MS"/>
                <w:szCs w:val="18"/>
              </w:rPr>
              <w:t xml:space="preserve"> în Monitorul Oficial cu numărul 1280 din data de 30 decembrie 2022</w:t>
            </w:r>
          </w:p>
        </w:tc>
      </w:tr>
      <w:tr w:rsidR="00C86819" w:rsidRPr="0086651A" w14:paraId="3353900E"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ign w:val="center"/>
          </w:tcPr>
          <w:p w14:paraId="3FE957DA" w14:textId="77777777" w:rsidR="00C86819" w:rsidRPr="0086651A" w:rsidRDefault="00C86819" w:rsidP="00D725B2">
            <w:pPr>
              <w:pStyle w:val="BodyTable"/>
              <w:spacing w:line="23" w:lineRule="atLeast"/>
              <w:rPr>
                <w:rFonts w:ascii="Trebuchet MS" w:hAnsi="Trebuchet MS"/>
              </w:rPr>
            </w:pPr>
          </w:p>
        </w:tc>
        <w:tc>
          <w:tcPr>
            <w:tcW w:w="783" w:type="pct"/>
            <w:vAlign w:val="center"/>
          </w:tcPr>
          <w:p w14:paraId="75DC18D7" w14:textId="6EC266BD" w:rsidR="00C86819" w:rsidRPr="0086651A" w:rsidRDefault="00BD03B9" w:rsidP="00D725B2">
            <w:pPr>
              <w:pStyle w:val="BodyTable"/>
              <w:spacing w:line="23" w:lineRule="atLeast"/>
              <w:rPr>
                <w:rFonts w:ascii="Trebuchet MS" w:hAnsi="Trebuchet MS"/>
              </w:rPr>
            </w:pPr>
            <w:r>
              <w:rPr>
                <w:rFonts w:ascii="Trebuchet MS" w:hAnsi="Trebuchet MS"/>
              </w:rPr>
              <w:t>a</w:t>
            </w:r>
            <w:r w:rsidRPr="0086651A">
              <w:rPr>
                <w:rFonts w:ascii="Trebuchet MS" w:hAnsi="Trebuchet MS"/>
              </w:rPr>
              <w:t xml:space="preserve">nexa </w:t>
            </w:r>
            <w:r w:rsidR="00C86819" w:rsidRPr="0086651A">
              <w:rPr>
                <w:rFonts w:ascii="Trebuchet MS" w:hAnsi="Trebuchet MS"/>
              </w:rPr>
              <w:t>nr. 9 la Ordonanța de Urgență a Guvernului nr. 57/2019 privind Codul Administrativ, cu modificările și completările ulterioare</w:t>
            </w:r>
          </w:p>
        </w:tc>
        <w:tc>
          <w:tcPr>
            <w:tcW w:w="3433" w:type="pct"/>
          </w:tcPr>
          <w:p w14:paraId="17B1D75C" w14:textId="3665AA14" w:rsidR="00C86819" w:rsidRPr="0086651A" w:rsidRDefault="00FD3476" w:rsidP="00D725B2">
            <w:pPr>
              <w:pStyle w:val="BodyTable"/>
              <w:spacing w:before="40" w:after="40" w:line="23" w:lineRule="atLeast"/>
              <w:jc w:val="both"/>
              <w:rPr>
                <w:rFonts w:ascii="Trebuchet MS" w:hAnsi="Trebuchet MS" w:cstheme="minorHAnsi"/>
                <w:szCs w:val="18"/>
              </w:rPr>
            </w:pPr>
            <w:r w:rsidRPr="00FD3476">
              <w:rPr>
                <w:rFonts w:ascii="Trebuchet MS" w:hAnsi="Trebuchet MS"/>
                <w:szCs w:val="18"/>
              </w:rPr>
              <w:t xml:space="preserve">Anexa nr. 9 din Ordonanța de </w:t>
            </w:r>
            <w:r>
              <w:rPr>
                <w:rFonts w:ascii="Trebuchet MS" w:hAnsi="Trebuchet MS"/>
                <w:szCs w:val="18"/>
              </w:rPr>
              <w:t>u</w:t>
            </w:r>
            <w:r w:rsidRPr="00FD3476">
              <w:rPr>
                <w:rFonts w:ascii="Trebuchet MS" w:hAnsi="Trebuchet MS"/>
                <w:szCs w:val="18"/>
              </w:rPr>
              <w:t>rgență nr. 57/2019,</w:t>
            </w:r>
            <w:r>
              <w:rPr>
                <w:rFonts w:ascii="Trebuchet MS" w:hAnsi="Trebuchet MS"/>
                <w:szCs w:val="18"/>
              </w:rPr>
              <w:t xml:space="preserve"> </w:t>
            </w:r>
            <w:r w:rsidRPr="00FD3476">
              <w:rPr>
                <w:rFonts w:ascii="Trebuchet MS" w:hAnsi="Trebuchet MS"/>
                <w:szCs w:val="18"/>
              </w:rPr>
              <w:t>cu modificările și completările ulterioare - NORME privind organizarea și desfășurarea proiectului-pilot al concursului de ocupare a unor funcții publice vacante și modalitatea de previzionare a necesarului de funcții publice pentru organizarea proiectului-pilot, publicata în Monitorul Oficial cu numărul 1280 din data de 30 decembrie 2022</w:t>
            </w:r>
            <w:r w:rsidR="00C86819" w:rsidRPr="0086651A">
              <w:rPr>
                <w:rFonts w:ascii="Trebuchet MS" w:hAnsi="Trebuchet MS"/>
                <w:szCs w:val="18"/>
              </w:rPr>
              <w:t xml:space="preserve">, </w:t>
            </w:r>
            <w:r w:rsidR="00C86819" w:rsidRPr="0086651A">
              <w:rPr>
                <w:rFonts w:ascii="Trebuchet MS" w:hAnsi="Trebuchet MS" w:cstheme="minorHAnsi"/>
                <w:szCs w:val="18"/>
              </w:rPr>
              <w:t>și, în mod special:</w:t>
            </w:r>
          </w:p>
          <w:p w14:paraId="1C9FA397" w14:textId="0A463B6E" w:rsidR="00C86819" w:rsidRPr="0086651A" w:rsidRDefault="00811D1E" w:rsidP="00BD03B9">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art</w:t>
            </w:r>
            <w:r w:rsidR="00C86819" w:rsidRPr="0086651A">
              <w:rPr>
                <w:rFonts w:ascii="Trebuchet MS" w:hAnsi="Trebuchet MS"/>
                <w:szCs w:val="18"/>
              </w:rPr>
              <w:t xml:space="preserve">. 7, cu privire la previzionarea necesarului de </w:t>
            </w:r>
            <w:r w:rsidR="00FD3476" w:rsidRPr="0086651A">
              <w:rPr>
                <w:rFonts w:ascii="Trebuchet MS" w:hAnsi="Trebuchet MS"/>
                <w:szCs w:val="18"/>
              </w:rPr>
              <w:t>funcții</w:t>
            </w:r>
            <w:r w:rsidR="00C86819" w:rsidRPr="0086651A">
              <w:rPr>
                <w:rFonts w:ascii="Trebuchet MS" w:hAnsi="Trebuchet MS"/>
                <w:szCs w:val="18"/>
              </w:rPr>
              <w:t xml:space="preserve"> publice pentru organizarea proiectului-pilot, stabilit în baza raportului analizei posturilor, elaborat în condițiile reglementate de normele privind cadrele de competențe generale și specifice prevăzute în </w:t>
            </w:r>
            <w:r w:rsidR="00BD03B9">
              <w:rPr>
                <w:rFonts w:ascii="Trebuchet MS" w:hAnsi="Trebuchet MS"/>
                <w:szCs w:val="18"/>
              </w:rPr>
              <w:t>a</w:t>
            </w:r>
            <w:r w:rsidR="00BD03B9" w:rsidRPr="0086651A">
              <w:rPr>
                <w:rFonts w:ascii="Trebuchet MS" w:hAnsi="Trebuchet MS"/>
                <w:szCs w:val="18"/>
              </w:rPr>
              <w:t xml:space="preserve">nexa </w:t>
            </w:r>
            <w:r w:rsidR="00C86819" w:rsidRPr="0086651A">
              <w:rPr>
                <w:rFonts w:ascii="Trebuchet MS" w:hAnsi="Trebuchet MS"/>
                <w:szCs w:val="18"/>
              </w:rPr>
              <w:t>nr. 8 la Ordonanța de Urgență a Guvernului nr. 57/2019, cu modificările și completările ulterioare</w:t>
            </w:r>
          </w:p>
        </w:tc>
      </w:tr>
      <w:tr w:rsidR="00C86819" w:rsidRPr="0086651A" w14:paraId="55F6D5CD" w14:textId="77777777" w:rsidTr="00585758">
        <w:tc>
          <w:tcPr>
            <w:tcW w:w="784" w:type="pct"/>
            <w:vMerge/>
            <w:vAlign w:val="center"/>
          </w:tcPr>
          <w:p w14:paraId="27CA2568" w14:textId="77777777" w:rsidR="00C86819" w:rsidRPr="0086651A" w:rsidRDefault="00C86819" w:rsidP="00D725B2">
            <w:pPr>
              <w:pStyle w:val="BodyTable"/>
              <w:spacing w:line="23" w:lineRule="atLeast"/>
              <w:rPr>
                <w:rFonts w:ascii="Trebuchet MS" w:hAnsi="Trebuchet MS"/>
              </w:rPr>
            </w:pPr>
          </w:p>
        </w:tc>
        <w:tc>
          <w:tcPr>
            <w:tcW w:w="783" w:type="pct"/>
            <w:vAlign w:val="center"/>
          </w:tcPr>
          <w:p w14:paraId="1109C2BA" w14:textId="309D77FF" w:rsidR="00C86819" w:rsidRPr="0086651A" w:rsidRDefault="00BD03B9" w:rsidP="00D725B2">
            <w:pPr>
              <w:pStyle w:val="BodyTable"/>
              <w:spacing w:line="23" w:lineRule="atLeast"/>
              <w:rPr>
                <w:rFonts w:ascii="Trebuchet MS" w:hAnsi="Trebuchet MS"/>
              </w:rPr>
            </w:pPr>
            <w:r>
              <w:rPr>
                <w:rFonts w:ascii="Trebuchet MS" w:hAnsi="Trebuchet MS"/>
              </w:rPr>
              <w:t>a</w:t>
            </w:r>
            <w:r w:rsidRPr="0086651A">
              <w:rPr>
                <w:rFonts w:ascii="Trebuchet MS" w:hAnsi="Trebuchet MS"/>
              </w:rPr>
              <w:t xml:space="preserve">nexa </w:t>
            </w:r>
            <w:r w:rsidR="00C86819" w:rsidRPr="0086651A">
              <w:rPr>
                <w:rFonts w:ascii="Trebuchet MS" w:hAnsi="Trebuchet MS"/>
              </w:rPr>
              <w:t>nr. 10 la Ordonanța de Urgență a Guvernului nr. 57/2019 privind Codul Administrativ, cu modificările și completările ulterioare</w:t>
            </w:r>
          </w:p>
        </w:tc>
        <w:tc>
          <w:tcPr>
            <w:tcW w:w="3433" w:type="pct"/>
          </w:tcPr>
          <w:p w14:paraId="3E801909" w14:textId="64C4A7D3" w:rsidR="00C86819" w:rsidRPr="0086651A" w:rsidRDefault="00FD3476" w:rsidP="00D725B2">
            <w:pPr>
              <w:pStyle w:val="BodyTable"/>
              <w:spacing w:before="40" w:after="40" w:line="23" w:lineRule="atLeast"/>
              <w:jc w:val="both"/>
              <w:rPr>
                <w:rFonts w:ascii="Trebuchet MS" w:hAnsi="Trebuchet MS"/>
                <w:szCs w:val="18"/>
              </w:rPr>
            </w:pPr>
            <w:r w:rsidRPr="00FD3476">
              <w:rPr>
                <w:rFonts w:ascii="Trebuchet MS" w:hAnsi="Trebuchet MS"/>
                <w:szCs w:val="18"/>
              </w:rPr>
              <w:t>Anexa nr. 10 la Ordonanța de urgență nr. 57/2019,</w:t>
            </w:r>
            <w:r>
              <w:rPr>
                <w:rFonts w:ascii="Trebuchet MS" w:hAnsi="Trebuchet MS"/>
                <w:szCs w:val="18"/>
              </w:rPr>
              <w:t xml:space="preserve"> </w:t>
            </w:r>
            <w:r w:rsidRPr="00FD3476">
              <w:rPr>
                <w:rFonts w:ascii="Trebuchet MS" w:hAnsi="Trebuchet MS"/>
                <w:szCs w:val="18"/>
              </w:rPr>
              <w:t xml:space="preserve">cu modificările și completările ulterioare - NORME privind organizarea și dezvoltarea carierei funcționarilor publici din cadrul autorităților și instituțiilor publice în cadrul cărora sunt stabilite funcțiile publice prevăzute la art. 385 alin. (1) și (2) din </w:t>
            </w:r>
            <w:r>
              <w:rPr>
                <w:rFonts w:ascii="Trebuchet MS" w:hAnsi="Trebuchet MS"/>
                <w:szCs w:val="18"/>
              </w:rPr>
              <w:t>ordonanța menționată</w:t>
            </w:r>
            <w:r w:rsidRPr="00FD3476">
              <w:rPr>
                <w:rFonts w:ascii="Trebuchet MS" w:hAnsi="Trebuchet MS"/>
                <w:szCs w:val="18"/>
              </w:rPr>
              <w:t>, cu excepția celor care beneficiază de statute speciale în condițiile legii, publicata in Monitorul Oficial cu numărul 1184 din data de 28 decembrie 2023</w:t>
            </w:r>
            <w:r>
              <w:rPr>
                <w:rFonts w:ascii="Trebuchet MS" w:hAnsi="Trebuchet MS"/>
                <w:szCs w:val="18"/>
              </w:rPr>
              <w:t xml:space="preserve">, </w:t>
            </w:r>
            <w:r w:rsidR="00C86819" w:rsidRPr="0086651A">
              <w:rPr>
                <w:rFonts w:ascii="Trebuchet MS" w:hAnsi="Trebuchet MS"/>
                <w:szCs w:val="18"/>
              </w:rPr>
              <w:t>și, în mod special:</w:t>
            </w:r>
          </w:p>
          <w:p w14:paraId="534D4257" w14:textId="6E7945AC" w:rsidR="00C86819" w:rsidRPr="0086651A" w:rsidRDefault="00811D1E"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art</w:t>
            </w:r>
            <w:r w:rsidR="00C86819" w:rsidRPr="0086651A">
              <w:rPr>
                <w:rFonts w:ascii="Trebuchet MS" w:hAnsi="Trebuchet MS"/>
                <w:szCs w:val="18"/>
              </w:rPr>
              <w:t>.147, cu privire la efectuarea analizei postului, conform prevederilor art. 22 din anexa nr. 8 la Ordonanța de Urgență a Guvernului nr. 57/2019</w:t>
            </w:r>
            <w:r w:rsidR="00E13CFF">
              <w:rPr>
                <w:rFonts w:ascii="Trebuchet MS" w:hAnsi="Trebuchet MS"/>
                <w:szCs w:val="18"/>
              </w:rPr>
              <w:t>, cu modificările și completările ulterioare,</w:t>
            </w:r>
            <w:r w:rsidR="00C86819" w:rsidRPr="0086651A">
              <w:rPr>
                <w:rFonts w:ascii="Trebuchet MS" w:hAnsi="Trebuchet MS"/>
                <w:szCs w:val="18"/>
              </w:rPr>
              <w:t xml:space="preserve"> și verificarea competențelor specifice identificate ca urmare a realizării analizei postului, în condițiile prevăzute la art. 21 din anexa ante-menționată, pentru promovarea în grad profesional și promovarea în clasă</w:t>
            </w:r>
          </w:p>
        </w:tc>
      </w:tr>
      <w:tr w:rsidR="00C86819" w:rsidRPr="0086651A" w14:paraId="0222C892"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Align w:val="center"/>
          </w:tcPr>
          <w:p w14:paraId="7974FD46"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Documente elaborate de către ANFP, conform art. 24 din Anexa nr. 8 la OUG 57/2019, cu modificările și completările ulterioare</w:t>
            </w:r>
          </w:p>
        </w:tc>
        <w:tc>
          <w:tcPr>
            <w:tcW w:w="783" w:type="pct"/>
            <w:vAlign w:val="center"/>
          </w:tcPr>
          <w:p w14:paraId="18256489"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cstheme="minorHAnsi"/>
                <w:szCs w:val="20"/>
              </w:rPr>
              <w:t>Metodologia de analiză a posturilor</w:t>
            </w:r>
          </w:p>
        </w:tc>
        <w:tc>
          <w:tcPr>
            <w:tcW w:w="3433" w:type="pct"/>
          </w:tcPr>
          <w:p w14:paraId="6D8EAA38"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Metodologia de analiză a posturilor elaborată de către reprezentanții Agenției Naționale a Funcționarilor Publici în cadrul etapei I, respectiv în vederea desfășurării proiectului-pilot al concursului de ocupare funcțiilor publice vacante pentru funcțiile publice din categoria înalților funcționari publici și funcțiile publice de execuție generale, grad profesional debutant, cu excepția celor care beneficiază de statute speciale în condițiile legii</w:t>
            </w:r>
          </w:p>
          <w:p w14:paraId="15250701"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Metodologia de analiză a posturilor elaborată de către reprezentanții Agenției Naționale a Funcționarilor Publici în cadrul etapei II, respectiv în vederea desfășurării concursului pentru ocuparea unei funcții publice, </w:t>
            </w:r>
            <w:r w:rsidRPr="0086651A">
              <w:rPr>
                <w:rFonts w:ascii="Trebuchet MS" w:hAnsi="Trebuchet MS"/>
                <w:szCs w:val="18"/>
              </w:rPr>
              <w:lastRenderedPageBreak/>
              <w:t>reglementat prin art. 467 din Ordonanța de Urgență a Guvernului nr. 57/2019, cu modificările și completările ulterioare</w:t>
            </w:r>
          </w:p>
          <w:p w14:paraId="488A7121"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Materialul denumit „Instrucțiuni pentru completarea formularelor din metodologia de analiză a posturilor pentru funcțiile publice stabilite în autorități și instituții publice centrale, teritoriale și locale”,  realizat de către reprezentanții ANFP în vederea acordării asistenței de specialitate </w:t>
            </w:r>
          </w:p>
        </w:tc>
      </w:tr>
      <w:tr w:rsidR="00C86819" w:rsidRPr="0086651A" w14:paraId="5FF2AE4D" w14:textId="77777777" w:rsidTr="00585758">
        <w:tc>
          <w:tcPr>
            <w:tcW w:w="784" w:type="pct"/>
            <w:vMerge w:val="restart"/>
            <w:vAlign w:val="center"/>
          </w:tcPr>
          <w:p w14:paraId="0B754AC1"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lastRenderedPageBreak/>
              <w:t xml:space="preserve">Documente elaborate de către alți Prestatori de servicii în cadrul contractelor privind realizarea serviciilor de consultanță contractate de către ANFP sau în cadrul cărora ANFP a avut calitatea de partener instituțional </w:t>
            </w:r>
          </w:p>
        </w:tc>
        <w:tc>
          <w:tcPr>
            <w:tcW w:w="783" w:type="pct"/>
            <w:vAlign w:val="center"/>
          </w:tcPr>
          <w:p w14:paraId="2DC18D0F"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Raportul</w:t>
            </w:r>
          </w:p>
          <w:p w14:paraId="754D32BB"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pentru realizarea serviciilor de</w:t>
            </w:r>
          </w:p>
          <w:p w14:paraId="2DA02D07"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consultanță în vederea elaborării unei</w:t>
            </w:r>
          </w:p>
          <w:p w14:paraId="74EC35CA"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analize ex-post a concursului național</w:t>
            </w:r>
          </w:p>
          <w:p w14:paraId="24D874D4"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(pilot)</w:t>
            </w:r>
          </w:p>
        </w:tc>
        <w:tc>
          <w:tcPr>
            <w:tcW w:w="3433" w:type="pct"/>
          </w:tcPr>
          <w:p w14:paraId="1F06B8F7" w14:textId="77777777" w:rsidR="00C86819" w:rsidRPr="0086651A" w:rsidRDefault="00C86819" w:rsidP="00D725B2">
            <w:pPr>
              <w:pStyle w:val="BodyTable"/>
              <w:spacing w:before="40" w:after="40" w:line="23" w:lineRule="atLeast"/>
              <w:jc w:val="both"/>
              <w:rPr>
                <w:rFonts w:ascii="Trebuchet MS" w:hAnsi="Trebuchet MS"/>
                <w:szCs w:val="18"/>
              </w:rPr>
            </w:pPr>
            <w:r w:rsidRPr="0086651A">
              <w:rPr>
                <w:rFonts w:ascii="Trebuchet MS" w:hAnsi="Trebuchet MS" w:cstheme="minorHAnsi"/>
                <w:szCs w:val="18"/>
              </w:rPr>
              <w:t>Rezultatele/ concluziile analizei ex-post realizată ca urmare a desfășurării proiectului-pilot pentru ocuparea funcțiilor publice vacante prevăzut la art. 619 din Ordonanța de Urgență a Guvernului nr. 57/2019, cu modificările și completările ulterioare; în mod special, elementele relevante identificate cu privire la principalele probleme și dificultăți evidențiate în ceea ce privește realizarea analizei posturilor la nivelul autorităților și instituțiilor publice în vederea previzionării necesarului de posturi și pentru identificarea și avizarea competențelor specifice.</w:t>
            </w:r>
          </w:p>
        </w:tc>
      </w:tr>
      <w:tr w:rsidR="00C86819" w:rsidRPr="0086651A" w14:paraId="713FB7AD"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ign w:val="center"/>
          </w:tcPr>
          <w:p w14:paraId="7C15A041" w14:textId="77777777" w:rsidR="00C86819" w:rsidRPr="0086651A" w:rsidRDefault="00C86819" w:rsidP="00D725B2">
            <w:pPr>
              <w:pStyle w:val="BodyTable"/>
              <w:spacing w:line="23" w:lineRule="atLeast"/>
              <w:rPr>
                <w:rFonts w:ascii="Trebuchet MS" w:hAnsi="Trebuchet MS"/>
              </w:rPr>
            </w:pPr>
          </w:p>
        </w:tc>
        <w:tc>
          <w:tcPr>
            <w:tcW w:w="783" w:type="pct"/>
            <w:vAlign w:val="center"/>
          </w:tcPr>
          <w:p w14:paraId="64B1C71C"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Livrabilele elaborate de către Banca Mondială în cadrul Acordului pentru servicii de asistență tehnică pentru</w:t>
            </w:r>
          </w:p>
          <w:p w14:paraId="133073C9"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Dezvoltarea unui sistem unitar pentru managementul resurselor umane în cadrul administrației publice (SIPOCA 136)</w:t>
            </w:r>
          </w:p>
        </w:tc>
        <w:tc>
          <w:tcPr>
            <w:tcW w:w="3433" w:type="pct"/>
          </w:tcPr>
          <w:p w14:paraId="44D6AE1A"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Livrabilul 1.1 Studiu privind cadrul legal și instituțional existent în domeniul resurselor umane</w:t>
            </w:r>
          </w:p>
          <w:p w14:paraId="7AE1EB3E"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Livrabilul 2.3 Manual de proceduri MRU, partea a II-a: Metodologii și ghiduri de analiză a posturilor și identificare a competențelor</w:t>
            </w:r>
          </w:p>
          <w:p w14:paraId="480A9485"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Livrabilul 3.1 Elaborarea fișelor de post standardizate</w:t>
            </w:r>
          </w:p>
          <w:p w14:paraId="58F09AD7"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Livrabilul 3.2 Propunere pentru Cadrul de competențe</w:t>
            </w:r>
          </w:p>
          <w:p w14:paraId="217112DB"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 xml:space="preserve">Livrabilul 3.3 Raport privind competențele și tipurile de posturi din administrația publică din România </w:t>
            </w:r>
          </w:p>
          <w:p w14:paraId="09ED32DB"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Compendium cu fișe de post standardizate pentru funcțiile publice</w:t>
            </w:r>
          </w:p>
          <w:p w14:paraId="6BC4A01F" w14:textId="77777777" w:rsidR="00C86819" w:rsidRPr="0086651A" w:rsidRDefault="00C86819" w:rsidP="00D725B2">
            <w:pPr>
              <w:pStyle w:val="BodyTable"/>
              <w:spacing w:before="40" w:after="40" w:line="23" w:lineRule="atLeast"/>
              <w:jc w:val="both"/>
              <w:rPr>
                <w:rFonts w:ascii="Trebuchet MS" w:hAnsi="Trebuchet MS" w:cstheme="minorHAnsi"/>
                <w:szCs w:val="18"/>
              </w:rPr>
            </w:pPr>
          </w:p>
        </w:tc>
      </w:tr>
      <w:tr w:rsidR="00C86819" w:rsidRPr="0086651A" w14:paraId="7E2F540B" w14:textId="77777777" w:rsidTr="00585758">
        <w:tc>
          <w:tcPr>
            <w:tcW w:w="784" w:type="pct"/>
            <w:vMerge/>
            <w:vAlign w:val="center"/>
          </w:tcPr>
          <w:p w14:paraId="34764FC6" w14:textId="77777777" w:rsidR="00C86819" w:rsidRPr="0086651A" w:rsidRDefault="00C86819" w:rsidP="00D725B2">
            <w:pPr>
              <w:pStyle w:val="BodyTable"/>
              <w:spacing w:line="23" w:lineRule="atLeast"/>
              <w:rPr>
                <w:rFonts w:ascii="Trebuchet MS" w:hAnsi="Trebuchet MS"/>
              </w:rPr>
            </w:pPr>
          </w:p>
        </w:tc>
        <w:tc>
          <w:tcPr>
            <w:tcW w:w="783" w:type="pct"/>
            <w:vAlign w:val="center"/>
          </w:tcPr>
          <w:p w14:paraId="39DF365F" w14:textId="77777777" w:rsidR="00C86819" w:rsidRPr="0086651A" w:rsidRDefault="00C86819" w:rsidP="00D725B2">
            <w:pPr>
              <w:pStyle w:val="BodyTable"/>
              <w:spacing w:line="23" w:lineRule="atLeast"/>
              <w:rPr>
                <w:rFonts w:ascii="Trebuchet MS" w:hAnsi="Trebuchet MS"/>
              </w:rPr>
            </w:pPr>
            <w:r w:rsidRPr="0086651A">
              <w:rPr>
                <w:rFonts w:ascii="Trebuchet MS" w:hAnsi="Trebuchet MS"/>
              </w:rPr>
              <w:t>Livrabil elaborat de către Universitatea Babeș Bolyai în cadrul proiectului Transparență și competență în sectorul public (SIPOCA 870)</w:t>
            </w:r>
          </w:p>
        </w:tc>
        <w:tc>
          <w:tcPr>
            <w:tcW w:w="3433" w:type="pct"/>
          </w:tcPr>
          <w:p w14:paraId="4335B360" w14:textId="77777777" w:rsidR="00C86819" w:rsidRPr="0086651A" w:rsidRDefault="00C86819" w:rsidP="00B03672">
            <w:pPr>
              <w:pStyle w:val="BodyTable"/>
              <w:numPr>
                <w:ilvl w:val="0"/>
                <w:numId w:val="10"/>
              </w:numPr>
              <w:spacing w:before="40" w:after="40" w:line="23" w:lineRule="atLeast"/>
              <w:ind w:left="144" w:hanging="144"/>
              <w:jc w:val="both"/>
              <w:rPr>
                <w:rFonts w:ascii="Trebuchet MS" w:hAnsi="Trebuchet MS"/>
                <w:szCs w:val="18"/>
              </w:rPr>
            </w:pPr>
            <w:r w:rsidRPr="0086651A">
              <w:rPr>
                <w:rFonts w:ascii="Trebuchet MS" w:hAnsi="Trebuchet MS"/>
                <w:szCs w:val="18"/>
              </w:rPr>
              <w:t>Suport de curs Managementul resurselor umane, Modulul 1. Planificarea și recrutarea resurselor umane</w:t>
            </w:r>
          </w:p>
        </w:tc>
      </w:tr>
      <w:tr w:rsidR="00A15E83" w:rsidRPr="0086651A" w14:paraId="48837E69"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restart"/>
            <w:vAlign w:val="center"/>
          </w:tcPr>
          <w:p w14:paraId="78B838F5" w14:textId="77777777" w:rsidR="00A15E83" w:rsidRPr="0086651A" w:rsidRDefault="00A15E83" w:rsidP="00D725B2">
            <w:pPr>
              <w:pStyle w:val="BodyTable"/>
              <w:spacing w:line="23" w:lineRule="atLeast"/>
              <w:rPr>
                <w:rFonts w:ascii="Trebuchet MS" w:hAnsi="Trebuchet MS"/>
              </w:rPr>
            </w:pPr>
            <w:r w:rsidRPr="0086651A">
              <w:rPr>
                <w:rFonts w:ascii="Trebuchet MS" w:hAnsi="Trebuchet MS"/>
              </w:rPr>
              <w:t>Documente interne ale ANFP</w:t>
            </w:r>
          </w:p>
        </w:tc>
        <w:tc>
          <w:tcPr>
            <w:tcW w:w="783" w:type="pct"/>
            <w:vAlign w:val="center"/>
          </w:tcPr>
          <w:p w14:paraId="4E6DFEB9" w14:textId="77777777" w:rsidR="00A15E83" w:rsidRPr="0086651A" w:rsidRDefault="00A15E83" w:rsidP="00D725B2">
            <w:pPr>
              <w:pStyle w:val="BodyTable"/>
              <w:spacing w:line="23" w:lineRule="atLeast"/>
              <w:rPr>
                <w:rFonts w:ascii="Trebuchet MS" w:hAnsi="Trebuchet MS"/>
              </w:rPr>
            </w:pPr>
            <w:r w:rsidRPr="0086651A">
              <w:rPr>
                <w:rFonts w:ascii="Trebuchet MS" w:hAnsi="Trebuchet MS"/>
              </w:rPr>
              <w:t>Procedura operațională privind desfășurarea activității de avizare a competențelor specifice</w:t>
            </w:r>
          </w:p>
        </w:tc>
        <w:tc>
          <w:tcPr>
            <w:tcW w:w="3433" w:type="pct"/>
          </w:tcPr>
          <w:p w14:paraId="6CD1D273" w14:textId="77777777" w:rsidR="00A15E83" w:rsidRPr="0086651A" w:rsidRDefault="00A15E83" w:rsidP="00D725B2">
            <w:pPr>
              <w:pStyle w:val="BodyTable"/>
              <w:spacing w:before="40" w:after="40" w:line="23" w:lineRule="atLeast"/>
              <w:jc w:val="both"/>
              <w:rPr>
                <w:rFonts w:ascii="Trebuchet MS" w:hAnsi="Trebuchet MS" w:cstheme="minorHAnsi"/>
                <w:szCs w:val="18"/>
              </w:rPr>
            </w:pPr>
            <w:r w:rsidRPr="0086651A">
              <w:rPr>
                <w:rFonts w:ascii="Trebuchet MS" w:hAnsi="Trebuchet MS" w:cstheme="minorHAnsi"/>
                <w:szCs w:val="18"/>
              </w:rPr>
              <w:t>Întregul conținut al procedurii operaționale elaborată de către reprezentanții ANFP, în vederea identificării modalităților de acordare a asistenței de specialitate autorităților și instituțiilor publice, în vederea elaborării și avizării cadrelor de competență specifice</w:t>
            </w:r>
          </w:p>
        </w:tc>
      </w:tr>
      <w:tr w:rsidR="00A15E83" w:rsidRPr="0086651A" w14:paraId="6CA6157E" w14:textId="77777777" w:rsidTr="00585758">
        <w:tc>
          <w:tcPr>
            <w:tcW w:w="784" w:type="pct"/>
            <w:vMerge/>
            <w:vAlign w:val="center"/>
          </w:tcPr>
          <w:p w14:paraId="77956D10" w14:textId="77777777" w:rsidR="00A15E83" w:rsidRPr="0086651A" w:rsidRDefault="00A15E83" w:rsidP="00D725B2">
            <w:pPr>
              <w:pStyle w:val="BodyTable"/>
              <w:spacing w:line="23" w:lineRule="atLeast"/>
              <w:rPr>
                <w:rFonts w:ascii="Trebuchet MS" w:hAnsi="Trebuchet MS"/>
              </w:rPr>
            </w:pPr>
          </w:p>
        </w:tc>
        <w:tc>
          <w:tcPr>
            <w:tcW w:w="783" w:type="pct"/>
            <w:vAlign w:val="center"/>
          </w:tcPr>
          <w:p w14:paraId="3A8606BC" w14:textId="77777777" w:rsidR="00A15E83" w:rsidRPr="0086651A" w:rsidRDefault="00A15E83" w:rsidP="00D725B2">
            <w:pPr>
              <w:pStyle w:val="BodyTable"/>
              <w:spacing w:line="23" w:lineRule="atLeast"/>
              <w:rPr>
                <w:rFonts w:ascii="Trebuchet MS" w:hAnsi="Trebuchet MS"/>
              </w:rPr>
            </w:pPr>
            <w:r w:rsidRPr="0086651A">
              <w:rPr>
                <w:rFonts w:ascii="Trebuchet MS" w:hAnsi="Trebuchet MS"/>
              </w:rPr>
              <w:t>Proiect privind Strategia Funcției Publice 2023 - 2027</w:t>
            </w:r>
          </w:p>
        </w:tc>
        <w:tc>
          <w:tcPr>
            <w:tcW w:w="3433" w:type="pct"/>
          </w:tcPr>
          <w:p w14:paraId="42BD20F4" w14:textId="77777777" w:rsidR="00A15E83" w:rsidRPr="0086651A" w:rsidRDefault="00A15E83" w:rsidP="00D725B2">
            <w:pPr>
              <w:pStyle w:val="BodyTable"/>
              <w:spacing w:before="40" w:after="40" w:line="23" w:lineRule="atLeast"/>
              <w:jc w:val="both"/>
              <w:rPr>
                <w:rFonts w:ascii="Trebuchet MS" w:hAnsi="Trebuchet MS" w:cstheme="minorHAnsi"/>
                <w:szCs w:val="18"/>
              </w:rPr>
            </w:pPr>
            <w:r w:rsidRPr="0086651A">
              <w:rPr>
                <w:rFonts w:ascii="Trebuchet MS" w:hAnsi="Trebuchet MS" w:cstheme="minorHAnsi"/>
                <w:szCs w:val="18"/>
              </w:rPr>
              <w:t>Obiectivul specific 3.1. Elaborarea și implementarea etapizată a cadrelor de competențe la nivelul administrației publice, pentru a asigura personal adecvat în domeniul funcției publice și a îmbunătăți calitatea serviciilor publice</w:t>
            </w:r>
          </w:p>
        </w:tc>
      </w:tr>
      <w:tr w:rsidR="00A15E83" w:rsidRPr="0086651A" w14:paraId="739C6F3F"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ign w:val="center"/>
          </w:tcPr>
          <w:p w14:paraId="3A936F58" w14:textId="77777777" w:rsidR="00A15E83" w:rsidRPr="0086651A" w:rsidRDefault="00A15E83" w:rsidP="00D725B2">
            <w:pPr>
              <w:pStyle w:val="BodyTable"/>
              <w:spacing w:line="23" w:lineRule="atLeast"/>
              <w:rPr>
                <w:rFonts w:ascii="Trebuchet MS" w:hAnsi="Trebuchet MS"/>
              </w:rPr>
            </w:pPr>
          </w:p>
        </w:tc>
        <w:tc>
          <w:tcPr>
            <w:tcW w:w="783" w:type="pct"/>
          </w:tcPr>
          <w:p w14:paraId="45236473" w14:textId="2BE4C908" w:rsidR="00A15E83" w:rsidRPr="0086651A" w:rsidRDefault="00A15E83" w:rsidP="00D725B2">
            <w:pPr>
              <w:pStyle w:val="BodyTable"/>
              <w:spacing w:line="23" w:lineRule="atLeast"/>
              <w:rPr>
                <w:rFonts w:ascii="Trebuchet MS" w:hAnsi="Trebuchet MS"/>
              </w:rPr>
            </w:pPr>
            <w:r w:rsidRPr="0086651A">
              <w:rPr>
                <w:rFonts w:ascii="Trebuchet MS" w:hAnsi="Trebuchet MS"/>
              </w:rPr>
              <w:t xml:space="preserve">Documentație privind avizarea cadrelor de competențe specifice, </w:t>
            </w:r>
            <w:r w:rsidRPr="0086651A">
              <w:rPr>
                <w:rFonts w:ascii="Trebuchet MS" w:hAnsi="Trebuchet MS" w:cstheme="minorHAnsi"/>
                <w:szCs w:val="20"/>
              </w:rPr>
              <w:t xml:space="preserve"> transmisă către ANFP de către autorități și instituții publice</w:t>
            </w:r>
          </w:p>
        </w:tc>
        <w:tc>
          <w:tcPr>
            <w:tcW w:w="3433" w:type="pct"/>
          </w:tcPr>
          <w:p w14:paraId="79D175AD" w14:textId="77777777" w:rsidR="00A15E83" w:rsidRPr="0086651A" w:rsidRDefault="00A15E83" w:rsidP="00D725B2">
            <w:pPr>
              <w:pStyle w:val="BodyTable"/>
              <w:spacing w:before="40" w:after="40" w:line="23" w:lineRule="atLeast"/>
              <w:jc w:val="both"/>
              <w:rPr>
                <w:rFonts w:ascii="Trebuchet MS" w:hAnsi="Trebuchet MS"/>
                <w:szCs w:val="18"/>
              </w:rPr>
            </w:pPr>
            <w:r w:rsidRPr="0086651A">
              <w:rPr>
                <w:rFonts w:ascii="Trebuchet MS" w:hAnsi="Trebuchet MS" w:cstheme="minorHAnsi"/>
                <w:szCs w:val="18"/>
              </w:rPr>
              <w:t>Selecția de rapoarte de analiză a posturilor  transmise către ANFP de către autorități și instituții publice și puse la dispoziția Asocierii EY de către reprezentanții ANFP în format digital, în vederea identificării și analizei principalelor activități derulate în procesul de analiză a posturilor, rezultatelor și problemelor întâmpinate</w:t>
            </w:r>
          </w:p>
        </w:tc>
      </w:tr>
      <w:tr w:rsidR="00A15E83" w:rsidRPr="0086651A" w14:paraId="4F11924F" w14:textId="77777777" w:rsidTr="00585758">
        <w:tc>
          <w:tcPr>
            <w:tcW w:w="784" w:type="pct"/>
            <w:vMerge/>
            <w:vAlign w:val="center"/>
          </w:tcPr>
          <w:p w14:paraId="5364B866" w14:textId="77777777" w:rsidR="00A15E83" w:rsidRPr="0086651A" w:rsidRDefault="00A15E83" w:rsidP="00D725B2">
            <w:pPr>
              <w:pStyle w:val="BodyTable"/>
              <w:spacing w:line="23" w:lineRule="atLeast"/>
              <w:rPr>
                <w:rFonts w:ascii="Trebuchet MS" w:hAnsi="Trebuchet MS"/>
              </w:rPr>
            </w:pPr>
          </w:p>
        </w:tc>
        <w:tc>
          <w:tcPr>
            <w:tcW w:w="783" w:type="pct"/>
          </w:tcPr>
          <w:p w14:paraId="5A030C47" w14:textId="77777777" w:rsidR="00A15E83" w:rsidRPr="0086651A" w:rsidRDefault="00A15E83" w:rsidP="00D725B2">
            <w:pPr>
              <w:pStyle w:val="BodyTable"/>
              <w:spacing w:line="23" w:lineRule="atLeast"/>
              <w:rPr>
                <w:rFonts w:ascii="Trebuchet MS" w:hAnsi="Trebuchet MS"/>
              </w:rPr>
            </w:pPr>
            <w:r w:rsidRPr="0086651A">
              <w:rPr>
                <w:rFonts w:ascii="Trebuchet MS" w:hAnsi="Trebuchet MS"/>
              </w:rPr>
              <w:t>Documente elaborate de către ANFP ca răspuns la adrese și petiții transmise de către autoritățile și instituțiile publice</w:t>
            </w:r>
          </w:p>
        </w:tc>
        <w:tc>
          <w:tcPr>
            <w:tcW w:w="3433" w:type="pct"/>
          </w:tcPr>
          <w:p w14:paraId="41FAD6DC" w14:textId="77777777" w:rsidR="00A15E83" w:rsidRPr="0086651A" w:rsidRDefault="00A15E83" w:rsidP="00D725B2">
            <w:pPr>
              <w:pStyle w:val="BodyTable"/>
              <w:spacing w:before="40" w:after="40" w:line="23" w:lineRule="atLeast"/>
              <w:jc w:val="both"/>
              <w:rPr>
                <w:rFonts w:ascii="Trebuchet MS" w:hAnsi="Trebuchet MS" w:cstheme="minorHAnsi"/>
                <w:szCs w:val="18"/>
              </w:rPr>
            </w:pPr>
            <w:r w:rsidRPr="0086651A">
              <w:rPr>
                <w:rFonts w:ascii="Trebuchet MS" w:hAnsi="Trebuchet MS" w:cstheme="minorHAnsi"/>
                <w:szCs w:val="18"/>
              </w:rPr>
              <w:t>Selecția de răspunsuri la adresele și petițiile primite de către ANFP de la autoritățile și instituțiile publice, cu privire la procedura de elaborare și avizare a cadrelor de competență specifice și puse la dispoziția Asocierii EY de către reprezentanții ANFP în format digital, în vederea identificării și analizei principalelor activități derulate în procesul de analiză a posturilor, rezultatelor și problemelor întâmpinate</w:t>
            </w:r>
          </w:p>
        </w:tc>
      </w:tr>
      <w:tr w:rsidR="00A15E83" w:rsidRPr="0086651A" w14:paraId="48855E92" w14:textId="77777777" w:rsidTr="00585758">
        <w:trPr>
          <w:cnfStyle w:val="000000100000" w:firstRow="0" w:lastRow="0" w:firstColumn="0" w:lastColumn="0" w:oddVBand="0" w:evenVBand="0" w:oddHBand="1" w:evenHBand="0" w:firstRowFirstColumn="0" w:firstRowLastColumn="0" w:lastRowFirstColumn="0" w:lastRowLastColumn="0"/>
        </w:trPr>
        <w:tc>
          <w:tcPr>
            <w:tcW w:w="784" w:type="pct"/>
            <w:vMerge/>
            <w:vAlign w:val="center"/>
          </w:tcPr>
          <w:p w14:paraId="0C6B88B3" w14:textId="77777777" w:rsidR="00A15E83" w:rsidRPr="0086651A" w:rsidRDefault="00A15E83" w:rsidP="00D725B2">
            <w:pPr>
              <w:pStyle w:val="BodyTable"/>
              <w:spacing w:line="23" w:lineRule="atLeast"/>
              <w:rPr>
                <w:rFonts w:ascii="Trebuchet MS" w:hAnsi="Trebuchet MS"/>
              </w:rPr>
            </w:pPr>
          </w:p>
        </w:tc>
        <w:tc>
          <w:tcPr>
            <w:tcW w:w="783" w:type="pct"/>
          </w:tcPr>
          <w:p w14:paraId="1467FB3E" w14:textId="7F92EA21" w:rsidR="00A15E83" w:rsidRPr="0086651A" w:rsidRDefault="00A15E83" w:rsidP="00D725B2">
            <w:pPr>
              <w:pStyle w:val="BodyTable"/>
              <w:spacing w:line="23" w:lineRule="atLeast"/>
              <w:rPr>
                <w:rFonts w:ascii="Trebuchet MS" w:hAnsi="Trebuchet MS"/>
              </w:rPr>
            </w:pPr>
            <w:r w:rsidRPr="0086651A">
              <w:rPr>
                <w:rFonts w:ascii="Trebuchet MS" w:hAnsi="Trebuchet MS"/>
              </w:rPr>
              <w:t>Raport privind managementul funcțiilor publice și al funcționarilor publici pentru anul 2022</w:t>
            </w:r>
          </w:p>
        </w:tc>
        <w:tc>
          <w:tcPr>
            <w:tcW w:w="3433" w:type="pct"/>
          </w:tcPr>
          <w:p w14:paraId="741E468C" w14:textId="1C49A39A" w:rsidR="00A15E83" w:rsidRPr="0086651A" w:rsidRDefault="00A15E83" w:rsidP="00D725B2">
            <w:pPr>
              <w:pStyle w:val="BodyTable"/>
              <w:spacing w:before="40" w:after="40" w:line="23" w:lineRule="atLeast"/>
              <w:jc w:val="both"/>
              <w:rPr>
                <w:rFonts w:ascii="Trebuchet MS" w:hAnsi="Trebuchet MS" w:cstheme="minorHAnsi"/>
                <w:szCs w:val="18"/>
              </w:rPr>
            </w:pPr>
          </w:p>
        </w:tc>
      </w:tr>
      <w:tr w:rsidR="00A15E83" w:rsidRPr="0086651A" w14:paraId="59177929" w14:textId="77777777" w:rsidTr="00585758">
        <w:tc>
          <w:tcPr>
            <w:tcW w:w="784" w:type="pct"/>
            <w:vMerge/>
            <w:vAlign w:val="center"/>
          </w:tcPr>
          <w:p w14:paraId="5E3CCF61" w14:textId="77777777" w:rsidR="00A15E83" w:rsidRPr="0086651A" w:rsidRDefault="00A15E83" w:rsidP="00D725B2">
            <w:pPr>
              <w:pStyle w:val="BodyTable"/>
              <w:spacing w:line="23" w:lineRule="atLeast"/>
              <w:rPr>
                <w:rFonts w:ascii="Trebuchet MS" w:hAnsi="Trebuchet MS"/>
              </w:rPr>
            </w:pPr>
          </w:p>
        </w:tc>
        <w:tc>
          <w:tcPr>
            <w:tcW w:w="783" w:type="pct"/>
          </w:tcPr>
          <w:p w14:paraId="5DECA0A4" w14:textId="3ADC3683" w:rsidR="00A15E83" w:rsidRPr="0086651A" w:rsidRDefault="00A15E83" w:rsidP="00D725B2">
            <w:pPr>
              <w:pStyle w:val="BodyTable"/>
              <w:spacing w:line="23" w:lineRule="atLeast"/>
              <w:rPr>
                <w:rFonts w:ascii="Trebuchet MS" w:hAnsi="Trebuchet MS"/>
              </w:rPr>
            </w:pPr>
            <w:r w:rsidRPr="0086651A">
              <w:rPr>
                <w:rFonts w:ascii="Trebuchet MS" w:hAnsi="Trebuchet MS"/>
              </w:rPr>
              <w:t>Raport de activitate ANFP 2022</w:t>
            </w:r>
          </w:p>
        </w:tc>
        <w:tc>
          <w:tcPr>
            <w:tcW w:w="3433" w:type="pct"/>
          </w:tcPr>
          <w:p w14:paraId="59DB9CB4" w14:textId="77777777" w:rsidR="00A15E83" w:rsidRPr="0086651A" w:rsidRDefault="00A15E83" w:rsidP="00D725B2">
            <w:pPr>
              <w:pStyle w:val="BodyTable"/>
              <w:spacing w:before="40" w:after="40" w:line="23" w:lineRule="atLeast"/>
              <w:jc w:val="both"/>
              <w:rPr>
                <w:rFonts w:ascii="Trebuchet MS" w:hAnsi="Trebuchet MS" w:cstheme="minorHAnsi"/>
                <w:szCs w:val="18"/>
              </w:rPr>
            </w:pPr>
          </w:p>
        </w:tc>
      </w:tr>
    </w:tbl>
    <w:p w14:paraId="02B15C56" w14:textId="77777777" w:rsidR="001D10FE" w:rsidRPr="0086651A" w:rsidRDefault="001D10FE" w:rsidP="001D10FE">
      <w:pPr>
        <w:rPr>
          <w:rFonts w:ascii="Trebuchet MS" w:hAnsi="Trebuchet MS"/>
        </w:rPr>
      </w:pPr>
    </w:p>
    <w:p w14:paraId="5CDC5B77" w14:textId="77777777" w:rsidR="001D10FE" w:rsidRPr="0086651A" w:rsidRDefault="001D10FE" w:rsidP="001D10FE">
      <w:pPr>
        <w:rPr>
          <w:rFonts w:ascii="Trebuchet MS" w:hAnsi="Trebuchet MS"/>
        </w:rPr>
      </w:pPr>
    </w:p>
    <w:p w14:paraId="029D907B" w14:textId="77777777" w:rsidR="001D10FE" w:rsidRPr="0086651A" w:rsidRDefault="001D10FE" w:rsidP="001D10FE">
      <w:pPr>
        <w:rPr>
          <w:rFonts w:ascii="Trebuchet MS" w:hAnsi="Trebuchet MS"/>
        </w:rPr>
      </w:pPr>
    </w:p>
    <w:p w14:paraId="3EF69E59" w14:textId="77777777" w:rsidR="001D10FE" w:rsidRPr="0086651A" w:rsidRDefault="001D10FE" w:rsidP="001D10FE">
      <w:pPr>
        <w:rPr>
          <w:rFonts w:ascii="Trebuchet MS" w:hAnsi="Trebuchet MS"/>
        </w:rPr>
      </w:pPr>
    </w:p>
    <w:p w14:paraId="3A8BECD4" w14:textId="77777777" w:rsidR="001D10FE" w:rsidRPr="0086651A" w:rsidRDefault="001D10FE" w:rsidP="001D10FE">
      <w:pPr>
        <w:rPr>
          <w:rFonts w:ascii="Trebuchet MS" w:hAnsi="Trebuchet MS"/>
        </w:rPr>
      </w:pPr>
    </w:p>
    <w:p w14:paraId="74930259" w14:textId="77777777" w:rsidR="001D10FE" w:rsidRPr="0086651A" w:rsidRDefault="001D10FE" w:rsidP="001D10FE">
      <w:pPr>
        <w:rPr>
          <w:rFonts w:ascii="Trebuchet MS" w:hAnsi="Trebuchet MS"/>
        </w:rPr>
      </w:pPr>
    </w:p>
    <w:p w14:paraId="665DD78E" w14:textId="77777777" w:rsidR="001D10FE" w:rsidRPr="0086651A" w:rsidRDefault="001D10FE" w:rsidP="001D10FE">
      <w:pPr>
        <w:rPr>
          <w:rFonts w:ascii="Trebuchet MS" w:hAnsi="Trebuchet MS"/>
        </w:rPr>
      </w:pPr>
    </w:p>
    <w:p w14:paraId="1A3077FC" w14:textId="77777777" w:rsidR="001D10FE" w:rsidRPr="0086651A" w:rsidRDefault="001D10FE" w:rsidP="001D10FE">
      <w:pPr>
        <w:rPr>
          <w:rFonts w:ascii="Trebuchet MS" w:hAnsi="Trebuchet MS"/>
        </w:rPr>
      </w:pPr>
    </w:p>
    <w:p w14:paraId="1CCFAC84" w14:textId="77777777" w:rsidR="001D10FE" w:rsidRPr="0086651A" w:rsidRDefault="001D10FE" w:rsidP="001D10FE">
      <w:pPr>
        <w:rPr>
          <w:rFonts w:ascii="Trebuchet MS" w:hAnsi="Trebuchet MS"/>
        </w:rPr>
      </w:pPr>
    </w:p>
    <w:p w14:paraId="0EBA172D" w14:textId="77777777" w:rsidR="001D10FE" w:rsidRPr="0086651A" w:rsidRDefault="001D10FE" w:rsidP="001D10FE">
      <w:pPr>
        <w:rPr>
          <w:rFonts w:ascii="Trebuchet MS" w:hAnsi="Trebuchet MS"/>
        </w:rPr>
      </w:pPr>
    </w:p>
    <w:p w14:paraId="72E54C1F" w14:textId="3DADEC27" w:rsidR="001D10FE" w:rsidRDefault="001D10FE" w:rsidP="001D10FE">
      <w:pPr>
        <w:rPr>
          <w:rFonts w:ascii="Trebuchet MS" w:hAnsi="Trebuchet MS"/>
        </w:rPr>
      </w:pPr>
    </w:p>
    <w:p w14:paraId="544975B9" w14:textId="21362714" w:rsidR="001D5800" w:rsidRDefault="001D5800" w:rsidP="001D10FE">
      <w:pPr>
        <w:rPr>
          <w:rFonts w:ascii="Trebuchet MS" w:hAnsi="Trebuchet MS"/>
        </w:rPr>
      </w:pPr>
    </w:p>
    <w:p w14:paraId="3586012F" w14:textId="77777777" w:rsidR="001D5800" w:rsidRPr="0086651A" w:rsidRDefault="001D5800" w:rsidP="001D10FE">
      <w:pPr>
        <w:rPr>
          <w:rFonts w:ascii="Trebuchet MS" w:hAnsi="Trebuchet MS"/>
        </w:rPr>
      </w:pPr>
    </w:p>
    <w:p w14:paraId="3DCC165C" w14:textId="77777777" w:rsidR="001D10FE" w:rsidRPr="0086651A" w:rsidRDefault="001D10FE" w:rsidP="001D10FE">
      <w:pPr>
        <w:rPr>
          <w:rFonts w:ascii="Trebuchet MS" w:hAnsi="Trebuchet MS"/>
        </w:rPr>
      </w:pPr>
    </w:p>
    <w:p w14:paraId="043D6FD5" w14:textId="77777777" w:rsidR="001D10FE" w:rsidRPr="0086651A" w:rsidRDefault="001D10FE" w:rsidP="001D10FE">
      <w:pPr>
        <w:rPr>
          <w:rFonts w:ascii="Trebuchet MS" w:hAnsi="Trebuchet MS"/>
        </w:rPr>
      </w:pPr>
    </w:p>
    <w:p w14:paraId="5C564763" w14:textId="77777777" w:rsidR="00F541D9" w:rsidRPr="0086651A" w:rsidRDefault="00F541D9" w:rsidP="001D10FE">
      <w:pPr>
        <w:rPr>
          <w:rFonts w:ascii="Trebuchet MS" w:hAnsi="Trebuchet MS"/>
        </w:rPr>
      </w:pPr>
    </w:p>
    <w:p w14:paraId="66ED0D6F" w14:textId="714725A6" w:rsidR="00E60FE7" w:rsidRPr="0086651A" w:rsidRDefault="00E60FE7" w:rsidP="00D725B2">
      <w:pPr>
        <w:pStyle w:val="Anexa"/>
        <w:spacing w:line="23" w:lineRule="atLeast"/>
        <w:rPr>
          <w:rFonts w:ascii="Trebuchet MS" w:hAnsi="Trebuchet MS"/>
        </w:rPr>
      </w:pPr>
      <w:bookmarkStart w:id="73" w:name="_Toc159326875"/>
      <w:bookmarkStart w:id="74" w:name="_Toc161935309"/>
      <w:r w:rsidRPr="0086651A">
        <w:rPr>
          <w:rFonts w:ascii="Trebuchet MS" w:hAnsi="Trebuchet MS"/>
        </w:rPr>
        <w:lastRenderedPageBreak/>
        <w:t>Ghid interviu structurat derulat cu reprezentanții ANFP</w:t>
      </w:r>
      <w:bookmarkEnd w:id="73"/>
      <w:bookmarkEnd w:id="74"/>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8334"/>
      </w:tblGrid>
      <w:tr w:rsidR="00E60FE7" w:rsidRPr="0086651A" w14:paraId="5C6685A9" w14:textId="77777777" w:rsidTr="00585758">
        <w:trPr>
          <w:trHeight w:val="616"/>
        </w:trPr>
        <w:tc>
          <w:tcPr>
            <w:tcW w:w="749" w:type="pct"/>
            <w:shd w:val="clear" w:color="auto" w:fill="E6E6E6"/>
            <w:vAlign w:val="center"/>
          </w:tcPr>
          <w:p w14:paraId="7F1767E3" w14:textId="77777777" w:rsidR="00E60FE7" w:rsidRPr="0086651A" w:rsidRDefault="00E60FE7" w:rsidP="00D725B2">
            <w:pPr>
              <w:spacing w:after="0" w:line="23" w:lineRule="atLeast"/>
              <w:rPr>
                <w:rFonts w:ascii="Trebuchet MS" w:hAnsi="Trebuchet MS" w:cs="Arial"/>
                <w:b/>
                <w:bCs/>
              </w:rPr>
            </w:pPr>
            <w:r w:rsidRPr="0086651A">
              <w:rPr>
                <w:rFonts w:ascii="Trebuchet MS" w:hAnsi="Trebuchet MS" w:cs="Arial"/>
                <w:b/>
                <w:bCs/>
              </w:rPr>
              <w:t>Numele proiectului</w:t>
            </w:r>
          </w:p>
        </w:tc>
        <w:tc>
          <w:tcPr>
            <w:tcW w:w="4251" w:type="pct"/>
            <w:vAlign w:val="center"/>
          </w:tcPr>
          <w:p w14:paraId="3FF95CB6" w14:textId="77777777" w:rsidR="00E60FE7" w:rsidRPr="0086651A" w:rsidRDefault="00E60FE7" w:rsidP="00D725B2">
            <w:pPr>
              <w:spacing w:after="0" w:line="23" w:lineRule="atLeast"/>
              <w:rPr>
                <w:rFonts w:ascii="Trebuchet MS" w:hAnsi="Trebuchet MS" w:cs="Arial"/>
                <w:b/>
                <w:bCs/>
              </w:rPr>
            </w:pPr>
            <w:r w:rsidRPr="0086651A">
              <w:rPr>
                <w:rFonts w:ascii="Trebuchet MS" w:hAnsi="Trebuchet MS" w:cs="Arial"/>
                <w:b/>
                <w:bCs/>
              </w:rPr>
              <w:t>Servicii de consultanță în vederea elaborării de studii/ analize și proiecte de acte normative și acordarea de suport în vederea implementării jalonului 419 – PNRR</w:t>
            </w:r>
          </w:p>
        </w:tc>
      </w:tr>
      <w:tr w:rsidR="00E60FE7" w:rsidRPr="0086651A" w14:paraId="4B0B7EAE" w14:textId="77777777" w:rsidTr="00585758">
        <w:trPr>
          <w:trHeight w:val="616"/>
        </w:trPr>
        <w:tc>
          <w:tcPr>
            <w:tcW w:w="749" w:type="pct"/>
            <w:shd w:val="clear" w:color="auto" w:fill="E6E6E6"/>
            <w:vAlign w:val="center"/>
          </w:tcPr>
          <w:p w14:paraId="6422928A" w14:textId="77777777" w:rsidR="00E60FE7" w:rsidRPr="0086651A" w:rsidRDefault="00E60FE7" w:rsidP="00D725B2">
            <w:pPr>
              <w:spacing w:after="0" w:line="23" w:lineRule="atLeast"/>
              <w:rPr>
                <w:rFonts w:ascii="Trebuchet MS" w:hAnsi="Trebuchet MS" w:cs="Arial"/>
                <w:b/>
                <w:bCs/>
              </w:rPr>
            </w:pPr>
            <w:r w:rsidRPr="0086651A">
              <w:rPr>
                <w:rFonts w:ascii="Trebuchet MS" w:hAnsi="Trebuchet MS" w:cs="Arial"/>
                <w:b/>
                <w:bCs/>
              </w:rPr>
              <w:t>Activități vizate</w:t>
            </w:r>
          </w:p>
        </w:tc>
        <w:tc>
          <w:tcPr>
            <w:tcW w:w="4251" w:type="pct"/>
            <w:vAlign w:val="center"/>
          </w:tcPr>
          <w:p w14:paraId="16B579B9" w14:textId="0A92C7D6" w:rsidR="00E60FE7" w:rsidRPr="0086651A" w:rsidRDefault="00E60FE7" w:rsidP="00D725B2">
            <w:pPr>
              <w:spacing w:after="0" w:line="23" w:lineRule="atLeast"/>
              <w:rPr>
                <w:rFonts w:ascii="Trebuchet MS" w:hAnsi="Trebuchet MS" w:cs="Arial"/>
              </w:rPr>
            </w:pPr>
            <w:r w:rsidRPr="0086651A">
              <w:rPr>
                <w:rFonts w:ascii="Trebuchet MS" w:hAnsi="Trebuchet MS" w:cs="Arial"/>
              </w:rPr>
              <w:t xml:space="preserve">Activitatea 1 - Actualizarea și dezvoltarea Metodologiei de analiză a posturilor, </w:t>
            </w:r>
          </w:p>
        </w:tc>
      </w:tr>
      <w:tr w:rsidR="00E60FE7" w:rsidRPr="0086651A" w14:paraId="65511A7D" w14:textId="77777777" w:rsidTr="00585758">
        <w:trPr>
          <w:trHeight w:val="616"/>
        </w:trPr>
        <w:tc>
          <w:tcPr>
            <w:tcW w:w="749" w:type="pct"/>
            <w:shd w:val="clear" w:color="auto" w:fill="E6E6E6"/>
            <w:vAlign w:val="center"/>
          </w:tcPr>
          <w:p w14:paraId="1307B633" w14:textId="77777777" w:rsidR="00E60FE7" w:rsidRPr="0086651A" w:rsidRDefault="00E60FE7" w:rsidP="00D725B2">
            <w:pPr>
              <w:spacing w:after="0" w:line="23" w:lineRule="atLeast"/>
              <w:rPr>
                <w:rFonts w:ascii="Trebuchet MS" w:hAnsi="Trebuchet MS" w:cs="Arial"/>
                <w:b/>
                <w:bCs/>
              </w:rPr>
            </w:pPr>
            <w:r w:rsidRPr="0086651A">
              <w:rPr>
                <w:rFonts w:ascii="Trebuchet MS" w:hAnsi="Trebuchet MS" w:cs="Arial"/>
                <w:b/>
                <w:bCs/>
              </w:rPr>
              <w:t>Etapa</w:t>
            </w:r>
          </w:p>
        </w:tc>
        <w:tc>
          <w:tcPr>
            <w:tcW w:w="4251" w:type="pct"/>
            <w:vAlign w:val="center"/>
          </w:tcPr>
          <w:p w14:paraId="29E585F7" w14:textId="77777777" w:rsidR="00E60FE7" w:rsidRPr="0086651A" w:rsidRDefault="00E60FE7" w:rsidP="00D725B2">
            <w:pPr>
              <w:spacing w:after="0" w:line="23" w:lineRule="atLeast"/>
              <w:rPr>
                <w:rFonts w:ascii="Trebuchet MS" w:hAnsi="Trebuchet MS" w:cs="Arial"/>
              </w:rPr>
            </w:pPr>
            <w:r w:rsidRPr="0086651A">
              <w:rPr>
                <w:rFonts w:ascii="Trebuchet MS" w:hAnsi="Trebuchet MS" w:cs="Arial"/>
              </w:rPr>
              <w:t>Colectarea datelor</w:t>
            </w:r>
          </w:p>
        </w:tc>
      </w:tr>
    </w:tbl>
    <w:p w14:paraId="5543E906" w14:textId="77777777" w:rsidR="00E60FE7" w:rsidRPr="0086651A" w:rsidRDefault="00E60FE7" w:rsidP="00D725B2">
      <w:pPr>
        <w:spacing w:before="240" w:after="160" w:line="23" w:lineRule="atLeast"/>
        <w:rPr>
          <w:rFonts w:ascii="Trebuchet MS" w:hAnsi="Trebuchet MS" w:cs="Arial"/>
          <w:b/>
          <w:bCs/>
          <w:color w:val="808080" w:themeColor="background1" w:themeShade="80"/>
          <w:szCs w:val="20"/>
        </w:rPr>
      </w:pPr>
      <w:r w:rsidRPr="0086651A">
        <w:rPr>
          <w:rFonts w:ascii="Trebuchet MS" w:hAnsi="Trebuchet MS" w:cs="Arial"/>
          <w:b/>
          <w:bCs/>
          <w:color w:val="808080" w:themeColor="background1" w:themeShade="80"/>
          <w:szCs w:val="20"/>
        </w:rPr>
        <w:t>Întrebări adresate:</w:t>
      </w:r>
    </w:p>
    <w:p w14:paraId="3C9FCA68" w14:textId="77777777" w:rsidR="00E60FE7" w:rsidRPr="0086651A" w:rsidRDefault="00E60FE7" w:rsidP="00D725B2">
      <w:pPr>
        <w:spacing w:line="23" w:lineRule="atLeast"/>
        <w:rPr>
          <w:rFonts w:ascii="Trebuchet MS" w:hAnsi="Trebuchet MS" w:cs="Arial"/>
          <w:szCs w:val="20"/>
        </w:rPr>
      </w:pPr>
      <w:r w:rsidRPr="0086651A">
        <w:rPr>
          <w:rFonts w:ascii="Trebuchet MS" w:hAnsi="Trebuchet MS" w:cs="Arial"/>
          <w:szCs w:val="20"/>
        </w:rPr>
        <w:t xml:space="preserve">Înțelegerea noastră este că dintr-o perspectivă juridică, documentele de analiză a posturilor prezentate (Metodologia de analiză a posturilor etapa I și II) au fost și respectiv, urmează să fie utilizate în concursul național etapa pilot/ etapa extinsă. </w:t>
      </w:r>
    </w:p>
    <w:p w14:paraId="5924CABA" w14:textId="77777777" w:rsidR="00E60FE7" w:rsidRPr="0086651A" w:rsidRDefault="00E60FE7" w:rsidP="00B03672">
      <w:pPr>
        <w:pStyle w:val="ListParagraph"/>
        <w:numPr>
          <w:ilvl w:val="0"/>
          <w:numId w:val="16"/>
        </w:numPr>
        <w:spacing w:line="23" w:lineRule="atLeast"/>
        <w:contextualSpacing w:val="0"/>
        <w:rPr>
          <w:rFonts w:ascii="Trebuchet MS" w:hAnsi="Trebuchet MS" w:cs="Arial"/>
          <w:szCs w:val="20"/>
        </w:rPr>
      </w:pPr>
      <w:r w:rsidRPr="0086651A">
        <w:rPr>
          <w:rFonts w:ascii="Trebuchet MS" w:hAnsi="Trebuchet MS" w:cs="Arial"/>
          <w:szCs w:val="20"/>
        </w:rPr>
        <w:t xml:space="preserve">Dintr-o perspectivă de utilizare efectivă, metodologia prezentată în versiunea II a fost rulată cu instituțiile beneficiare? </w:t>
      </w:r>
    </w:p>
    <w:p w14:paraId="73821E54" w14:textId="77777777" w:rsidR="00E60FE7" w:rsidRPr="0086651A" w:rsidRDefault="00E60FE7" w:rsidP="00B03672">
      <w:pPr>
        <w:pStyle w:val="ListParagraph"/>
        <w:numPr>
          <w:ilvl w:val="1"/>
          <w:numId w:val="17"/>
        </w:numPr>
        <w:spacing w:line="23" w:lineRule="atLeast"/>
        <w:contextualSpacing w:val="0"/>
        <w:rPr>
          <w:rFonts w:ascii="Trebuchet MS" w:hAnsi="Trebuchet MS" w:cs="Arial"/>
          <w:szCs w:val="20"/>
        </w:rPr>
      </w:pPr>
      <w:r w:rsidRPr="0086651A">
        <w:rPr>
          <w:rFonts w:ascii="Trebuchet MS" w:hAnsi="Trebuchet MS" w:cs="Arial"/>
          <w:szCs w:val="20"/>
        </w:rPr>
        <w:t>Daca da, care este feedback-</w:t>
      </w:r>
      <w:proofErr w:type="spellStart"/>
      <w:r w:rsidRPr="0086651A">
        <w:rPr>
          <w:rFonts w:ascii="Trebuchet MS" w:hAnsi="Trebuchet MS" w:cs="Arial"/>
          <w:szCs w:val="20"/>
        </w:rPr>
        <w:t>ul</w:t>
      </w:r>
      <w:proofErr w:type="spellEnd"/>
      <w:r w:rsidRPr="0086651A">
        <w:rPr>
          <w:rFonts w:ascii="Trebuchet MS" w:hAnsi="Trebuchet MS" w:cs="Arial"/>
          <w:szCs w:val="20"/>
        </w:rPr>
        <w:t>, unde sunt principalele puncte de dificultate?</w:t>
      </w:r>
    </w:p>
    <w:p w14:paraId="61D277C5" w14:textId="77777777" w:rsidR="00E60FE7" w:rsidRPr="0086651A" w:rsidRDefault="00E60FE7" w:rsidP="00B03672">
      <w:pPr>
        <w:pStyle w:val="ListParagraph"/>
        <w:numPr>
          <w:ilvl w:val="1"/>
          <w:numId w:val="17"/>
        </w:numPr>
        <w:spacing w:line="23" w:lineRule="atLeast"/>
        <w:contextualSpacing w:val="0"/>
        <w:rPr>
          <w:rFonts w:ascii="Trebuchet MS" w:hAnsi="Trebuchet MS" w:cs="Arial"/>
          <w:szCs w:val="20"/>
        </w:rPr>
      </w:pPr>
      <w:r w:rsidRPr="0086651A">
        <w:rPr>
          <w:rFonts w:ascii="Trebuchet MS" w:hAnsi="Trebuchet MS" w:cs="Arial"/>
          <w:szCs w:val="20"/>
        </w:rPr>
        <w:t>Anterior transmiterii analizelor realizate de către utilizatori conform metodologiei, au fost derulate training-uri atât online cât și fizice.</w:t>
      </w:r>
    </w:p>
    <w:p w14:paraId="6249B920" w14:textId="241147CE" w:rsidR="00E60FE7" w:rsidRPr="0086651A" w:rsidRDefault="00E60FE7" w:rsidP="00B03672">
      <w:pPr>
        <w:pStyle w:val="ListParagraph"/>
        <w:numPr>
          <w:ilvl w:val="2"/>
          <w:numId w:val="19"/>
        </w:numPr>
        <w:spacing w:after="100" w:afterAutospacing="1" w:line="23" w:lineRule="atLeast"/>
        <w:rPr>
          <w:rFonts w:ascii="Trebuchet MS" w:hAnsi="Trebuchet MS" w:cs="Arial"/>
          <w:szCs w:val="20"/>
        </w:rPr>
      </w:pPr>
      <w:r w:rsidRPr="0086651A">
        <w:rPr>
          <w:rFonts w:ascii="Trebuchet MS" w:hAnsi="Trebuchet MS" w:cs="Arial"/>
          <w:szCs w:val="20"/>
        </w:rPr>
        <w:t xml:space="preserve">Cine a rulat aceste </w:t>
      </w:r>
      <w:proofErr w:type="spellStart"/>
      <w:r w:rsidRPr="0086651A">
        <w:rPr>
          <w:rFonts w:ascii="Trebuchet MS" w:hAnsi="Trebuchet MS" w:cs="Arial"/>
          <w:szCs w:val="20"/>
        </w:rPr>
        <w:t>traininguri</w:t>
      </w:r>
      <w:proofErr w:type="spellEnd"/>
      <w:r w:rsidRPr="0086651A">
        <w:rPr>
          <w:rFonts w:ascii="Trebuchet MS" w:hAnsi="Trebuchet MS" w:cs="Arial"/>
          <w:szCs w:val="20"/>
        </w:rPr>
        <w:t xml:space="preserve"> (INA) și în baza căror materiale de training? </w:t>
      </w:r>
    </w:p>
    <w:p w14:paraId="414FE46E" w14:textId="77777777" w:rsidR="00E60FE7" w:rsidRPr="0086651A" w:rsidRDefault="00E60FE7" w:rsidP="00B03672">
      <w:pPr>
        <w:pStyle w:val="ListParagraph"/>
        <w:numPr>
          <w:ilvl w:val="2"/>
          <w:numId w:val="19"/>
        </w:numPr>
        <w:spacing w:after="0" w:line="23" w:lineRule="atLeast"/>
        <w:rPr>
          <w:rFonts w:ascii="Trebuchet MS" w:hAnsi="Trebuchet MS" w:cs="Arial"/>
          <w:szCs w:val="20"/>
        </w:rPr>
      </w:pPr>
      <w:r w:rsidRPr="0086651A">
        <w:rPr>
          <w:rFonts w:ascii="Trebuchet MS" w:hAnsi="Trebuchet MS" w:cs="Arial"/>
          <w:szCs w:val="20"/>
        </w:rPr>
        <w:t>Care a fost feedback-</w:t>
      </w:r>
      <w:proofErr w:type="spellStart"/>
      <w:r w:rsidRPr="0086651A">
        <w:rPr>
          <w:rFonts w:ascii="Trebuchet MS" w:hAnsi="Trebuchet MS" w:cs="Arial"/>
          <w:szCs w:val="20"/>
        </w:rPr>
        <w:t>ul</w:t>
      </w:r>
      <w:proofErr w:type="spellEnd"/>
      <w:r w:rsidRPr="0086651A">
        <w:rPr>
          <w:rFonts w:ascii="Trebuchet MS" w:hAnsi="Trebuchet MS" w:cs="Arial"/>
          <w:szCs w:val="20"/>
        </w:rPr>
        <w:t xml:space="preserve"> în urma </w:t>
      </w:r>
      <w:proofErr w:type="spellStart"/>
      <w:r w:rsidRPr="0086651A">
        <w:rPr>
          <w:rFonts w:ascii="Trebuchet MS" w:hAnsi="Trebuchet MS" w:cs="Arial"/>
          <w:szCs w:val="20"/>
        </w:rPr>
        <w:t>trainingurilor</w:t>
      </w:r>
      <w:proofErr w:type="spellEnd"/>
      <w:r w:rsidRPr="0086651A">
        <w:rPr>
          <w:rFonts w:ascii="Trebuchet MS" w:hAnsi="Trebuchet MS" w:cs="Arial"/>
          <w:szCs w:val="20"/>
        </w:rPr>
        <w:t>?</w:t>
      </w:r>
    </w:p>
    <w:p w14:paraId="30FB27B4" w14:textId="77777777" w:rsidR="00E60FE7" w:rsidRPr="0086651A" w:rsidRDefault="00E60FE7" w:rsidP="00B03672">
      <w:pPr>
        <w:pStyle w:val="ListParagraph"/>
        <w:numPr>
          <w:ilvl w:val="1"/>
          <w:numId w:val="17"/>
        </w:numPr>
        <w:spacing w:line="23" w:lineRule="atLeast"/>
        <w:contextualSpacing w:val="0"/>
        <w:rPr>
          <w:rFonts w:ascii="Trebuchet MS" w:hAnsi="Trebuchet MS" w:cs="Arial"/>
          <w:szCs w:val="20"/>
        </w:rPr>
      </w:pPr>
      <w:r w:rsidRPr="0086651A">
        <w:rPr>
          <w:rFonts w:ascii="Trebuchet MS" w:hAnsi="Trebuchet MS" w:cs="Arial"/>
          <w:szCs w:val="20"/>
        </w:rPr>
        <w:t xml:space="preserve">Ce elemente adiționale acestei metodologii au fost solicitate de către utilizatori – i.e. instrumente/ formulare/ exemple? </w:t>
      </w:r>
    </w:p>
    <w:p w14:paraId="2E2EF2C4" w14:textId="77777777" w:rsidR="00E60FE7" w:rsidRPr="0086651A" w:rsidRDefault="00E60FE7" w:rsidP="00B03672">
      <w:pPr>
        <w:pStyle w:val="ListParagraph"/>
        <w:numPr>
          <w:ilvl w:val="2"/>
          <w:numId w:val="18"/>
        </w:numPr>
        <w:spacing w:before="0" w:after="0" w:line="23" w:lineRule="atLeast"/>
        <w:contextualSpacing w:val="0"/>
        <w:rPr>
          <w:rFonts w:ascii="Trebuchet MS" w:hAnsi="Trebuchet MS" w:cs="Arial"/>
          <w:szCs w:val="20"/>
        </w:rPr>
      </w:pPr>
      <w:r w:rsidRPr="0086651A">
        <w:rPr>
          <w:rFonts w:ascii="Trebuchet MS" w:hAnsi="Trebuchet MS" w:cs="Arial"/>
          <w:szCs w:val="20"/>
        </w:rPr>
        <w:t>În mod particular, cum sunt identificate competențele specifice altele decât cele lingvistice și digitale?</w:t>
      </w:r>
    </w:p>
    <w:p w14:paraId="5A2422E4" w14:textId="0953D945" w:rsidR="00E60FE7" w:rsidRPr="0086651A" w:rsidRDefault="00E60FE7" w:rsidP="00B03672">
      <w:pPr>
        <w:pStyle w:val="ListParagraph"/>
        <w:numPr>
          <w:ilvl w:val="2"/>
          <w:numId w:val="18"/>
        </w:numPr>
        <w:spacing w:before="0" w:after="0" w:line="23" w:lineRule="atLeast"/>
        <w:contextualSpacing w:val="0"/>
        <w:rPr>
          <w:rFonts w:ascii="Trebuchet MS" w:hAnsi="Trebuchet MS" w:cs="Arial"/>
          <w:szCs w:val="20"/>
        </w:rPr>
      </w:pPr>
      <w:r w:rsidRPr="0086651A">
        <w:rPr>
          <w:rFonts w:ascii="Trebuchet MS" w:hAnsi="Trebuchet MS" w:cs="Arial"/>
          <w:szCs w:val="20"/>
        </w:rPr>
        <w:t xml:space="preserve">Cum se face legătura dintre elementele incluse în modelul de formular de analiză a posturilor, respectiv trecerea </w:t>
      </w:r>
      <w:r w:rsidR="00967263" w:rsidRPr="0086651A">
        <w:rPr>
          <w:rFonts w:ascii="Trebuchet MS" w:hAnsi="Trebuchet MS" w:cs="Arial"/>
          <w:szCs w:val="20"/>
        </w:rPr>
        <w:t>î</w:t>
      </w:r>
      <w:r w:rsidRPr="0086651A">
        <w:rPr>
          <w:rFonts w:ascii="Trebuchet MS" w:hAnsi="Trebuchet MS" w:cs="Arial"/>
          <w:szCs w:val="20"/>
        </w:rPr>
        <w:t>n revist</w:t>
      </w:r>
      <w:r w:rsidR="00967263" w:rsidRPr="0086651A">
        <w:rPr>
          <w:rFonts w:ascii="Trebuchet MS" w:hAnsi="Trebuchet MS" w:cs="Arial"/>
          <w:szCs w:val="20"/>
        </w:rPr>
        <w:t>ă</w:t>
      </w:r>
      <w:r w:rsidRPr="0086651A">
        <w:rPr>
          <w:rFonts w:ascii="Trebuchet MS" w:hAnsi="Trebuchet MS" w:cs="Arial"/>
          <w:szCs w:val="20"/>
        </w:rPr>
        <w:t xml:space="preserve"> a celor 7 categorii de caracteristici </w:t>
      </w:r>
      <w:r w:rsidR="00967263" w:rsidRPr="0086651A">
        <w:rPr>
          <w:rFonts w:ascii="Trebuchet MS" w:hAnsi="Trebuchet MS" w:cs="Arial"/>
          <w:szCs w:val="20"/>
        </w:rPr>
        <w:t>ș</w:t>
      </w:r>
      <w:r w:rsidRPr="0086651A">
        <w:rPr>
          <w:rFonts w:ascii="Trebuchet MS" w:hAnsi="Trebuchet MS" w:cs="Arial"/>
          <w:szCs w:val="20"/>
        </w:rPr>
        <w:t>i competen</w:t>
      </w:r>
      <w:r w:rsidR="00967263" w:rsidRPr="0086651A">
        <w:rPr>
          <w:rFonts w:ascii="Trebuchet MS" w:hAnsi="Trebuchet MS" w:cs="Arial"/>
          <w:szCs w:val="20"/>
        </w:rPr>
        <w:t>ț</w:t>
      </w:r>
      <w:r w:rsidRPr="0086651A">
        <w:rPr>
          <w:rFonts w:ascii="Trebuchet MS" w:hAnsi="Trebuchet MS" w:cs="Arial"/>
          <w:szCs w:val="20"/>
        </w:rPr>
        <w:t>ele specifice?</w:t>
      </w:r>
    </w:p>
    <w:p w14:paraId="375B6EED" w14:textId="77777777" w:rsidR="00E60FE7" w:rsidRPr="0086651A" w:rsidRDefault="00E60FE7" w:rsidP="00B03672">
      <w:pPr>
        <w:pStyle w:val="ListParagraph"/>
        <w:numPr>
          <w:ilvl w:val="2"/>
          <w:numId w:val="18"/>
        </w:numPr>
        <w:spacing w:before="0" w:after="0" w:line="23" w:lineRule="atLeast"/>
        <w:contextualSpacing w:val="0"/>
        <w:rPr>
          <w:rFonts w:ascii="Trebuchet MS" w:hAnsi="Trebuchet MS" w:cs="Arial"/>
          <w:szCs w:val="20"/>
        </w:rPr>
      </w:pPr>
      <w:r w:rsidRPr="0086651A">
        <w:rPr>
          <w:rFonts w:ascii="Trebuchet MS" w:hAnsi="Trebuchet MS" w:cs="Arial"/>
          <w:szCs w:val="20"/>
        </w:rPr>
        <w:t>Cum se stabilește nivelul de complexitate aferent unei competențe specifice?</w:t>
      </w:r>
    </w:p>
    <w:p w14:paraId="49BB5BBB" w14:textId="77777777" w:rsidR="00E60FE7" w:rsidRPr="0086651A" w:rsidRDefault="00E60FE7" w:rsidP="00B03672">
      <w:pPr>
        <w:pStyle w:val="ListParagraph"/>
        <w:numPr>
          <w:ilvl w:val="0"/>
          <w:numId w:val="16"/>
        </w:numPr>
        <w:spacing w:line="23" w:lineRule="atLeast"/>
        <w:contextualSpacing w:val="0"/>
        <w:rPr>
          <w:rFonts w:ascii="Trebuchet MS" w:hAnsi="Trebuchet MS" w:cs="Arial"/>
          <w:szCs w:val="20"/>
        </w:rPr>
      </w:pPr>
      <w:r w:rsidRPr="0086651A">
        <w:rPr>
          <w:rFonts w:ascii="Trebuchet MS" w:hAnsi="Trebuchet MS" w:cs="Arial"/>
          <w:szCs w:val="20"/>
        </w:rPr>
        <w:t>Se dorește ca procesul de analiză a posturilor să servească și sistematizării și reclasificării posturilor din administrația publică?</w:t>
      </w:r>
    </w:p>
    <w:p w14:paraId="33BAE269" w14:textId="77777777" w:rsidR="00E60FE7" w:rsidRPr="0086651A" w:rsidRDefault="00E60FE7" w:rsidP="00B03672">
      <w:pPr>
        <w:pStyle w:val="ListParagraph"/>
        <w:numPr>
          <w:ilvl w:val="1"/>
          <w:numId w:val="20"/>
        </w:numPr>
        <w:spacing w:line="23" w:lineRule="atLeast"/>
        <w:ind w:left="1530" w:hanging="810"/>
        <w:contextualSpacing w:val="0"/>
        <w:rPr>
          <w:rFonts w:ascii="Trebuchet MS" w:hAnsi="Trebuchet MS" w:cs="Arial"/>
          <w:szCs w:val="20"/>
        </w:rPr>
      </w:pPr>
      <w:r w:rsidRPr="0086651A">
        <w:rPr>
          <w:rFonts w:ascii="Trebuchet MS" w:hAnsi="Trebuchet MS" w:cs="Arial"/>
          <w:szCs w:val="20"/>
        </w:rPr>
        <w:t>Intenția de inventariere a posturilor conform recomandărilor anterioare a fost materializată într-un fel sau nu?</w:t>
      </w:r>
    </w:p>
    <w:p w14:paraId="001B6065" w14:textId="77777777" w:rsidR="00E60FE7" w:rsidRPr="0086651A" w:rsidRDefault="00E60FE7" w:rsidP="00B03672">
      <w:pPr>
        <w:pStyle w:val="ListParagraph"/>
        <w:numPr>
          <w:ilvl w:val="0"/>
          <w:numId w:val="16"/>
        </w:numPr>
        <w:spacing w:line="23" w:lineRule="atLeast"/>
        <w:contextualSpacing w:val="0"/>
        <w:rPr>
          <w:rFonts w:ascii="Trebuchet MS" w:hAnsi="Trebuchet MS" w:cs="Arial"/>
          <w:szCs w:val="20"/>
        </w:rPr>
      </w:pPr>
      <w:r w:rsidRPr="0086651A">
        <w:rPr>
          <w:rFonts w:ascii="Trebuchet MS" w:hAnsi="Trebuchet MS" w:cs="Arial"/>
          <w:szCs w:val="20"/>
        </w:rPr>
        <w:t>Care sunt sistemele informatice utilizate în proces și în ce măsura structura IT deservește aceste procese?</w:t>
      </w:r>
    </w:p>
    <w:p w14:paraId="387B789F" w14:textId="77777777" w:rsidR="001D10FE" w:rsidRPr="0086651A" w:rsidRDefault="00E60FE7" w:rsidP="00B03672">
      <w:pPr>
        <w:pStyle w:val="ListParagraph"/>
        <w:numPr>
          <w:ilvl w:val="0"/>
          <w:numId w:val="16"/>
        </w:numPr>
        <w:spacing w:line="23" w:lineRule="atLeast"/>
        <w:ind w:left="360"/>
        <w:contextualSpacing w:val="0"/>
        <w:rPr>
          <w:rFonts w:ascii="Trebuchet MS" w:hAnsi="Trebuchet MS" w:cs="Arial"/>
          <w:szCs w:val="20"/>
        </w:rPr>
      </w:pPr>
      <w:r w:rsidRPr="0086651A">
        <w:rPr>
          <w:rFonts w:ascii="Trebuchet MS" w:hAnsi="Trebuchet MS" w:cs="Arial"/>
          <w:szCs w:val="20"/>
        </w:rPr>
        <w:t>Unde sunt stocate documentele conținând analizele de posturi primite de la compartimentele de RU și cum sunt utilizate</w:t>
      </w:r>
    </w:p>
    <w:p w14:paraId="36BDF127" w14:textId="50A9EFF6" w:rsidR="00E7708D" w:rsidRDefault="00E7708D" w:rsidP="00E7708D">
      <w:pPr>
        <w:spacing w:line="23" w:lineRule="atLeast"/>
        <w:rPr>
          <w:rFonts w:ascii="Trebuchet MS" w:hAnsi="Trebuchet MS" w:cs="Arial"/>
          <w:szCs w:val="20"/>
        </w:rPr>
      </w:pPr>
    </w:p>
    <w:p w14:paraId="22678F14" w14:textId="223BB3F8" w:rsidR="00FB045C" w:rsidRDefault="00FB045C" w:rsidP="00E7708D">
      <w:pPr>
        <w:spacing w:line="23" w:lineRule="atLeast"/>
        <w:rPr>
          <w:rFonts w:ascii="Trebuchet MS" w:hAnsi="Trebuchet MS" w:cs="Arial"/>
          <w:szCs w:val="20"/>
        </w:rPr>
      </w:pPr>
    </w:p>
    <w:p w14:paraId="6773E5C4" w14:textId="644284A4" w:rsidR="00FB045C" w:rsidRDefault="00FB045C" w:rsidP="00E7708D">
      <w:pPr>
        <w:spacing w:line="23" w:lineRule="atLeast"/>
        <w:rPr>
          <w:rFonts w:ascii="Trebuchet MS" w:hAnsi="Trebuchet MS" w:cs="Arial"/>
          <w:szCs w:val="20"/>
        </w:rPr>
      </w:pPr>
    </w:p>
    <w:p w14:paraId="66E76BC1" w14:textId="571DC5B2" w:rsidR="00FB045C" w:rsidRDefault="00FB045C" w:rsidP="00E7708D">
      <w:pPr>
        <w:spacing w:line="23" w:lineRule="atLeast"/>
        <w:rPr>
          <w:rFonts w:ascii="Trebuchet MS" w:hAnsi="Trebuchet MS" w:cs="Arial"/>
          <w:szCs w:val="20"/>
        </w:rPr>
      </w:pPr>
    </w:p>
    <w:p w14:paraId="2C361DCC" w14:textId="3321F6AC" w:rsidR="00FB045C" w:rsidRDefault="00FB045C" w:rsidP="00E7708D">
      <w:pPr>
        <w:spacing w:line="23" w:lineRule="atLeast"/>
        <w:rPr>
          <w:rFonts w:ascii="Trebuchet MS" w:hAnsi="Trebuchet MS" w:cs="Arial"/>
          <w:szCs w:val="20"/>
        </w:rPr>
      </w:pPr>
    </w:p>
    <w:p w14:paraId="3900FCFA" w14:textId="75F5CA26" w:rsidR="00FB045C" w:rsidRDefault="00FB045C" w:rsidP="00E7708D">
      <w:pPr>
        <w:spacing w:line="23" w:lineRule="atLeast"/>
        <w:rPr>
          <w:rFonts w:ascii="Trebuchet MS" w:hAnsi="Trebuchet MS" w:cs="Arial"/>
          <w:szCs w:val="20"/>
        </w:rPr>
      </w:pPr>
    </w:p>
    <w:p w14:paraId="71591102" w14:textId="00EE67A7" w:rsidR="00FB045C" w:rsidRDefault="00FB045C" w:rsidP="00E7708D">
      <w:pPr>
        <w:spacing w:line="23" w:lineRule="atLeast"/>
        <w:rPr>
          <w:rFonts w:ascii="Trebuchet MS" w:hAnsi="Trebuchet MS" w:cs="Arial"/>
          <w:szCs w:val="20"/>
        </w:rPr>
      </w:pPr>
    </w:p>
    <w:p w14:paraId="550B10C3" w14:textId="248EF14B" w:rsidR="00FB045C" w:rsidRDefault="00FB045C" w:rsidP="00E7708D">
      <w:pPr>
        <w:spacing w:line="23" w:lineRule="atLeast"/>
        <w:rPr>
          <w:rFonts w:ascii="Trebuchet MS" w:hAnsi="Trebuchet MS" w:cs="Arial"/>
          <w:szCs w:val="20"/>
        </w:rPr>
      </w:pPr>
    </w:p>
    <w:p w14:paraId="1ACB9121" w14:textId="0E8B7263" w:rsidR="00FB045C" w:rsidRDefault="00FB045C" w:rsidP="00E7708D">
      <w:pPr>
        <w:spacing w:line="23" w:lineRule="atLeast"/>
        <w:rPr>
          <w:rFonts w:ascii="Trebuchet MS" w:hAnsi="Trebuchet MS" w:cs="Arial"/>
          <w:szCs w:val="20"/>
        </w:rPr>
      </w:pPr>
    </w:p>
    <w:p w14:paraId="39732282" w14:textId="77777777" w:rsidR="00E7708D" w:rsidRPr="0086651A" w:rsidRDefault="00E7708D" w:rsidP="00E7708D">
      <w:pPr>
        <w:spacing w:line="23" w:lineRule="atLeast"/>
        <w:rPr>
          <w:rFonts w:ascii="Trebuchet MS" w:hAnsi="Trebuchet MS" w:cs="Arial"/>
          <w:szCs w:val="20"/>
        </w:rPr>
      </w:pPr>
    </w:p>
    <w:p w14:paraId="7D557B2C" w14:textId="10FF9B70" w:rsidR="00E3494F" w:rsidRPr="0086651A" w:rsidRDefault="006907E8" w:rsidP="00D725B2">
      <w:pPr>
        <w:pStyle w:val="Anexa"/>
        <w:spacing w:line="23" w:lineRule="atLeast"/>
        <w:rPr>
          <w:rFonts w:ascii="Trebuchet MS" w:hAnsi="Trebuchet MS"/>
        </w:rPr>
      </w:pPr>
      <w:bookmarkStart w:id="75" w:name="_Toc159326876"/>
      <w:bookmarkStart w:id="76" w:name="_Toc161935310"/>
      <w:r w:rsidRPr="0086651A">
        <w:rPr>
          <w:rFonts w:ascii="Trebuchet MS" w:hAnsi="Trebuchet MS"/>
        </w:rPr>
        <w:lastRenderedPageBreak/>
        <w:t xml:space="preserve">Ghid interviu structurat </w:t>
      </w:r>
      <w:r w:rsidR="00E60FE7" w:rsidRPr="0086651A">
        <w:rPr>
          <w:rFonts w:ascii="Trebuchet MS" w:hAnsi="Trebuchet MS"/>
        </w:rPr>
        <w:t xml:space="preserve">derulat cu reprezentanții </w:t>
      </w:r>
      <w:r w:rsidRPr="0086651A">
        <w:rPr>
          <w:rFonts w:ascii="Trebuchet MS" w:hAnsi="Trebuchet MS"/>
        </w:rPr>
        <w:t>autorități</w:t>
      </w:r>
      <w:r w:rsidR="00E60FE7" w:rsidRPr="0086651A">
        <w:rPr>
          <w:rFonts w:ascii="Trebuchet MS" w:hAnsi="Trebuchet MS"/>
        </w:rPr>
        <w:t>lor</w:t>
      </w:r>
      <w:r w:rsidRPr="0086651A">
        <w:rPr>
          <w:rFonts w:ascii="Trebuchet MS" w:hAnsi="Trebuchet MS"/>
        </w:rPr>
        <w:t xml:space="preserve"> și instituții</w:t>
      </w:r>
      <w:r w:rsidR="00E60FE7" w:rsidRPr="0086651A">
        <w:rPr>
          <w:rFonts w:ascii="Trebuchet MS" w:hAnsi="Trebuchet MS"/>
        </w:rPr>
        <w:t>lor</w:t>
      </w:r>
      <w:r w:rsidRPr="0086651A">
        <w:rPr>
          <w:rFonts w:ascii="Trebuchet MS" w:hAnsi="Trebuchet MS"/>
        </w:rPr>
        <w:t xml:space="preserve"> publice</w:t>
      </w:r>
      <w:bookmarkEnd w:id="75"/>
      <w:bookmarkEnd w:id="76"/>
      <w:r w:rsidR="00E60FE7" w:rsidRPr="0086651A">
        <w:rPr>
          <w:rFonts w:ascii="Trebuchet MS" w:hAnsi="Trebuchet MS"/>
        </w:rPr>
        <w:t xml:space="preserve"> </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8334"/>
      </w:tblGrid>
      <w:tr w:rsidR="006907E8" w:rsidRPr="0086651A" w14:paraId="3037D784" w14:textId="77777777" w:rsidTr="00585758">
        <w:trPr>
          <w:trHeight w:val="616"/>
        </w:trPr>
        <w:tc>
          <w:tcPr>
            <w:tcW w:w="749" w:type="pct"/>
            <w:shd w:val="clear" w:color="auto" w:fill="E6E6E6"/>
            <w:vAlign w:val="center"/>
          </w:tcPr>
          <w:p w14:paraId="0082E742" w14:textId="77777777" w:rsidR="006907E8" w:rsidRPr="0086651A" w:rsidRDefault="006907E8" w:rsidP="00D725B2">
            <w:pPr>
              <w:spacing w:after="0" w:line="23" w:lineRule="atLeast"/>
              <w:rPr>
                <w:rFonts w:ascii="Trebuchet MS" w:hAnsi="Trebuchet MS" w:cs="Arial"/>
                <w:b/>
                <w:bCs/>
                <w:szCs w:val="20"/>
              </w:rPr>
            </w:pPr>
            <w:r w:rsidRPr="0086651A">
              <w:rPr>
                <w:rFonts w:ascii="Trebuchet MS" w:hAnsi="Trebuchet MS" w:cs="Arial"/>
                <w:b/>
                <w:bCs/>
                <w:szCs w:val="20"/>
              </w:rPr>
              <w:t>Numele proiectului</w:t>
            </w:r>
          </w:p>
        </w:tc>
        <w:tc>
          <w:tcPr>
            <w:tcW w:w="4251" w:type="pct"/>
            <w:vAlign w:val="center"/>
          </w:tcPr>
          <w:p w14:paraId="38EE7CD5" w14:textId="77777777" w:rsidR="006907E8" w:rsidRPr="0086651A" w:rsidRDefault="006907E8" w:rsidP="00D725B2">
            <w:pPr>
              <w:spacing w:after="0" w:line="23" w:lineRule="atLeast"/>
              <w:rPr>
                <w:rFonts w:ascii="Trebuchet MS" w:hAnsi="Trebuchet MS" w:cs="Arial"/>
                <w:b/>
                <w:bCs/>
                <w:szCs w:val="20"/>
              </w:rPr>
            </w:pPr>
            <w:r w:rsidRPr="0086651A">
              <w:rPr>
                <w:rFonts w:ascii="Trebuchet MS" w:hAnsi="Trebuchet MS" w:cs="Arial"/>
                <w:b/>
                <w:bCs/>
                <w:szCs w:val="20"/>
              </w:rPr>
              <w:t>Servicii de consultanță în vederea elaborării de studii/ analize și proiecte de acte normative și acordarea de suport în vederea implementării jalonului 419 – PNRR</w:t>
            </w:r>
          </w:p>
        </w:tc>
      </w:tr>
      <w:tr w:rsidR="006907E8" w:rsidRPr="0086651A" w14:paraId="70FFABFF" w14:textId="77777777" w:rsidTr="00585758">
        <w:trPr>
          <w:trHeight w:val="616"/>
        </w:trPr>
        <w:tc>
          <w:tcPr>
            <w:tcW w:w="749" w:type="pct"/>
            <w:shd w:val="clear" w:color="auto" w:fill="E6E6E6"/>
            <w:vAlign w:val="center"/>
          </w:tcPr>
          <w:p w14:paraId="6953A39D" w14:textId="77777777" w:rsidR="006907E8" w:rsidRPr="0086651A" w:rsidRDefault="006907E8" w:rsidP="00D725B2">
            <w:pPr>
              <w:spacing w:after="0" w:line="23" w:lineRule="atLeast"/>
              <w:rPr>
                <w:rFonts w:ascii="Trebuchet MS" w:hAnsi="Trebuchet MS" w:cs="Arial"/>
                <w:b/>
                <w:bCs/>
                <w:szCs w:val="20"/>
              </w:rPr>
            </w:pPr>
            <w:r w:rsidRPr="0086651A">
              <w:rPr>
                <w:rFonts w:ascii="Trebuchet MS" w:hAnsi="Trebuchet MS" w:cs="Arial"/>
                <w:b/>
                <w:bCs/>
                <w:szCs w:val="20"/>
              </w:rPr>
              <w:t>Beneficiar</w:t>
            </w:r>
          </w:p>
        </w:tc>
        <w:tc>
          <w:tcPr>
            <w:tcW w:w="4251" w:type="pct"/>
            <w:vAlign w:val="center"/>
          </w:tcPr>
          <w:p w14:paraId="48B8B4DF" w14:textId="77777777" w:rsidR="006907E8" w:rsidRPr="0086651A" w:rsidRDefault="006907E8" w:rsidP="00D725B2">
            <w:pPr>
              <w:spacing w:after="0" w:line="23" w:lineRule="atLeast"/>
              <w:rPr>
                <w:rFonts w:ascii="Trebuchet MS" w:hAnsi="Trebuchet MS" w:cs="Arial"/>
                <w:szCs w:val="20"/>
              </w:rPr>
            </w:pPr>
            <w:r w:rsidRPr="0086651A">
              <w:rPr>
                <w:rFonts w:ascii="Trebuchet MS" w:hAnsi="Trebuchet MS" w:cs="Arial"/>
                <w:szCs w:val="20"/>
              </w:rPr>
              <w:t>Agenția Națională a Funcționarilor Publici</w:t>
            </w:r>
          </w:p>
        </w:tc>
      </w:tr>
      <w:tr w:rsidR="006907E8" w:rsidRPr="0086651A" w14:paraId="35490060" w14:textId="77777777" w:rsidTr="00585758">
        <w:trPr>
          <w:trHeight w:val="616"/>
        </w:trPr>
        <w:tc>
          <w:tcPr>
            <w:tcW w:w="749" w:type="pct"/>
            <w:shd w:val="clear" w:color="auto" w:fill="E6E6E6"/>
            <w:vAlign w:val="center"/>
          </w:tcPr>
          <w:p w14:paraId="1B763F70" w14:textId="77777777" w:rsidR="006907E8" w:rsidRPr="0086651A" w:rsidRDefault="006907E8" w:rsidP="00D725B2">
            <w:pPr>
              <w:spacing w:after="0" w:line="23" w:lineRule="atLeast"/>
              <w:rPr>
                <w:rFonts w:ascii="Trebuchet MS" w:hAnsi="Trebuchet MS" w:cs="Arial"/>
                <w:b/>
                <w:bCs/>
                <w:szCs w:val="20"/>
              </w:rPr>
            </w:pPr>
            <w:r w:rsidRPr="0086651A">
              <w:rPr>
                <w:rFonts w:ascii="Trebuchet MS" w:hAnsi="Trebuchet MS" w:cs="Arial"/>
                <w:b/>
                <w:bCs/>
                <w:szCs w:val="20"/>
              </w:rPr>
              <w:t>Prestator</w:t>
            </w:r>
          </w:p>
        </w:tc>
        <w:tc>
          <w:tcPr>
            <w:tcW w:w="4251" w:type="pct"/>
            <w:vAlign w:val="center"/>
          </w:tcPr>
          <w:p w14:paraId="226C7173" w14:textId="77777777" w:rsidR="006907E8" w:rsidRPr="0086651A" w:rsidRDefault="006907E8" w:rsidP="00D725B2">
            <w:pPr>
              <w:spacing w:after="0" w:line="23" w:lineRule="atLeast"/>
              <w:rPr>
                <w:rFonts w:ascii="Trebuchet MS" w:hAnsi="Trebuchet MS" w:cs="Arial"/>
                <w:szCs w:val="20"/>
              </w:rPr>
            </w:pPr>
            <w:r w:rsidRPr="0086651A">
              <w:rPr>
                <w:rFonts w:ascii="Trebuchet MS" w:hAnsi="Trebuchet MS" w:cs="Arial"/>
                <w:szCs w:val="20"/>
              </w:rPr>
              <w:t xml:space="preserve">Asocierea SC Ernst &amp; Young SRL - </w:t>
            </w:r>
            <w:proofErr w:type="spellStart"/>
            <w:r w:rsidRPr="0086651A">
              <w:rPr>
                <w:rFonts w:ascii="Trebuchet MS" w:hAnsi="Trebuchet MS" w:cs="Arial"/>
                <w:szCs w:val="20"/>
              </w:rPr>
              <w:t>Ascendis</w:t>
            </w:r>
            <w:proofErr w:type="spellEnd"/>
            <w:r w:rsidRPr="0086651A">
              <w:rPr>
                <w:rFonts w:ascii="Trebuchet MS" w:hAnsi="Trebuchet MS" w:cs="Arial"/>
                <w:szCs w:val="20"/>
              </w:rPr>
              <w:t xml:space="preserve"> Consulting SRL - Băncilă, Diaconu și Asociații – Societate Profesională de Avocați cu Răspundere Limitată - 42 </w:t>
            </w:r>
            <w:proofErr w:type="spellStart"/>
            <w:r w:rsidRPr="0086651A">
              <w:rPr>
                <w:rFonts w:ascii="Trebuchet MS" w:hAnsi="Trebuchet MS" w:cs="Arial"/>
                <w:szCs w:val="20"/>
              </w:rPr>
              <w:t>Organizational</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Assessment</w:t>
            </w:r>
            <w:proofErr w:type="spellEnd"/>
            <w:r w:rsidRPr="0086651A">
              <w:rPr>
                <w:rFonts w:ascii="Trebuchet MS" w:hAnsi="Trebuchet MS" w:cs="Arial"/>
                <w:szCs w:val="20"/>
              </w:rPr>
              <w:t xml:space="preserve"> SRL - EY </w:t>
            </w:r>
            <w:proofErr w:type="spellStart"/>
            <w:r w:rsidRPr="0086651A">
              <w:rPr>
                <w:rFonts w:ascii="Trebuchet MS" w:hAnsi="Trebuchet MS" w:cs="Arial"/>
                <w:szCs w:val="20"/>
              </w:rPr>
              <w:t>Cyprus</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Advisory</w:t>
            </w:r>
            <w:proofErr w:type="spellEnd"/>
            <w:r w:rsidRPr="0086651A">
              <w:rPr>
                <w:rFonts w:ascii="Trebuchet MS" w:hAnsi="Trebuchet MS" w:cs="Arial"/>
                <w:szCs w:val="20"/>
              </w:rPr>
              <w:t xml:space="preserve"> Services Limited - Ernst &amp; Young </w:t>
            </w:r>
            <w:proofErr w:type="spellStart"/>
            <w:r w:rsidRPr="0086651A">
              <w:rPr>
                <w:rFonts w:ascii="Trebuchet MS" w:hAnsi="Trebuchet MS" w:cs="Arial"/>
                <w:szCs w:val="20"/>
              </w:rPr>
              <w:t>Cyprus</w:t>
            </w:r>
            <w:proofErr w:type="spellEnd"/>
            <w:r w:rsidRPr="0086651A">
              <w:rPr>
                <w:rFonts w:ascii="Trebuchet MS" w:hAnsi="Trebuchet MS" w:cs="Arial"/>
                <w:szCs w:val="20"/>
              </w:rPr>
              <w:t xml:space="preserve"> Limited </w:t>
            </w:r>
            <w:r w:rsidRPr="0086651A">
              <w:rPr>
                <w:rFonts w:ascii="Trebuchet MS" w:hAnsi="Trebuchet MS" w:cs="Arial"/>
                <w:b/>
                <w:bCs/>
                <w:szCs w:val="20"/>
              </w:rPr>
              <w:t>(Asocierea EY)</w:t>
            </w:r>
          </w:p>
        </w:tc>
      </w:tr>
      <w:tr w:rsidR="006907E8" w:rsidRPr="0086651A" w14:paraId="10A52C06" w14:textId="77777777" w:rsidTr="00585758">
        <w:trPr>
          <w:trHeight w:val="616"/>
        </w:trPr>
        <w:tc>
          <w:tcPr>
            <w:tcW w:w="749" w:type="pct"/>
            <w:shd w:val="clear" w:color="auto" w:fill="E6E6E6"/>
            <w:vAlign w:val="center"/>
          </w:tcPr>
          <w:p w14:paraId="4CA0342C" w14:textId="77777777" w:rsidR="006907E8" w:rsidRPr="0086651A" w:rsidRDefault="006907E8" w:rsidP="00D725B2">
            <w:pPr>
              <w:spacing w:after="0" w:line="23" w:lineRule="atLeast"/>
              <w:rPr>
                <w:rFonts w:ascii="Trebuchet MS" w:hAnsi="Trebuchet MS" w:cs="Arial"/>
                <w:b/>
                <w:bCs/>
                <w:szCs w:val="20"/>
              </w:rPr>
            </w:pPr>
            <w:r w:rsidRPr="0086651A">
              <w:rPr>
                <w:rFonts w:ascii="Trebuchet MS" w:hAnsi="Trebuchet MS" w:cs="Arial"/>
                <w:b/>
                <w:bCs/>
                <w:szCs w:val="20"/>
              </w:rPr>
              <w:t>Activități vizate</w:t>
            </w:r>
          </w:p>
        </w:tc>
        <w:tc>
          <w:tcPr>
            <w:tcW w:w="4251" w:type="pct"/>
            <w:vAlign w:val="center"/>
          </w:tcPr>
          <w:p w14:paraId="38FE58E5" w14:textId="77777777" w:rsidR="006907E8" w:rsidRPr="0086651A" w:rsidRDefault="006907E8" w:rsidP="00D725B2">
            <w:pPr>
              <w:spacing w:after="0" w:line="23" w:lineRule="atLeast"/>
              <w:rPr>
                <w:rFonts w:ascii="Trebuchet MS" w:hAnsi="Trebuchet MS" w:cs="Arial"/>
                <w:szCs w:val="20"/>
              </w:rPr>
            </w:pPr>
            <w:r w:rsidRPr="0086651A">
              <w:rPr>
                <w:rFonts w:ascii="Trebuchet MS" w:hAnsi="Trebuchet MS" w:cs="Arial"/>
                <w:szCs w:val="20"/>
              </w:rPr>
              <w:t>Activitatea 1 - Actualizarea și dezvoltarea Metodologiei de analiză a posturilor</w:t>
            </w:r>
          </w:p>
        </w:tc>
      </w:tr>
      <w:tr w:rsidR="006907E8" w:rsidRPr="0086651A" w14:paraId="7822C316" w14:textId="77777777" w:rsidTr="00585758">
        <w:trPr>
          <w:trHeight w:val="616"/>
        </w:trPr>
        <w:tc>
          <w:tcPr>
            <w:tcW w:w="749" w:type="pct"/>
            <w:shd w:val="clear" w:color="auto" w:fill="E6E6E6"/>
            <w:vAlign w:val="center"/>
          </w:tcPr>
          <w:p w14:paraId="2B96AC10" w14:textId="77777777" w:rsidR="006907E8" w:rsidRPr="0086651A" w:rsidRDefault="006907E8" w:rsidP="00D725B2">
            <w:pPr>
              <w:spacing w:after="0" w:line="23" w:lineRule="atLeast"/>
              <w:rPr>
                <w:rFonts w:ascii="Trebuchet MS" w:hAnsi="Trebuchet MS" w:cs="Arial"/>
                <w:b/>
                <w:bCs/>
                <w:szCs w:val="20"/>
              </w:rPr>
            </w:pPr>
            <w:r w:rsidRPr="0086651A">
              <w:rPr>
                <w:rFonts w:ascii="Trebuchet MS" w:hAnsi="Trebuchet MS" w:cs="Arial"/>
                <w:b/>
                <w:bCs/>
                <w:szCs w:val="20"/>
              </w:rPr>
              <w:t>Etapa</w:t>
            </w:r>
          </w:p>
        </w:tc>
        <w:tc>
          <w:tcPr>
            <w:tcW w:w="4251" w:type="pct"/>
            <w:vAlign w:val="center"/>
          </w:tcPr>
          <w:p w14:paraId="4E539909" w14:textId="77777777" w:rsidR="006907E8" w:rsidRPr="0086651A" w:rsidRDefault="006907E8" w:rsidP="00D725B2">
            <w:pPr>
              <w:spacing w:after="0" w:line="23" w:lineRule="atLeast"/>
              <w:rPr>
                <w:rFonts w:ascii="Trebuchet MS" w:hAnsi="Trebuchet MS" w:cs="Arial"/>
                <w:szCs w:val="20"/>
              </w:rPr>
            </w:pPr>
            <w:r w:rsidRPr="0086651A">
              <w:rPr>
                <w:rFonts w:ascii="Trebuchet MS" w:hAnsi="Trebuchet MS" w:cs="Arial"/>
                <w:szCs w:val="20"/>
              </w:rPr>
              <w:t xml:space="preserve">Colectarea datelor – Interviuri structurate cu reprezentanții instituțiilor publice care au utilizat Metodologia de analiză a posturilor elaborată de către ANFP, în cadrul proiectului </w:t>
            </w:r>
            <w:r w:rsidRPr="0086651A">
              <w:rPr>
                <w:rFonts w:ascii="Trebuchet MS" w:hAnsi="Trebuchet MS" w:cs="Arial"/>
                <w:i/>
                <w:iCs/>
                <w:szCs w:val="20"/>
              </w:rPr>
              <w:t>Concurs Național pilot</w:t>
            </w:r>
            <w:r w:rsidRPr="0086651A">
              <w:rPr>
                <w:rFonts w:ascii="Trebuchet MS" w:hAnsi="Trebuchet MS" w:cs="Arial"/>
                <w:szCs w:val="20"/>
              </w:rPr>
              <w:t xml:space="preserve"> și ulterior</w:t>
            </w:r>
          </w:p>
        </w:tc>
      </w:tr>
    </w:tbl>
    <w:p w14:paraId="5B3F414A" w14:textId="44669FCB" w:rsidR="006907E8" w:rsidRPr="0086651A" w:rsidRDefault="006907E8" w:rsidP="00D725B2">
      <w:pPr>
        <w:spacing w:before="240" w:after="160" w:line="23" w:lineRule="atLeast"/>
        <w:rPr>
          <w:rFonts w:ascii="Trebuchet MS" w:hAnsi="Trebuchet MS" w:cs="Arial"/>
          <w:b/>
          <w:bCs/>
          <w:color w:val="808080" w:themeColor="background1" w:themeShade="80"/>
          <w:szCs w:val="20"/>
        </w:rPr>
      </w:pPr>
      <w:r w:rsidRPr="0086651A">
        <w:rPr>
          <w:rFonts w:ascii="Trebuchet MS" w:hAnsi="Trebuchet MS" w:cs="Arial"/>
          <w:b/>
          <w:bCs/>
          <w:color w:val="808080" w:themeColor="background1" w:themeShade="80"/>
          <w:szCs w:val="20"/>
        </w:rPr>
        <w:t>Întrebări adresate:</w:t>
      </w:r>
    </w:p>
    <w:p w14:paraId="24B89F8F" w14:textId="05DFD7F8" w:rsidR="006907E8" w:rsidRPr="0086651A" w:rsidRDefault="006907E8" w:rsidP="00B03672">
      <w:pPr>
        <w:pStyle w:val="ListParagraph"/>
        <w:numPr>
          <w:ilvl w:val="0"/>
          <w:numId w:val="13"/>
        </w:numPr>
        <w:spacing w:line="23" w:lineRule="atLeast"/>
        <w:contextualSpacing w:val="0"/>
        <w:rPr>
          <w:rFonts w:ascii="Trebuchet MS" w:hAnsi="Trebuchet MS" w:cs="Arial"/>
          <w:szCs w:val="20"/>
        </w:rPr>
      </w:pPr>
      <w:r w:rsidRPr="0086651A">
        <w:rPr>
          <w:rFonts w:ascii="Trebuchet MS" w:hAnsi="Trebuchet MS" w:cs="Arial"/>
          <w:szCs w:val="20"/>
        </w:rPr>
        <w:t>Care au fost caracteristicile grupului de lucru (nr. de membri și profil) constituit în vederea realizării analizei posturilor și care a fost rolul/sarcinile derulate de către dvs. în procesul de analiză a posturilor desfășurat în condițiile prevăzute Capitolul IV din anexa nr. 8 la Ordonanța de urgență a Guvernului nr. 57/2019, cu modificările și completările ulterioare? În completarea răspunsului, vă rugăm să precizați și pentru ce număr de funcții publice s-a realizat analiza posturilor de către grupul de lucru.</w:t>
      </w:r>
    </w:p>
    <w:p w14:paraId="59CDE519"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Normele privind cadrele de competență generale și specifice prevăzute în anexa nr. 8 la Codul administrativ și metodologia de analiză a posturilor elaborată de ANFP și disponibilă pe site-ul acestei instituții publice au fost ușor de înțeles și aplicat în activitatea pe care ați desfășurat-o în cadrul grupului de lucru? Dacă nu, vă rugăm să exemplificați ce a nu a fost facil de înțeles și aplicat în ambele documente.</w:t>
      </w:r>
    </w:p>
    <w:p w14:paraId="4ADADA1B"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Ați solicitat asistență de specialitate din partea ANFP printr-o adresă/email/ întâlnire de lucru? Dacă da, cu privire la ce anume?</w:t>
      </w:r>
    </w:p>
    <w:p w14:paraId="48EE1879"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Care au fost principiile utilizate în identificarea și definitivarea (1) cunoștințelor și (2) abilităților specifice posturilor?</w:t>
      </w:r>
    </w:p>
    <w:p w14:paraId="712DAB8D"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În situația în care procesul de identificare a competențelor specifice ar include o etapă care să presupună selectarea acestora dintr-o listă de competențe specifice identificate în relație cu posturile generice (e.g., din cadrul domeniilor funcționale financiar-contabilitate, resurse umane, politici publice, juridic, etc.), considerați că acest lucru ar simplifica procesul de analiză a posturilor?</w:t>
      </w:r>
    </w:p>
    <w:p w14:paraId="001B3903"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 xml:space="preserve">În care dintre etapele specifice procesului de analiză a posturilor, conform celor menționate la art. 22 din anexa nr. 8 la Codul administrativ și listate mai jos, ați întâmpinat dificultăți și care au fost acelea? </w:t>
      </w:r>
    </w:p>
    <w:p w14:paraId="2F66D413" w14:textId="77777777" w:rsidR="006907E8" w:rsidRPr="0086651A" w:rsidRDefault="006907E8" w:rsidP="00D725B2">
      <w:pPr>
        <w:pStyle w:val="ListParagraph"/>
        <w:spacing w:line="23" w:lineRule="atLeast"/>
        <w:contextualSpacing w:val="0"/>
        <w:rPr>
          <w:rFonts w:ascii="Trebuchet MS" w:hAnsi="Trebuchet MS" w:cs="Arial"/>
          <w:szCs w:val="20"/>
        </w:rPr>
      </w:pPr>
      <w:r w:rsidRPr="0086651A">
        <w:rPr>
          <w:rFonts w:ascii="Trebuchet MS" w:hAnsi="Trebuchet MS" w:cs="Arial"/>
          <w:szCs w:val="20"/>
        </w:rPr>
        <w:t>Etapele procesului de analiză a posturilor:</w:t>
      </w:r>
    </w:p>
    <w:p w14:paraId="16E2A849" w14:textId="77777777" w:rsidR="006907E8" w:rsidRPr="0086651A" w:rsidRDefault="006907E8" w:rsidP="00B03672">
      <w:pPr>
        <w:pStyle w:val="ListParagraph"/>
        <w:numPr>
          <w:ilvl w:val="0"/>
          <w:numId w:val="14"/>
        </w:numPr>
        <w:spacing w:before="60" w:after="60" w:line="23" w:lineRule="atLeast"/>
        <w:contextualSpacing w:val="0"/>
        <w:rPr>
          <w:rFonts w:ascii="Trebuchet MS" w:hAnsi="Trebuchet MS" w:cs="Arial"/>
          <w:szCs w:val="20"/>
        </w:rPr>
      </w:pPr>
      <w:r w:rsidRPr="0086651A">
        <w:rPr>
          <w:rFonts w:ascii="Trebuchet MS" w:hAnsi="Trebuchet MS" w:cs="Arial"/>
          <w:szCs w:val="20"/>
        </w:rPr>
        <w:t xml:space="preserve">constituirea unui grup de lucru la nivelul fiecărei </w:t>
      </w:r>
      <w:proofErr w:type="spellStart"/>
      <w:r w:rsidRPr="0086651A">
        <w:rPr>
          <w:rFonts w:ascii="Trebuchet MS" w:hAnsi="Trebuchet MS" w:cs="Arial"/>
          <w:szCs w:val="20"/>
        </w:rPr>
        <w:t>autorităţi</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instituţii</w:t>
      </w:r>
      <w:proofErr w:type="spellEnd"/>
      <w:r w:rsidRPr="0086651A">
        <w:rPr>
          <w:rFonts w:ascii="Trebuchet MS" w:hAnsi="Trebuchet MS" w:cs="Arial"/>
          <w:szCs w:val="20"/>
        </w:rPr>
        <w:t xml:space="preserve"> publice în vederea analizei posturilor aferente </w:t>
      </w:r>
      <w:proofErr w:type="spellStart"/>
      <w:r w:rsidRPr="0086651A">
        <w:rPr>
          <w:rFonts w:ascii="Trebuchet MS" w:hAnsi="Trebuchet MS" w:cs="Arial"/>
          <w:szCs w:val="20"/>
        </w:rPr>
        <w:t>funcţiilor</w:t>
      </w:r>
      <w:proofErr w:type="spellEnd"/>
      <w:r w:rsidRPr="0086651A">
        <w:rPr>
          <w:rFonts w:ascii="Trebuchet MS" w:hAnsi="Trebuchet MS" w:cs="Arial"/>
          <w:szCs w:val="20"/>
        </w:rPr>
        <w:t xml:space="preserve"> publice;</w:t>
      </w:r>
    </w:p>
    <w:p w14:paraId="105EB00B" w14:textId="77777777" w:rsidR="006907E8" w:rsidRPr="0086651A" w:rsidRDefault="006907E8" w:rsidP="00B03672">
      <w:pPr>
        <w:pStyle w:val="ListParagraph"/>
        <w:numPr>
          <w:ilvl w:val="0"/>
          <w:numId w:val="14"/>
        </w:numPr>
        <w:spacing w:before="60" w:after="60" w:line="23" w:lineRule="atLeast"/>
        <w:contextualSpacing w:val="0"/>
        <w:rPr>
          <w:rFonts w:ascii="Trebuchet MS" w:hAnsi="Trebuchet MS" w:cs="Arial"/>
          <w:szCs w:val="20"/>
        </w:rPr>
      </w:pPr>
      <w:r w:rsidRPr="0086651A">
        <w:rPr>
          <w:rFonts w:ascii="Trebuchet MS" w:hAnsi="Trebuchet MS" w:cs="Arial"/>
          <w:szCs w:val="20"/>
        </w:rPr>
        <w:t xml:space="preserve">analiza posturilor aferente </w:t>
      </w:r>
      <w:proofErr w:type="spellStart"/>
      <w:r w:rsidRPr="0086651A">
        <w:rPr>
          <w:rFonts w:ascii="Trebuchet MS" w:hAnsi="Trebuchet MS" w:cs="Arial"/>
          <w:szCs w:val="20"/>
        </w:rPr>
        <w:t>funcţiilor</w:t>
      </w:r>
      <w:proofErr w:type="spellEnd"/>
      <w:r w:rsidRPr="0086651A">
        <w:rPr>
          <w:rFonts w:ascii="Trebuchet MS" w:hAnsi="Trebuchet MS" w:cs="Arial"/>
          <w:szCs w:val="20"/>
        </w:rPr>
        <w:t xml:space="preserve"> publice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identificarea necesarului de </w:t>
      </w:r>
      <w:proofErr w:type="spellStart"/>
      <w:r w:rsidRPr="0086651A">
        <w:rPr>
          <w:rFonts w:ascii="Trebuchet MS" w:hAnsi="Trebuchet MS" w:cs="Arial"/>
          <w:szCs w:val="20"/>
        </w:rPr>
        <w:t>competenţe</w:t>
      </w:r>
      <w:proofErr w:type="spellEnd"/>
      <w:r w:rsidRPr="0086651A">
        <w:rPr>
          <w:rFonts w:ascii="Trebuchet MS" w:hAnsi="Trebuchet MS" w:cs="Arial"/>
          <w:szCs w:val="20"/>
        </w:rPr>
        <w:t>;</w:t>
      </w:r>
    </w:p>
    <w:p w14:paraId="1B946054" w14:textId="77777777" w:rsidR="006907E8" w:rsidRPr="0086651A" w:rsidRDefault="006907E8" w:rsidP="00B03672">
      <w:pPr>
        <w:pStyle w:val="ListParagraph"/>
        <w:numPr>
          <w:ilvl w:val="0"/>
          <w:numId w:val="14"/>
        </w:numPr>
        <w:spacing w:before="60" w:after="60" w:line="23" w:lineRule="atLeast"/>
        <w:contextualSpacing w:val="0"/>
        <w:rPr>
          <w:rFonts w:ascii="Trebuchet MS" w:hAnsi="Trebuchet MS" w:cs="Arial"/>
          <w:szCs w:val="20"/>
        </w:rPr>
      </w:pPr>
      <w:r w:rsidRPr="0086651A">
        <w:rPr>
          <w:rFonts w:ascii="Trebuchet MS" w:hAnsi="Trebuchet MS" w:cs="Arial"/>
          <w:szCs w:val="20"/>
        </w:rPr>
        <w:t xml:space="preserve">stabilirea pentru fiecare post aferent unei </w:t>
      </w:r>
      <w:proofErr w:type="spellStart"/>
      <w:r w:rsidRPr="0086651A">
        <w:rPr>
          <w:rFonts w:ascii="Trebuchet MS" w:hAnsi="Trebuchet MS" w:cs="Arial"/>
          <w:szCs w:val="20"/>
        </w:rPr>
        <w:t>funcţii</w:t>
      </w:r>
      <w:proofErr w:type="spellEnd"/>
      <w:r w:rsidRPr="0086651A">
        <w:rPr>
          <w:rFonts w:ascii="Trebuchet MS" w:hAnsi="Trebuchet MS" w:cs="Arial"/>
          <w:szCs w:val="20"/>
        </w:rPr>
        <w:t xml:space="preserve"> publice a </w:t>
      </w:r>
      <w:proofErr w:type="spellStart"/>
      <w:r w:rsidRPr="0086651A">
        <w:rPr>
          <w:rFonts w:ascii="Trebuchet MS" w:hAnsi="Trebuchet MS" w:cs="Arial"/>
          <w:szCs w:val="20"/>
        </w:rPr>
        <w:t>competenţelor</w:t>
      </w:r>
      <w:proofErr w:type="spellEnd"/>
      <w:r w:rsidRPr="0086651A">
        <w:rPr>
          <w:rFonts w:ascii="Trebuchet MS" w:hAnsi="Trebuchet MS" w:cs="Arial"/>
          <w:szCs w:val="20"/>
        </w:rPr>
        <w:t xml:space="preserve"> generale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a </w:t>
      </w:r>
      <w:proofErr w:type="spellStart"/>
      <w:r w:rsidRPr="0086651A">
        <w:rPr>
          <w:rFonts w:ascii="Trebuchet MS" w:hAnsi="Trebuchet MS" w:cs="Arial"/>
          <w:szCs w:val="20"/>
        </w:rPr>
        <w:t>competenţelor</w:t>
      </w:r>
      <w:proofErr w:type="spellEnd"/>
      <w:r w:rsidRPr="0086651A">
        <w:rPr>
          <w:rFonts w:ascii="Trebuchet MS" w:hAnsi="Trebuchet MS" w:cs="Arial"/>
          <w:szCs w:val="20"/>
        </w:rPr>
        <w:t xml:space="preserve"> specifice identificate în </w:t>
      </w:r>
      <w:proofErr w:type="spellStart"/>
      <w:r w:rsidRPr="0086651A">
        <w:rPr>
          <w:rFonts w:ascii="Trebuchet MS" w:hAnsi="Trebuchet MS" w:cs="Arial"/>
          <w:szCs w:val="20"/>
        </w:rPr>
        <w:t>condiţiile</w:t>
      </w:r>
      <w:proofErr w:type="spellEnd"/>
      <w:r w:rsidRPr="0086651A">
        <w:rPr>
          <w:rFonts w:ascii="Trebuchet MS" w:hAnsi="Trebuchet MS" w:cs="Arial"/>
          <w:szCs w:val="20"/>
        </w:rPr>
        <w:t xml:space="preserve"> prevăzute la art. 8, 9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11 din anexa indicată;</w:t>
      </w:r>
    </w:p>
    <w:p w14:paraId="26403130" w14:textId="77777777" w:rsidR="006907E8" w:rsidRPr="0086651A" w:rsidRDefault="006907E8" w:rsidP="00B03672">
      <w:pPr>
        <w:pStyle w:val="ListParagraph"/>
        <w:numPr>
          <w:ilvl w:val="0"/>
          <w:numId w:val="14"/>
        </w:numPr>
        <w:spacing w:before="60" w:after="60" w:line="23" w:lineRule="atLeast"/>
        <w:contextualSpacing w:val="0"/>
        <w:rPr>
          <w:rFonts w:ascii="Trebuchet MS" w:hAnsi="Trebuchet MS" w:cs="Arial"/>
          <w:szCs w:val="20"/>
        </w:rPr>
      </w:pPr>
      <w:r w:rsidRPr="0086651A">
        <w:rPr>
          <w:rFonts w:ascii="Trebuchet MS" w:hAnsi="Trebuchet MS" w:cs="Arial"/>
          <w:szCs w:val="20"/>
        </w:rPr>
        <w:t>elaborarea raportului analizei posturilor.</w:t>
      </w:r>
    </w:p>
    <w:p w14:paraId="07ABBA89" w14:textId="77777777" w:rsidR="006907E8" w:rsidRPr="0086651A" w:rsidRDefault="006907E8" w:rsidP="00B03672">
      <w:pPr>
        <w:pStyle w:val="ListParagraph"/>
        <w:numPr>
          <w:ilvl w:val="0"/>
          <w:numId w:val="13"/>
        </w:numPr>
        <w:spacing w:line="23" w:lineRule="atLeast"/>
        <w:contextualSpacing w:val="0"/>
        <w:rPr>
          <w:rFonts w:ascii="Trebuchet MS" w:hAnsi="Trebuchet MS" w:cs="Arial"/>
          <w:szCs w:val="20"/>
        </w:rPr>
      </w:pPr>
      <w:r w:rsidRPr="0086651A">
        <w:rPr>
          <w:rFonts w:ascii="Trebuchet MS" w:hAnsi="Trebuchet MS" w:cs="Arial"/>
          <w:szCs w:val="20"/>
        </w:rPr>
        <w:t xml:space="preserve">Pentru asigurarea unei implementări facile și efective a cadrelor de competență generale și specifice, ce ați </w:t>
      </w:r>
      <w:proofErr w:type="spellStart"/>
      <w:r w:rsidRPr="0086651A">
        <w:rPr>
          <w:rFonts w:ascii="Trebuchet MS" w:hAnsi="Trebuchet MS" w:cs="Arial"/>
          <w:szCs w:val="20"/>
        </w:rPr>
        <w:t>îmbunățăți</w:t>
      </w:r>
      <w:proofErr w:type="spellEnd"/>
      <w:r w:rsidRPr="0086651A">
        <w:rPr>
          <w:rFonts w:ascii="Trebuchet MS" w:hAnsi="Trebuchet MS" w:cs="Arial"/>
          <w:szCs w:val="20"/>
        </w:rPr>
        <w:t xml:space="preserve"> sau, după caz, ce ați simplifica în cuprinsul:</w:t>
      </w:r>
    </w:p>
    <w:p w14:paraId="621FC0CE" w14:textId="509EC192"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lastRenderedPageBreak/>
        <w:t>anexei nr. 8 la Codul administrativ? …………… (vă rugăm să detaliați pe scurt)</w:t>
      </w:r>
    </w:p>
    <w:p w14:paraId="77349106" w14:textId="77777777" w:rsidR="006907E8" w:rsidRPr="0086651A" w:rsidRDefault="006907E8" w:rsidP="00B03672">
      <w:pPr>
        <w:pStyle w:val="ListParagraph"/>
        <w:numPr>
          <w:ilvl w:val="0"/>
          <w:numId w:val="15"/>
        </w:numPr>
        <w:spacing w:before="0" w:line="23" w:lineRule="atLeast"/>
        <w:contextualSpacing w:val="0"/>
        <w:rPr>
          <w:rFonts w:ascii="Trebuchet MS" w:hAnsi="Trebuchet MS" w:cs="Arial"/>
          <w:szCs w:val="20"/>
        </w:rPr>
      </w:pPr>
      <w:r w:rsidRPr="0086651A">
        <w:rPr>
          <w:rFonts w:ascii="Trebuchet MS" w:hAnsi="Trebuchet MS" w:cs="Arial"/>
          <w:szCs w:val="20"/>
        </w:rPr>
        <w:t>metodologiei de analiză a posturilor? …………… (vă rugăm să detaliați pe scurt)</w:t>
      </w:r>
    </w:p>
    <w:p w14:paraId="36AC8C7D"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Care considerați că sunt nevoile de sprijin ale compartimentelor de resurse umane în colaborarea cu ANFP, în vedea implementării cu succes a cadrelor de competență generale și specifice, luând în considerare următoarele posibile domenii de intervenție ale ANFP?</w:t>
      </w:r>
    </w:p>
    <w:p w14:paraId="14967440"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t>îmbunătățirea reglementării normelor prevăzute în anexa nr. 8 la Codul administrativ;</w:t>
      </w:r>
    </w:p>
    <w:p w14:paraId="6AF670BF"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t>îmbunătățirea metodologiei de analiză a posturilor;</w:t>
      </w:r>
    </w:p>
    <w:p w14:paraId="0B5043C1"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t>elaborarea unor noi instrumente de acordare a asistenței de specialitate; vă rugăm să exemplificați</w:t>
      </w:r>
    </w:p>
    <w:p w14:paraId="2143FA0A"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t>dezvoltarea infrastructurii informatice a ANFP astfel încât să integreze fluxuri de lucru care să permită acordarea asistenței de specialitate în mod mai facil.</w:t>
      </w:r>
    </w:p>
    <w:p w14:paraId="47DC0A94" w14:textId="77777777" w:rsidR="006907E8" w:rsidRPr="0086651A" w:rsidRDefault="006907E8" w:rsidP="00B03672">
      <w:pPr>
        <w:pStyle w:val="ListParagraph"/>
        <w:numPr>
          <w:ilvl w:val="0"/>
          <w:numId w:val="13"/>
        </w:numPr>
        <w:spacing w:line="23" w:lineRule="atLeast"/>
        <w:contextualSpacing w:val="0"/>
        <w:rPr>
          <w:rFonts w:ascii="Trebuchet MS" w:hAnsi="Trebuchet MS" w:cs="Arial"/>
          <w:szCs w:val="20"/>
        </w:rPr>
      </w:pPr>
      <w:r w:rsidRPr="0086651A">
        <w:rPr>
          <w:rFonts w:ascii="Trebuchet MS" w:hAnsi="Trebuchet MS" w:cs="Arial"/>
          <w:szCs w:val="20"/>
        </w:rPr>
        <w:t xml:space="preserve">În măsura în care ar fi disponibile metode specifice de instruire cu privire la procesul de analiză a posturilor, care considerați că sunt obiectivele sau elementele de conținut pe care trebuie să se concentreze aceste metode? </w:t>
      </w:r>
    </w:p>
    <w:p w14:paraId="5F8EAB67" w14:textId="77777777" w:rsidR="006907E8" w:rsidRPr="0086651A" w:rsidRDefault="006907E8" w:rsidP="00B03672">
      <w:pPr>
        <w:pStyle w:val="ListParagraph"/>
        <w:numPr>
          <w:ilvl w:val="0"/>
          <w:numId w:val="13"/>
        </w:numPr>
        <w:spacing w:before="0" w:line="23" w:lineRule="atLeast"/>
        <w:contextualSpacing w:val="0"/>
        <w:rPr>
          <w:rFonts w:ascii="Trebuchet MS" w:hAnsi="Trebuchet MS" w:cs="Arial"/>
          <w:szCs w:val="20"/>
        </w:rPr>
      </w:pPr>
      <w:r w:rsidRPr="0086651A">
        <w:rPr>
          <w:rFonts w:ascii="Trebuchet MS" w:hAnsi="Trebuchet MS" w:cs="Arial"/>
          <w:szCs w:val="20"/>
        </w:rPr>
        <w:t>Adițional, ce tipuri de metode de instruire considerați că ar putea fi dezvoltate astfel încât procesul de analiză a posturilor să poată fi înțeles și parcurs cu succes de către reprezentanții instituției dvs., dintre cele de mai jos?</w:t>
      </w:r>
    </w:p>
    <w:p w14:paraId="7F526DE0"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proofErr w:type="spellStart"/>
      <w:r w:rsidRPr="0086651A">
        <w:rPr>
          <w:rFonts w:ascii="Trebuchet MS" w:hAnsi="Trebuchet MS" w:cs="Arial"/>
          <w:szCs w:val="20"/>
        </w:rPr>
        <w:t>Webinar</w:t>
      </w:r>
      <w:proofErr w:type="spellEnd"/>
      <w:r w:rsidRPr="0086651A">
        <w:rPr>
          <w:rFonts w:ascii="Trebuchet MS" w:hAnsi="Trebuchet MS" w:cs="Arial"/>
          <w:szCs w:val="20"/>
        </w:rPr>
        <w:t xml:space="preserve">, </w:t>
      </w:r>
    </w:p>
    <w:p w14:paraId="184E13F4"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proofErr w:type="spellStart"/>
      <w:r w:rsidRPr="0086651A">
        <w:rPr>
          <w:rFonts w:ascii="Trebuchet MS" w:hAnsi="Trebuchet MS" w:cs="Arial"/>
          <w:szCs w:val="20"/>
        </w:rPr>
        <w:t>Tutorial</w:t>
      </w:r>
      <w:proofErr w:type="spellEnd"/>
      <w:r w:rsidRPr="0086651A">
        <w:rPr>
          <w:rFonts w:ascii="Trebuchet MS" w:hAnsi="Trebuchet MS" w:cs="Arial"/>
          <w:szCs w:val="20"/>
        </w:rPr>
        <w:t xml:space="preserve">, </w:t>
      </w:r>
    </w:p>
    <w:p w14:paraId="06602893"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t xml:space="preserve">Ghid, </w:t>
      </w:r>
    </w:p>
    <w:p w14:paraId="320133F8" w14:textId="77777777" w:rsidR="006907E8" w:rsidRPr="0086651A" w:rsidRDefault="006907E8" w:rsidP="00B03672">
      <w:pPr>
        <w:pStyle w:val="ListParagraph"/>
        <w:numPr>
          <w:ilvl w:val="0"/>
          <w:numId w:val="15"/>
        </w:numPr>
        <w:spacing w:before="0" w:after="0" w:line="23" w:lineRule="atLeast"/>
        <w:contextualSpacing w:val="0"/>
        <w:rPr>
          <w:rFonts w:ascii="Trebuchet MS" w:hAnsi="Trebuchet MS" w:cs="Arial"/>
          <w:szCs w:val="20"/>
        </w:rPr>
      </w:pPr>
      <w:r w:rsidRPr="0086651A">
        <w:rPr>
          <w:rFonts w:ascii="Trebuchet MS" w:hAnsi="Trebuchet MS" w:cs="Arial"/>
          <w:szCs w:val="20"/>
        </w:rPr>
        <w:t>Formarea formatorilor,</w:t>
      </w:r>
    </w:p>
    <w:p w14:paraId="2403849A" w14:textId="77777777" w:rsidR="00B03672" w:rsidRPr="0086651A" w:rsidRDefault="006907E8" w:rsidP="00B03672">
      <w:pPr>
        <w:pStyle w:val="ListParagraph"/>
        <w:numPr>
          <w:ilvl w:val="0"/>
          <w:numId w:val="15"/>
        </w:numPr>
        <w:spacing w:before="0" w:line="23" w:lineRule="atLeast"/>
        <w:contextualSpacing w:val="0"/>
        <w:rPr>
          <w:rFonts w:ascii="Trebuchet MS" w:hAnsi="Trebuchet MS" w:cs="Arial"/>
          <w:szCs w:val="20"/>
        </w:rPr>
        <w:sectPr w:rsidR="00B03672" w:rsidRPr="0086651A" w:rsidSect="00736912">
          <w:headerReference w:type="default" r:id="rId30"/>
          <w:pgSz w:w="11906" w:h="16838" w:code="9"/>
          <w:pgMar w:top="1440" w:right="1440" w:bottom="1440" w:left="1440" w:header="720" w:footer="720" w:gutter="0"/>
          <w:cols w:space="720"/>
          <w:docGrid w:linePitch="360"/>
        </w:sectPr>
      </w:pPr>
      <w:r w:rsidRPr="0086651A">
        <w:rPr>
          <w:rFonts w:ascii="Trebuchet MS" w:hAnsi="Trebuchet MS" w:cs="Arial"/>
          <w:szCs w:val="20"/>
        </w:rPr>
        <w:t xml:space="preserve">Intervenții de învățare de tip monitorizare și </w:t>
      </w:r>
      <w:proofErr w:type="spellStart"/>
      <w:r w:rsidRPr="0086651A">
        <w:rPr>
          <w:rFonts w:ascii="Trebuchet MS" w:hAnsi="Trebuchet MS" w:cs="Arial"/>
          <w:szCs w:val="20"/>
        </w:rPr>
        <w:t>follow-up</w:t>
      </w:r>
      <w:proofErr w:type="spellEnd"/>
    </w:p>
    <w:p w14:paraId="2569FEC1" w14:textId="77777777" w:rsidR="00E955F7" w:rsidRPr="0086651A" w:rsidRDefault="00E955F7" w:rsidP="005543BB">
      <w:pPr>
        <w:shd w:val="clear" w:color="auto" w:fill="FFFFFF" w:themeFill="background1"/>
        <w:tabs>
          <w:tab w:val="center" w:pos="567"/>
        </w:tabs>
        <w:jc w:val="center"/>
        <w:rPr>
          <w:rFonts w:ascii="Trebuchet MS" w:hAnsi="Trebuchet MS" w:cs="Arial"/>
          <w:szCs w:val="20"/>
        </w:rPr>
      </w:pPr>
    </w:p>
    <w:p w14:paraId="62F9C70F" w14:textId="01C31925" w:rsidR="00FB045C" w:rsidRPr="0086651A" w:rsidRDefault="00FB045C" w:rsidP="00FB045C">
      <w:pPr>
        <w:pStyle w:val="Anexa"/>
        <w:spacing w:line="23" w:lineRule="atLeast"/>
        <w:rPr>
          <w:rFonts w:ascii="Trebuchet MS" w:hAnsi="Trebuchet MS"/>
        </w:rPr>
      </w:pPr>
      <w:bookmarkStart w:id="77" w:name="_Toc161935311"/>
      <w:bookmarkStart w:id="78" w:name="_Toc159326874"/>
      <w:bookmarkStart w:id="79" w:name="_Toc159326882"/>
      <w:r w:rsidRPr="0086651A">
        <w:rPr>
          <w:rFonts w:ascii="Trebuchet MS" w:hAnsi="Trebuchet MS"/>
        </w:rPr>
        <w:t xml:space="preserve">Instrument </w:t>
      </w:r>
      <w:r w:rsidR="00D83F09">
        <w:rPr>
          <w:rFonts w:ascii="Trebuchet MS" w:hAnsi="Trebuchet MS"/>
        </w:rPr>
        <w:t xml:space="preserve">pentru simplificarea </w:t>
      </w:r>
      <w:r w:rsidR="00D83F09" w:rsidRPr="003D02B7">
        <w:rPr>
          <w:rFonts w:ascii="Trebuchet MS" w:hAnsi="Trebuchet MS"/>
        </w:rPr>
        <w:t>completării raportului de analiză a posturilor</w:t>
      </w:r>
      <w:bookmarkEnd w:id="77"/>
      <w:r w:rsidR="00D83F09">
        <w:rPr>
          <w:rFonts w:ascii="Trebuchet MS" w:hAnsi="Trebuchet MS"/>
        </w:rPr>
        <w:t xml:space="preserve"> </w:t>
      </w:r>
      <w:bookmarkEnd w:id="78"/>
    </w:p>
    <w:p w14:paraId="0065464F" w14:textId="18E68DA9" w:rsidR="00FB045C" w:rsidRDefault="00F50CA3" w:rsidP="00FB045C">
      <w:r>
        <w:object w:dxaOrig="1538" w:dyaOrig="994" w14:anchorId="5FD55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31" o:title=""/>
          </v:shape>
          <o:OLEObject Type="Embed" ProgID="Excel.Sheet.12" ShapeID="_x0000_i1025" DrawAspect="Icon" ObjectID="_1772548958" r:id="rId32"/>
        </w:object>
      </w:r>
    </w:p>
    <w:p w14:paraId="5FE2C06C" w14:textId="780F5CBA" w:rsidR="00FB045C" w:rsidRDefault="00FB045C" w:rsidP="00FB045C">
      <w:pPr>
        <w:pStyle w:val="Anexa"/>
        <w:spacing w:line="23" w:lineRule="atLeast"/>
        <w:rPr>
          <w:rFonts w:ascii="Trebuchet MS" w:hAnsi="Trebuchet MS"/>
        </w:rPr>
      </w:pPr>
      <w:bookmarkStart w:id="80" w:name="_Toc161935312"/>
      <w:r>
        <w:rPr>
          <w:rFonts w:ascii="Trebuchet MS" w:hAnsi="Trebuchet MS"/>
        </w:rPr>
        <w:t>Formular de analiză a posturilor – exemplu RU</w:t>
      </w:r>
      <w:bookmarkEnd w:id="80"/>
    </w:p>
    <w:bookmarkStart w:id="81" w:name="_MON_1771407905"/>
    <w:bookmarkEnd w:id="81"/>
    <w:p w14:paraId="18FCD165" w14:textId="14866603" w:rsidR="00FB045C" w:rsidRDefault="00F50CA3" w:rsidP="00FB045C">
      <w:r>
        <w:object w:dxaOrig="1538" w:dyaOrig="994" w14:anchorId="0A9070FF">
          <v:shape id="_x0000_i1026" type="#_x0000_t75" style="width:77.45pt;height:49.6pt" o:ole="">
            <v:imagedata r:id="rId33" o:title=""/>
          </v:shape>
          <o:OLEObject Type="Embed" ProgID="Word.Document.12" ShapeID="_x0000_i1026" DrawAspect="Icon" ObjectID="_1772548959" r:id="rId34">
            <o:FieldCodes>\s</o:FieldCodes>
          </o:OLEObject>
        </w:object>
      </w:r>
    </w:p>
    <w:p w14:paraId="35F9C138" w14:textId="195AC58F" w:rsidR="00FB045C" w:rsidRPr="0086651A" w:rsidRDefault="00FB045C" w:rsidP="00FB045C">
      <w:pPr>
        <w:pStyle w:val="Anexa"/>
        <w:spacing w:line="23" w:lineRule="atLeast"/>
        <w:rPr>
          <w:rFonts w:ascii="Trebuchet MS" w:hAnsi="Trebuchet MS"/>
        </w:rPr>
      </w:pPr>
      <w:bookmarkStart w:id="82" w:name="_Toc161935313"/>
      <w:r>
        <w:rPr>
          <w:rFonts w:ascii="Trebuchet MS" w:hAnsi="Trebuchet MS"/>
        </w:rPr>
        <w:t>Model de Raport de analiză a posturilor incluzând competențe specifice, în baza Anexei 4</w:t>
      </w:r>
      <w:bookmarkEnd w:id="82"/>
    </w:p>
    <w:p w14:paraId="49765DA8" w14:textId="55D41427" w:rsidR="00FB045C" w:rsidRPr="0086651A" w:rsidRDefault="00F50CA3" w:rsidP="00FB045C">
      <w:r>
        <w:object w:dxaOrig="1538" w:dyaOrig="994" w14:anchorId="030444E7">
          <v:shape id="_x0000_i1027" type="#_x0000_t75" style="width:77.45pt;height:49.6pt" o:ole="">
            <v:imagedata r:id="rId35" o:title=""/>
          </v:shape>
          <o:OLEObject Type="Embed" ProgID="Excel.Sheet.12" ShapeID="_x0000_i1027" DrawAspect="Icon" ObjectID="_1772548960" r:id="rId36"/>
        </w:object>
      </w:r>
    </w:p>
    <w:p w14:paraId="5E81D4CD" w14:textId="5439D907" w:rsidR="00E955F7" w:rsidRPr="0086651A" w:rsidRDefault="00E955F7" w:rsidP="00E955F7">
      <w:pPr>
        <w:pStyle w:val="Anexa"/>
        <w:rPr>
          <w:rFonts w:ascii="Trebuchet MS" w:hAnsi="Trebuchet MS"/>
        </w:rPr>
      </w:pPr>
      <w:bookmarkStart w:id="83" w:name="_Toc161935314"/>
      <w:r w:rsidRPr="0086651A">
        <w:rPr>
          <w:rFonts w:ascii="Trebuchet MS" w:hAnsi="Trebuchet MS"/>
        </w:rPr>
        <w:t>Fișa postului standardizată</w:t>
      </w:r>
      <w:bookmarkEnd w:id="79"/>
      <w:bookmarkEnd w:id="83"/>
      <w:r w:rsidRPr="0086651A">
        <w:rPr>
          <w:rFonts w:ascii="Trebuchet MS" w:hAnsi="Trebuchet MS"/>
        </w:rPr>
        <w:t xml:space="preserve"> </w:t>
      </w:r>
    </w:p>
    <w:p w14:paraId="3FD29360" w14:textId="66F85CE4" w:rsidR="00CD4BE8" w:rsidRPr="00D83F09" w:rsidRDefault="00CD4BE8" w:rsidP="003D02B7">
      <w:pPr>
        <w:pStyle w:val="ListParagraph"/>
        <w:spacing w:line="23" w:lineRule="atLeast"/>
        <w:rPr>
          <w:rFonts w:ascii="Trebuchet MS" w:hAnsi="Trebuchet MS" w:cs="Arial"/>
          <w:szCs w:val="20"/>
        </w:rPr>
      </w:pPr>
    </w:p>
    <w:p w14:paraId="04F6106B" w14:textId="77777777" w:rsidR="00DD5A5C" w:rsidRPr="0086651A" w:rsidRDefault="00DD5A5C" w:rsidP="00DD5A5C">
      <w:pPr>
        <w:tabs>
          <w:tab w:val="left" w:pos="0"/>
        </w:tabs>
        <w:ind w:firstLine="284"/>
        <w:jc w:val="right"/>
        <w:rPr>
          <w:rFonts w:ascii="Trebuchet MS" w:hAnsi="Trebuchet MS" w:cs="Arial"/>
          <w:i/>
          <w:iCs/>
          <w:color w:val="4472C4" w:themeColor="accent1"/>
          <w:szCs w:val="20"/>
          <w:lang w:val="en-US"/>
        </w:rPr>
      </w:pPr>
      <w:r w:rsidRPr="0086651A">
        <w:rPr>
          <w:rFonts w:ascii="Trebuchet MS" w:hAnsi="Trebuchet MS" w:cs="Arial"/>
          <w:b/>
          <w:bCs/>
          <w:szCs w:val="20"/>
          <w:u w:val="single"/>
        </w:rPr>
        <w:t>Aprob</w:t>
      </w:r>
      <w:r w:rsidRPr="0086651A">
        <w:rPr>
          <w:rFonts w:ascii="Trebuchet MS" w:hAnsi="Trebuchet MS" w:cs="Arial"/>
          <w:szCs w:val="20"/>
        </w:rPr>
        <w:t xml:space="preserve"> </w:t>
      </w:r>
      <w:r w:rsidRPr="0086651A">
        <w:rPr>
          <w:rFonts w:ascii="Trebuchet MS" w:hAnsi="Trebuchet MS" w:cs="Arial"/>
          <w:i/>
          <w:iCs/>
          <w:color w:val="4472C4" w:themeColor="accent1"/>
          <w:szCs w:val="20"/>
        </w:rPr>
        <w:t>(1)</w:t>
      </w:r>
    </w:p>
    <w:p w14:paraId="6EE098C8" w14:textId="77777777" w:rsidR="00DD5A5C" w:rsidRPr="0086651A" w:rsidRDefault="00DD5A5C" w:rsidP="00DD5A5C">
      <w:pPr>
        <w:jc w:val="right"/>
        <w:rPr>
          <w:rFonts w:ascii="Trebuchet MS" w:hAnsi="Trebuchet MS" w:cs="Arial"/>
          <w:b/>
          <w:i/>
          <w:iCs/>
          <w:color w:val="4472C4" w:themeColor="accent1"/>
          <w:szCs w:val="20"/>
        </w:rPr>
      </w:pPr>
      <w:r w:rsidRPr="0086651A">
        <w:rPr>
          <w:rFonts w:ascii="Trebuchet MS" w:hAnsi="Trebuchet MS" w:cs="Arial"/>
          <w:b/>
          <w:i/>
          <w:iCs/>
          <w:color w:val="4472C4" w:themeColor="accent1"/>
          <w:szCs w:val="20"/>
        </w:rPr>
        <w:t xml:space="preserve">NUME PRENUME ȘI FUNCȚIA CONDUCĂTORULUI </w:t>
      </w:r>
    </w:p>
    <w:p w14:paraId="39522E89" w14:textId="77777777" w:rsidR="00DD5A5C" w:rsidRPr="0086651A" w:rsidRDefault="00DD5A5C" w:rsidP="00DD5A5C">
      <w:pPr>
        <w:jc w:val="right"/>
        <w:rPr>
          <w:rFonts w:ascii="Trebuchet MS" w:hAnsi="Trebuchet MS" w:cs="Arial"/>
          <w:b/>
          <w:i/>
          <w:iCs/>
          <w:color w:val="4472C4" w:themeColor="accent1"/>
          <w:szCs w:val="20"/>
        </w:rPr>
      </w:pPr>
      <w:r w:rsidRPr="0086651A">
        <w:rPr>
          <w:rFonts w:ascii="Trebuchet MS" w:hAnsi="Trebuchet MS" w:cs="Arial"/>
          <w:b/>
          <w:i/>
          <w:iCs/>
          <w:color w:val="4472C4" w:themeColor="accent1"/>
          <w:szCs w:val="20"/>
        </w:rPr>
        <w:t>AUTORITĂȚII/INSTITUȚIEI PUBLICE</w:t>
      </w:r>
    </w:p>
    <w:p w14:paraId="20D01D9B" w14:textId="77777777" w:rsidR="00DD5A5C" w:rsidRPr="0086651A" w:rsidRDefault="00DD5A5C" w:rsidP="00DD5A5C">
      <w:pPr>
        <w:tabs>
          <w:tab w:val="left" w:pos="0"/>
        </w:tabs>
        <w:ind w:firstLine="284"/>
        <w:jc w:val="right"/>
        <w:rPr>
          <w:rFonts w:ascii="Trebuchet MS" w:hAnsi="Trebuchet MS" w:cs="Arial"/>
          <w:b/>
          <w:i/>
          <w:iCs/>
          <w:color w:val="4472C4" w:themeColor="accent1"/>
          <w:szCs w:val="20"/>
        </w:rPr>
      </w:pPr>
      <w:r w:rsidRPr="0086651A">
        <w:rPr>
          <w:rFonts w:ascii="Trebuchet MS" w:hAnsi="Trebuchet MS" w:cs="Arial"/>
          <w:b/>
          <w:i/>
          <w:iCs/>
          <w:color w:val="4472C4" w:themeColor="accent1"/>
          <w:szCs w:val="20"/>
        </w:rPr>
        <w:t>SEMNĂTURA</w:t>
      </w:r>
    </w:p>
    <w:p w14:paraId="6B0C82FF" w14:textId="77777777" w:rsidR="00DD5A5C" w:rsidRPr="0086651A" w:rsidRDefault="00DD5A5C" w:rsidP="00DD5A5C">
      <w:pPr>
        <w:tabs>
          <w:tab w:val="left" w:pos="0"/>
        </w:tabs>
        <w:ind w:firstLine="284"/>
        <w:jc w:val="center"/>
        <w:rPr>
          <w:rFonts w:ascii="Trebuchet MS" w:hAnsi="Trebuchet MS" w:cs="Arial"/>
          <w:b/>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5310"/>
      </w:tblGrid>
      <w:tr w:rsidR="00DD5A5C" w:rsidRPr="0086651A" w14:paraId="177D8673" w14:textId="77777777" w:rsidTr="00DD5A5C">
        <w:tc>
          <w:tcPr>
            <w:tcW w:w="4027" w:type="dxa"/>
            <w:tcBorders>
              <w:top w:val="single" w:sz="4" w:space="0" w:color="auto"/>
              <w:left w:val="single" w:sz="4" w:space="0" w:color="auto"/>
              <w:bottom w:val="single" w:sz="4" w:space="0" w:color="auto"/>
              <w:right w:val="single" w:sz="4" w:space="0" w:color="auto"/>
            </w:tcBorders>
            <w:hideMark/>
          </w:tcPr>
          <w:p w14:paraId="5A0A599C" w14:textId="77777777" w:rsidR="00DD5A5C" w:rsidRPr="0086651A" w:rsidRDefault="00DD5A5C">
            <w:pPr>
              <w:tabs>
                <w:tab w:val="left" w:pos="0"/>
              </w:tabs>
              <w:ind w:firstLine="34"/>
              <w:rPr>
                <w:rFonts w:ascii="Trebuchet MS" w:eastAsia="Calibri" w:hAnsi="Trebuchet MS" w:cs="Arial"/>
                <w:b/>
                <w:szCs w:val="20"/>
              </w:rPr>
            </w:pPr>
            <w:r w:rsidRPr="0086651A">
              <w:rPr>
                <w:rFonts w:ascii="Trebuchet MS" w:eastAsia="Calibri" w:hAnsi="Trebuchet MS" w:cs="Arial"/>
                <w:szCs w:val="20"/>
              </w:rPr>
              <w:t>Denumirea autorității sau instituției publice</w:t>
            </w:r>
          </w:p>
        </w:tc>
        <w:tc>
          <w:tcPr>
            <w:tcW w:w="6463" w:type="dxa"/>
            <w:tcBorders>
              <w:top w:val="single" w:sz="4" w:space="0" w:color="auto"/>
              <w:left w:val="single" w:sz="4" w:space="0" w:color="auto"/>
              <w:bottom w:val="single" w:sz="4" w:space="0" w:color="auto"/>
              <w:right w:val="single" w:sz="4" w:space="0" w:color="auto"/>
            </w:tcBorders>
          </w:tcPr>
          <w:p w14:paraId="5A1CA1F1" w14:textId="77777777" w:rsidR="00DD5A5C" w:rsidRPr="0086651A" w:rsidRDefault="00DD5A5C">
            <w:pPr>
              <w:tabs>
                <w:tab w:val="left" w:pos="0"/>
              </w:tabs>
              <w:ind w:firstLine="284"/>
              <w:jc w:val="center"/>
              <w:rPr>
                <w:rFonts w:ascii="Trebuchet MS" w:eastAsia="Calibri" w:hAnsi="Trebuchet MS" w:cs="Arial"/>
                <w:b/>
                <w:szCs w:val="20"/>
              </w:rPr>
            </w:pPr>
          </w:p>
        </w:tc>
      </w:tr>
      <w:tr w:rsidR="00DD5A5C" w:rsidRPr="0086651A" w14:paraId="07D2226C" w14:textId="77777777" w:rsidTr="00DD5A5C">
        <w:tc>
          <w:tcPr>
            <w:tcW w:w="4027" w:type="dxa"/>
            <w:tcBorders>
              <w:top w:val="single" w:sz="4" w:space="0" w:color="auto"/>
              <w:left w:val="single" w:sz="4" w:space="0" w:color="auto"/>
              <w:bottom w:val="single" w:sz="4" w:space="0" w:color="auto"/>
              <w:right w:val="single" w:sz="4" w:space="0" w:color="auto"/>
            </w:tcBorders>
            <w:hideMark/>
          </w:tcPr>
          <w:p w14:paraId="459BB2D5" w14:textId="77777777" w:rsidR="00DD5A5C" w:rsidRPr="0086651A" w:rsidRDefault="00DD5A5C">
            <w:pPr>
              <w:tabs>
                <w:tab w:val="left" w:pos="0"/>
              </w:tabs>
              <w:ind w:firstLine="34"/>
              <w:rPr>
                <w:rFonts w:ascii="Trebuchet MS" w:eastAsia="Calibri" w:hAnsi="Trebuchet MS" w:cs="Arial"/>
                <w:b/>
                <w:szCs w:val="20"/>
              </w:rPr>
            </w:pPr>
            <w:proofErr w:type="spellStart"/>
            <w:r w:rsidRPr="0086651A">
              <w:rPr>
                <w:rFonts w:ascii="Trebuchet MS" w:eastAsia="Calibri" w:hAnsi="Trebuchet MS" w:cs="Arial"/>
                <w:szCs w:val="20"/>
              </w:rPr>
              <w:t>Direcţia</w:t>
            </w:r>
            <w:proofErr w:type="spellEnd"/>
            <w:r w:rsidRPr="0086651A">
              <w:rPr>
                <w:rFonts w:ascii="Trebuchet MS" w:eastAsia="Calibri" w:hAnsi="Trebuchet MS" w:cs="Arial"/>
                <w:szCs w:val="20"/>
              </w:rPr>
              <w:t xml:space="preserve"> generală</w:t>
            </w:r>
          </w:p>
        </w:tc>
        <w:tc>
          <w:tcPr>
            <w:tcW w:w="6463" w:type="dxa"/>
            <w:tcBorders>
              <w:top w:val="single" w:sz="4" w:space="0" w:color="auto"/>
              <w:left w:val="single" w:sz="4" w:space="0" w:color="auto"/>
              <w:bottom w:val="single" w:sz="4" w:space="0" w:color="auto"/>
              <w:right w:val="single" w:sz="4" w:space="0" w:color="auto"/>
            </w:tcBorders>
          </w:tcPr>
          <w:p w14:paraId="0128730B" w14:textId="77777777" w:rsidR="00DD5A5C" w:rsidRPr="0086651A" w:rsidRDefault="00DD5A5C">
            <w:pPr>
              <w:tabs>
                <w:tab w:val="left" w:pos="0"/>
              </w:tabs>
              <w:ind w:firstLine="284"/>
              <w:jc w:val="center"/>
              <w:rPr>
                <w:rFonts w:ascii="Trebuchet MS" w:eastAsia="Calibri" w:hAnsi="Trebuchet MS" w:cs="Arial"/>
                <w:b/>
                <w:szCs w:val="20"/>
              </w:rPr>
            </w:pPr>
          </w:p>
        </w:tc>
      </w:tr>
      <w:tr w:rsidR="00DD5A5C" w:rsidRPr="0086651A" w14:paraId="6DDAC762" w14:textId="77777777" w:rsidTr="00DD5A5C">
        <w:tc>
          <w:tcPr>
            <w:tcW w:w="4027" w:type="dxa"/>
            <w:tcBorders>
              <w:top w:val="single" w:sz="4" w:space="0" w:color="auto"/>
              <w:left w:val="single" w:sz="4" w:space="0" w:color="auto"/>
              <w:bottom w:val="single" w:sz="4" w:space="0" w:color="auto"/>
              <w:right w:val="single" w:sz="4" w:space="0" w:color="auto"/>
            </w:tcBorders>
            <w:hideMark/>
          </w:tcPr>
          <w:p w14:paraId="237F5045" w14:textId="77777777" w:rsidR="00DD5A5C" w:rsidRPr="0086651A" w:rsidRDefault="00DD5A5C">
            <w:pPr>
              <w:tabs>
                <w:tab w:val="left" w:pos="0"/>
                <w:tab w:val="left" w:pos="930"/>
              </w:tabs>
              <w:ind w:firstLine="34"/>
              <w:rPr>
                <w:rFonts w:ascii="Trebuchet MS" w:eastAsia="Calibri" w:hAnsi="Trebuchet MS" w:cs="Arial"/>
                <w:b/>
                <w:szCs w:val="20"/>
              </w:rPr>
            </w:pPr>
            <w:proofErr w:type="spellStart"/>
            <w:r w:rsidRPr="0086651A">
              <w:rPr>
                <w:rFonts w:ascii="Trebuchet MS" w:eastAsia="Calibri" w:hAnsi="Trebuchet MS" w:cs="Arial"/>
                <w:szCs w:val="20"/>
              </w:rPr>
              <w:t>Direcţia</w:t>
            </w:r>
            <w:proofErr w:type="spellEnd"/>
          </w:p>
        </w:tc>
        <w:tc>
          <w:tcPr>
            <w:tcW w:w="6463" w:type="dxa"/>
            <w:tcBorders>
              <w:top w:val="single" w:sz="4" w:space="0" w:color="auto"/>
              <w:left w:val="single" w:sz="4" w:space="0" w:color="auto"/>
              <w:bottom w:val="single" w:sz="4" w:space="0" w:color="auto"/>
              <w:right w:val="single" w:sz="4" w:space="0" w:color="auto"/>
            </w:tcBorders>
          </w:tcPr>
          <w:p w14:paraId="66372D89" w14:textId="77777777" w:rsidR="00DD5A5C" w:rsidRPr="0086651A" w:rsidRDefault="00DD5A5C">
            <w:pPr>
              <w:tabs>
                <w:tab w:val="left" w:pos="0"/>
              </w:tabs>
              <w:ind w:firstLine="284"/>
              <w:jc w:val="center"/>
              <w:rPr>
                <w:rFonts w:ascii="Trebuchet MS" w:eastAsia="Calibri" w:hAnsi="Trebuchet MS" w:cs="Arial"/>
                <w:b/>
                <w:szCs w:val="20"/>
              </w:rPr>
            </w:pPr>
          </w:p>
        </w:tc>
      </w:tr>
      <w:tr w:rsidR="00DD5A5C" w:rsidRPr="0086651A" w14:paraId="3706B617" w14:textId="77777777" w:rsidTr="00DD5A5C">
        <w:tc>
          <w:tcPr>
            <w:tcW w:w="4027" w:type="dxa"/>
            <w:tcBorders>
              <w:top w:val="single" w:sz="4" w:space="0" w:color="auto"/>
              <w:left w:val="single" w:sz="4" w:space="0" w:color="auto"/>
              <w:bottom w:val="single" w:sz="4" w:space="0" w:color="auto"/>
              <w:right w:val="single" w:sz="4" w:space="0" w:color="auto"/>
            </w:tcBorders>
            <w:hideMark/>
          </w:tcPr>
          <w:p w14:paraId="7D1FDE41" w14:textId="77777777" w:rsidR="00DD5A5C" w:rsidRPr="0086651A" w:rsidRDefault="00DD5A5C">
            <w:pPr>
              <w:tabs>
                <w:tab w:val="left" w:pos="0"/>
              </w:tabs>
              <w:ind w:firstLine="34"/>
              <w:rPr>
                <w:rFonts w:ascii="Trebuchet MS" w:eastAsia="Calibri" w:hAnsi="Trebuchet MS" w:cs="Arial"/>
                <w:b/>
                <w:szCs w:val="20"/>
              </w:rPr>
            </w:pPr>
            <w:r w:rsidRPr="0086651A">
              <w:rPr>
                <w:rFonts w:ascii="Trebuchet MS" w:eastAsia="Calibri" w:hAnsi="Trebuchet MS" w:cs="Arial"/>
                <w:szCs w:val="20"/>
              </w:rPr>
              <w:t>Serviciul</w:t>
            </w:r>
          </w:p>
        </w:tc>
        <w:tc>
          <w:tcPr>
            <w:tcW w:w="6463" w:type="dxa"/>
            <w:tcBorders>
              <w:top w:val="single" w:sz="4" w:space="0" w:color="auto"/>
              <w:left w:val="single" w:sz="4" w:space="0" w:color="auto"/>
              <w:bottom w:val="single" w:sz="4" w:space="0" w:color="auto"/>
              <w:right w:val="single" w:sz="4" w:space="0" w:color="auto"/>
            </w:tcBorders>
          </w:tcPr>
          <w:p w14:paraId="4A9E53EE" w14:textId="77777777" w:rsidR="00DD5A5C" w:rsidRPr="0086651A" w:rsidRDefault="00DD5A5C">
            <w:pPr>
              <w:tabs>
                <w:tab w:val="left" w:pos="0"/>
              </w:tabs>
              <w:ind w:firstLine="284"/>
              <w:jc w:val="center"/>
              <w:rPr>
                <w:rFonts w:ascii="Trebuchet MS" w:eastAsia="Calibri" w:hAnsi="Trebuchet MS" w:cs="Arial"/>
                <w:b/>
                <w:szCs w:val="20"/>
              </w:rPr>
            </w:pPr>
          </w:p>
        </w:tc>
      </w:tr>
      <w:tr w:rsidR="00DD5A5C" w:rsidRPr="0086651A" w14:paraId="4686D94D" w14:textId="77777777" w:rsidTr="00DD5A5C">
        <w:tc>
          <w:tcPr>
            <w:tcW w:w="4027" w:type="dxa"/>
            <w:tcBorders>
              <w:top w:val="single" w:sz="4" w:space="0" w:color="auto"/>
              <w:left w:val="single" w:sz="4" w:space="0" w:color="auto"/>
              <w:bottom w:val="single" w:sz="4" w:space="0" w:color="auto"/>
              <w:right w:val="single" w:sz="4" w:space="0" w:color="auto"/>
            </w:tcBorders>
            <w:hideMark/>
          </w:tcPr>
          <w:p w14:paraId="17846806" w14:textId="77777777" w:rsidR="00DD5A5C" w:rsidRPr="0086651A" w:rsidRDefault="00DD5A5C">
            <w:pPr>
              <w:tabs>
                <w:tab w:val="left" w:pos="0"/>
              </w:tabs>
              <w:ind w:firstLine="34"/>
              <w:rPr>
                <w:rFonts w:ascii="Trebuchet MS" w:eastAsia="Calibri" w:hAnsi="Trebuchet MS" w:cs="Arial"/>
                <w:b/>
                <w:szCs w:val="20"/>
              </w:rPr>
            </w:pPr>
            <w:r w:rsidRPr="0086651A">
              <w:rPr>
                <w:rFonts w:ascii="Trebuchet MS" w:eastAsia="Calibri" w:hAnsi="Trebuchet MS" w:cs="Arial"/>
                <w:szCs w:val="20"/>
              </w:rPr>
              <w:t>Compartimentul</w:t>
            </w:r>
          </w:p>
        </w:tc>
        <w:tc>
          <w:tcPr>
            <w:tcW w:w="6463" w:type="dxa"/>
            <w:tcBorders>
              <w:top w:val="single" w:sz="4" w:space="0" w:color="auto"/>
              <w:left w:val="single" w:sz="4" w:space="0" w:color="auto"/>
              <w:bottom w:val="single" w:sz="4" w:space="0" w:color="auto"/>
              <w:right w:val="single" w:sz="4" w:space="0" w:color="auto"/>
            </w:tcBorders>
          </w:tcPr>
          <w:p w14:paraId="4D977596" w14:textId="77777777" w:rsidR="00DD5A5C" w:rsidRPr="0086651A" w:rsidRDefault="00DD5A5C">
            <w:pPr>
              <w:tabs>
                <w:tab w:val="left" w:pos="0"/>
              </w:tabs>
              <w:ind w:firstLine="284"/>
              <w:jc w:val="center"/>
              <w:rPr>
                <w:rFonts w:ascii="Trebuchet MS" w:eastAsia="Calibri" w:hAnsi="Trebuchet MS" w:cs="Arial"/>
                <w:b/>
                <w:szCs w:val="20"/>
              </w:rPr>
            </w:pPr>
          </w:p>
        </w:tc>
      </w:tr>
    </w:tbl>
    <w:p w14:paraId="3E4B48B2" w14:textId="77777777" w:rsidR="00DD5A5C" w:rsidRPr="0086651A" w:rsidRDefault="00DD5A5C" w:rsidP="00DD5A5C">
      <w:pPr>
        <w:tabs>
          <w:tab w:val="left" w:pos="0"/>
        </w:tabs>
        <w:ind w:right="1395"/>
        <w:jc w:val="center"/>
        <w:rPr>
          <w:rFonts w:ascii="Trebuchet MS" w:eastAsia="Times New Roman" w:hAnsi="Trebuchet MS" w:cs="Arial"/>
          <w:bCs/>
          <w:szCs w:val="20"/>
        </w:rPr>
      </w:pPr>
    </w:p>
    <w:p w14:paraId="6930B9D1" w14:textId="77777777" w:rsidR="00DD5A5C" w:rsidRPr="0086651A" w:rsidRDefault="00DD5A5C" w:rsidP="00DD5A5C">
      <w:pPr>
        <w:tabs>
          <w:tab w:val="left" w:pos="0"/>
        </w:tabs>
        <w:jc w:val="center"/>
        <w:rPr>
          <w:rFonts w:ascii="Trebuchet MS" w:hAnsi="Trebuchet MS" w:cs="Arial"/>
          <w:b/>
          <w:szCs w:val="20"/>
        </w:rPr>
      </w:pPr>
    </w:p>
    <w:p w14:paraId="0D556903" w14:textId="77777777" w:rsidR="00DD5A5C" w:rsidRPr="0086651A" w:rsidRDefault="00DD5A5C" w:rsidP="00DD5A5C">
      <w:pPr>
        <w:tabs>
          <w:tab w:val="left" w:pos="0"/>
        </w:tabs>
        <w:jc w:val="center"/>
        <w:rPr>
          <w:rFonts w:ascii="Trebuchet MS" w:hAnsi="Trebuchet MS" w:cs="Arial"/>
          <w:b/>
          <w:szCs w:val="20"/>
        </w:rPr>
      </w:pPr>
      <w:r w:rsidRPr="0086651A">
        <w:rPr>
          <w:rFonts w:ascii="Trebuchet MS" w:hAnsi="Trebuchet MS" w:cs="Arial"/>
          <w:b/>
          <w:szCs w:val="20"/>
        </w:rPr>
        <w:t>FIŞA POSTULUI STANDARDIZATĂ</w:t>
      </w:r>
      <w:r w:rsidRPr="0086651A">
        <w:rPr>
          <w:rFonts w:ascii="Trebuchet MS" w:hAnsi="Trebuchet MS" w:cs="Arial"/>
          <w:b/>
          <w:szCs w:val="20"/>
        </w:rPr>
        <w:br/>
        <w:t>Nr. ...............................</w:t>
      </w:r>
    </w:p>
    <w:p w14:paraId="20AA42A7" w14:textId="77777777" w:rsidR="00DD5A5C" w:rsidRPr="0086651A" w:rsidRDefault="00DD5A5C" w:rsidP="00DD5A5C">
      <w:pPr>
        <w:tabs>
          <w:tab w:val="left" w:pos="0"/>
        </w:tabs>
        <w:jc w:val="center"/>
        <w:rPr>
          <w:rFonts w:ascii="Trebuchet MS" w:hAnsi="Trebuchet MS" w:cs="Arial"/>
          <w:b/>
          <w:szCs w:val="20"/>
        </w:rPr>
      </w:pPr>
    </w:p>
    <w:p w14:paraId="3ECBBABD" w14:textId="77777777" w:rsidR="00DD5A5C" w:rsidRPr="0086651A" w:rsidRDefault="00DD5A5C" w:rsidP="00DD5A5C">
      <w:pPr>
        <w:tabs>
          <w:tab w:val="left" w:pos="0"/>
        </w:tabs>
        <w:ind w:firstLine="284"/>
        <w:rPr>
          <w:rFonts w:ascii="Trebuchet MS" w:hAnsi="Trebuchet MS" w:cs="Arial"/>
          <w:b/>
          <w:szCs w:val="20"/>
        </w:rPr>
      </w:pPr>
    </w:p>
    <w:tbl>
      <w:tblPr>
        <w:tblW w:w="8892" w:type="dxa"/>
        <w:tblInd w:w="100" w:type="dxa"/>
        <w:tblBorders>
          <w:insideH w:val="nil"/>
          <w:insideV w:val="nil"/>
        </w:tblBorders>
        <w:tblLayout w:type="fixed"/>
        <w:tblLook w:val="0600" w:firstRow="0" w:lastRow="0" w:firstColumn="0" w:lastColumn="0" w:noHBand="1" w:noVBand="1"/>
      </w:tblPr>
      <w:tblGrid>
        <w:gridCol w:w="1417"/>
        <w:gridCol w:w="2793"/>
        <w:gridCol w:w="2879"/>
        <w:gridCol w:w="1803"/>
      </w:tblGrid>
      <w:tr w:rsidR="00DD5A5C" w:rsidRPr="0086651A" w14:paraId="1093B54E" w14:textId="77777777" w:rsidTr="00DD5A5C">
        <w:trPr>
          <w:trHeight w:val="254"/>
        </w:trPr>
        <w:tc>
          <w:tcPr>
            <w:tcW w:w="8892" w:type="dxa"/>
            <w:gridSpan w:val="4"/>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C7B5BC" w14:textId="77777777" w:rsidR="00DD5A5C" w:rsidRPr="0086651A" w:rsidRDefault="00DD5A5C">
            <w:pPr>
              <w:tabs>
                <w:tab w:val="left" w:pos="0"/>
              </w:tabs>
              <w:ind w:right="142"/>
              <w:rPr>
                <w:rFonts w:ascii="Trebuchet MS" w:hAnsi="Trebuchet MS" w:cs="Arial"/>
                <w:b/>
                <w:szCs w:val="20"/>
              </w:rPr>
            </w:pPr>
            <w:r w:rsidRPr="0086651A">
              <w:rPr>
                <w:rFonts w:ascii="Trebuchet MS" w:hAnsi="Trebuchet MS" w:cs="Arial"/>
                <w:b/>
                <w:szCs w:val="20"/>
              </w:rPr>
              <w:lastRenderedPageBreak/>
              <w:t>Informații generale privind postul</w:t>
            </w:r>
          </w:p>
        </w:tc>
      </w:tr>
      <w:tr w:rsidR="00DD5A5C" w:rsidRPr="0086651A" w14:paraId="5189E706" w14:textId="77777777" w:rsidTr="00DD5A5C">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0D9F3A2B" w14:textId="77777777" w:rsidR="00DD5A5C" w:rsidRPr="0086651A" w:rsidRDefault="00DD5A5C">
            <w:pPr>
              <w:tabs>
                <w:tab w:val="left" w:pos="0"/>
                <w:tab w:val="left" w:pos="993"/>
              </w:tabs>
              <w:ind w:right="142" w:firstLine="284"/>
              <w:rPr>
                <w:rFonts w:ascii="Trebuchet MS" w:eastAsia="Trebuchet MS" w:hAnsi="Trebuchet MS" w:cs="Arial"/>
                <w:szCs w:val="20"/>
              </w:rPr>
            </w:pPr>
            <w:r w:rsidRPr="0086651A">
              <w:rPr>
                <w:rFonts w:ascii="Trebuchet MS" w:eastAsia="Trebuchet MS" w:hAnsi="Trebuchet MS" w:cs="Arial"/>
                <w:szCs w:val="20"/>
              </w:rPr>
              <w:t>Denumirea postului</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0874C61"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47F245E7" w14:textId="77777777" w:rsidTr="00DD5A5C">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3270BD74" w14:textId="77777777" w:rsidR="00DD5A5C" w:rsidRPr="0086651A" w:rsidRDefault="00DD5A5C">
            <w:pPr>
              <w:tabs>
                <w:tab w:val="left" w:pos="0"/>
                <w:tab w:val="left" w:pos="993"/>
              </w:tabs>
              <w:ind w:right="142" w:firstLine="284"/>
              <w:rPr>
                <w:rFonts w:ascii="Trebuchet MS" w:eastAsia="Trebuchet MS" w:hAnsi="Trebuchet MS" w:cs="Arial"/>
                <w:b/>
                <w:szCs w:val="20"/>
              </w:rPr>
            </w:pPr>
            <w:r w:rsidRPr="0086651A">
              <w:rPr>
                <w:rFonts w:ascii="Trebuchet MS" w:hAnsi="Trebuchet MS" w:cs="Arial"/>
                <w:szCs w:val="20"/>
              </w:rPr>
              <w:t>Nivelul postului</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2A20D0AD"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61EC3F9E" w14:textId="77777777" w:rsidTr="00DD5A5C">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34708C94" w14:textId="77777777" w:rsidR="00DD5A5C" w:rsidRPr="0086651A" w:rsidRDefault="00DD5A5C">
            <w:pPr>
              <w:tabs>
                <w:tab w:val="left" w:pos="0"/>
                <w:tab w:val="left" w:pos="993"/>
              </w:tabs>
              <w:ind w:right="142" w:firstLine="284"/>
              <w:rPr>
                <w:rFonts w:ascii="Trebuchet MS" w:eastAsia="Times New Roman" w:hAnsi="Trebuchet MS" w:cs="Arial"/>
                <w:szCs w:val="20"/>
              </w:rPr>
            </w:pPr>
            <w:r w:rsidRPr="0086651A">
              <w:rPr>
                <w:rFonts w:ascii="Trebuchet MS" w:hAnsi="Trebuchet MS" w:cs="Arial"/>
                <w:szCs w:val="20"/>
              </w:rPr>
              <w:t>Clasa</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5CCDE58D"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30345CD6" w14:textId="77777777" w:rsidTr="00DD5A5C">
        <w:trPr>
          <w:trHeight w:val="505"/>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3F5171BB" w14:textId="77777777" w:rsidR="00DD5A5C" w:rsidRPr="0086651A" w:rsidRDefault="00DD5A5C">
            <w:pPr>
              <w:tabs>
                <w:tab w:val="left" w:pos="0"/>
                <w:tab w:val="left" w:pos="993"/>
              </w:tabs>
              <w:ind w:right="142" w:firstLine="284"/>
              <w:rPr>
                <w:rFonts w:ascii="Trebuchet MS" w:eastAsia="Times New Roman" w:hAnsi="Trebuchet MS" w:cs="Arial"/>
                <w:szCs w:val="20"/>
              </w:rPr>
            </w:pPr>
            <w:r w:rsidRPr="0086651A">
              <w:rPr>
                <w:rFonts w:ascii="Trebuchet MS" w:hAnsi="Trebuchet MS" w:cs="Arial"/>
                <w:szCs w:val="20"/>
              </w:rPr>
              <w:t>Gradul profesional</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tcPr>
          <w:p w14:paraId="3284EAE7"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487EB666" w14:textId="77777777" w:rsidTr="00DD5A5C">
        <w:trPr>
          <w:trHeight w:val="305"/>
        </w:trPr>
        <w:tc>
          <w:tcPr>
            <w:tcW w:w="8892" w:type="dxa"/>
            <w:gridSpan w:val="4"/>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63DA4B11" w14:textId="77777777" w:rsidR="00DD5A5C" w:rsidRPr="0086651A" w:rsidRDefault="00DD5A5C">
            <w:pPr>
              <w:tabs>
                <w:tab w:val="left" w:pos="0"/>
              </w:tabs>
              <w:ind w:right="142"/>
              <w:rPr>
                <w:rFonts w:ascii="Trebuchet MS" w:eastAsia="Trebuchet MS" w:hAnsi="Trebuchet MS" w:cs="Arial"/>
                <w:b/>
                <w:szCs w:val="20"/>
              </w:rPr>
            </w:pPr>
            <w:r w:rsidRPr="0086651A">
              <w:rPr>
                <w:rFonts w:ascii="Trebuchet MS" w:hAnsi="Trebuchet MS" w:cs="Arial"/>
                <w:b/>
                <w:szCs w:val="20"/>
              </w:rPr>
              <w:t>Descrierea postului</w:t>
            </w:r>
          </w:p>
        </w:tc>
      </w:tr>
      <w:tr w:rsidR="00DD5A5C" w:rsidRPr="0086651A" w14:paraId="610643B8" w14:textId="77777777" w:rsidTr="00DD5A5C">
        <w:trPr>
          <w:trHeight w:val="134"/>
        </w:trPr>
        <w:tc>
          <w:tcPr>
            <w:tcW w:w="4210" w:type="dxa"/>
            <w:gridSpan w:val="2"/>
            <w:tcBorders>
              <w:top w:val="nil"/>
              <w:left w:val="single" w:sz="6" w:space="0" w:color="000000"/>
              <w:bottom w:val="single" w:sz="6" w:space="0" w:color="000000"/>
              <w:right w:val="single" w:sz="6" w:space="0" w:color="000000"/>
            </w:tcBorders>
            <w:tcMar>
              <w:top w:w="100" w:type="dxa"/>
              <w:left w:w="100" w:type="dxa"/>
              <w:bottom w:w="100" w:type="dxa"/>
              <w:right w:w="100" w:type="dxa"/>
            </w:tcMar>
            <w:hideMark/>
          </w:tcPr>
          <w:p w14:paraId="40283E1F" w14:textId="77777777" w:rsidR="00DD5A5C" w:rsidRPr="0086651A" w:rsidRDefault="00DD5A5C">
            <w:pPr>
              <w:tabs>
                <w:tab w:val="left" w:pos="0"/>
                <w:tab w:val="left" w:pos="993"/>
              </w:tabs>
              <w:ind w:left="45" w:right="142" w:firstLine="284"/>
              <w:rPr>
                <w:rFonts w:ascii="Trebuchet MS" w:eastAsia="Trebuchet MS" w:hAnsi="Trebuchet MS" w:cs="Arial"/>
                <w:szCs w:val="20"/>
              </w:rPr>
            </w:pPr>
            <w:r w:rsidRPr="0086651A">
              <w:rPr>
                <w:rFonts w:ascii="Trebuchet MS" w:hAnsi="Trebuchet MS" w:cs="Arial"/>
                <w:szCs w:val="20"/>
              </w:rPr>
              <w:t xml:space="preserve">Scopul principal al postului </w:t>
            </w:r>
            <w:r w:rsidRPr="0086651A">
              <w:rPr>
                <w:rFonts w:ascii="Trebuchet MS" w:hAnsi="Trebuchet MS" w:cs="Arial"/>
                <w:i/>
                <w:iCs/>
                <w:color w:val="4472C4" w:themeColor="accent1"/>
                <w:szCs w:val="20"/>
              </w:rPr>
              <w:t>(2)</w:t>
            </w:r>
          </w:p>
        </w:tc>
        <w:tc>
          <w:tcPr>
            <w:tcW w:w="4682" w:type="dxa"/>
            <w:gridSpan w:val="2"/>
            <w:tcBorders>
              <w:top w:val="nil"/>
              <w:left w:val="nil"/>
              <w:bottom w:val="single" w:sz="6" w:space="0" w:color="000000"/>
              <w:right w:val="single" w:sz="6" w:space="0" w:color="000000"/>
            </w:tcBorders>
            <w:tcMar>
              <w:top w:w="100" w:type="dxa"/>
              <w:left w:w="100" w:type="dxa"/>
              <w:bottom w:w="100" w:type="dxa"/>
              <w:right w:w="100" w:type="dxa"/>
            </w:tcMar>
            <w:hideMark/>
          </w:tcPr>
          <w:p w14:paraId="62E407A6"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 xml:space="preserve"> </w:t>
            </w:r>
          </w:p>
        </w:tc>
      </w:tr>
      <w:tr w:rsidR="00DD5A5C" w:rsidRPr="0086651A" w14:paraId="3772A358" w14:textId="77777777" w:rsidTr="00DD5A5C">
        <w:trPr>
          <w:trHeight w:val="2411"/>
        </w:trPr>
        <w:tc>
          <w:tcPr>
            <w:tcW w:w="8892" w:type="dxa"/>
            <w:gridSpan w:val="4"/>
            <w:tcBorders>
              <w:top w:val="nil"/>
              <w:left w:val="single" w:sz="6" w:space="0" w:color="000000"/>
              <w:bottom w:val="single" w:sz="4" w:space="0" w:color="auto"/>
              <w:right w:val="single" w:sz="6" w:space="0" w:color="000000"/>
            </w:tcBorders>
            <w:tcMar>
              <w:top w:w="100" w:type="dxa"/>
              <w:left w:w="100" w:type="dxa"/>
              <w:bottom w:w="100" w:type="dxa"/>
              <w:right w:w="100" w:type="dxa"/>
            </w:tcMar>
            <w:hideMark/>
          </w:tcPr>
          <w:p w14:paraId="4860D092" w14:textId="77777777" w:rsidR="00DD5A5C" w:rsidRPr="0086651A" w:rsidRDefault="00DD5A5C">
            <w:pPr>
              <w:tabs>
                <w:tab w:val="left" w:pos="0"/>
                <w:tab w:val="left" w:pos="993"/>
              </w:tabs>
              <w:ind w:left="42" w:right="142" w:firstLine="284"/>
              <w:rPr>
                <w:rFonts w:ascii="Trebuchet MS" w:eastAsia="Trebuchet MS" w:hAnsi="Trebuchet MS" w:cs="Arial"/>
                <w:szCs w:val="20"/>
              </w:rPr>
            </w:pPr>
            <w:proofErr w:type="spellStart"/>
            <w:r w:rsidRPr="0086651A">
              <w:rPr>
                <w:rFonts w:ascii="Trebuchet MS" w:eastAsia="Trebuchet MS" w:hAnsi="Trebuchet MS" w:cs="Arial"/>
                <w:szCs w:val="20"/>
              </w:rPr>
              <w:t>Atribuţiile</w:t>
            </w:r>
            <w:proofErr w:type="spellEnd"/>
            <w:r w:rsidRPr="0086651A">
              <w:rPr>
                <w:rFonts w:ascii="Trebuchet MS" w:eastAsia="Trebuchet MS" w:hAnsi="Trebuchet MS" w:cs="Arial"/>
                <w:szCs w:val="20"/>
              </w:rPr>
              <w:t xml:space="preserve"> postului</w:t>
            </w:r>
            <w:r w:rsidRPr="0086651A">
              <w:rPr>
                <w:rStyle w:val="EndnoteReference"/>
                <w:rFonts w:ascii="Trebuchet MS" w:eastAsia="Trebuchet MS" w:hAnsi="Trebuchet MS" w:cs="Arial"/>
                <w:szCs w:val="20"/>
              </w:rPr>
              <w:t xml:space="preserve"> </w:t>
            </w:r>
            <w:r w:rsidRPr="0086651A">
              <w:rPr>
                <w:rFonts w:ascii="Trebuchet MS" w:hAnsi="Trebuchet MS" w:cs="Arial"/>
                <w:i/>
                <w:iCs/>
                <w:color w:val="4472C4" w:themeColor="accent1"/>
                <w:szCs w:val="20"/>
              </w:rPr>
              <w:t>(3)</w:t>
            </w:r>
          </w:p>
          <w:p w14:paraId="452E4C01"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1.</w:t>
            </w:r>
          </w:p>
          <w:p w14:paraId="1C268979"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2.</w:t>
            </w:r>
          </w:p>
          <w:p w14:paraId="0D74A8E6"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3.</w:t>
            </w:r>
          </w:p>
          <w:p w14:paraId="4F802D09"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4.</w:t>
            </w:r>
          </w:p>
          <w:p w14:paraId="034C95EE"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5.</w:t>
            </w:r>
          </w:p>
          <w:p w14:paraId="2C206EE7"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6.</w:t>
            </w:r>
          </w:p>
          <w:p w14:paraId="734B6A89"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7.</w:t>
            </w:r>
          </w:p>
          <w:p w14:paraId="2F42F9B7"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w:t>
            </w:r>
          </w:p>
        </w:tc>
      </w:tr>
      <w:tr w:rsidR="00DD5A5C" w:rsidRPr="0086651A" w14:paraId="175ECD3F" w14:textId="77777777" w:rsidTr="00DD5A5C">
        <w:trPr>
          <w:trHeight w:val="268"/>
        </w:trPr>
        <w:tc>
          <w:tcPr>
            <w:tcW w:w="8892" w:type="dxa"/>
            <w:gridSpan w:val="4"/>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43F133D8" w14:textId="77777777" w:rsidR="00DD5A5C" w:rsidRPr="0086651A" w:rsidRDefault="00DD5A5C">
            <w:pPr>
              <w:tabs>
                <w:tab w:val="left" w:pos="0"/>
              </w:tabs>
              <w:ind w:right="142"/>
              <w:rPr>
                <w:rFonts w:ascii="Trebuchet MS" w:eastAsia="Times New Roman" w:hAnsi="Trebuchet MS" w:cs="Arial"/>
                <w:b/>
                <w:szCs w:val="20"/>
              </w:rPr>
            </w:pPr>
            <w:r w:rsidRPr="0086651A">
              <w:rPr>
                <w:rFonts w:ascii="Trebuchet MS" w:hAnsi="Trebuchet MS" w:cs="Arial"/>
                <w:b/>
                <w:szCs w:val="20"/>
              </w:rPr>
              <w:t>Condiții pentru ocuparea postului</w:t>
            </w:r>
          </w:p>
        </w:tc>
      </w:tr>
      <w:tr w:rsidR="00DD5A5C" w:rsidRPr="0086651A" w14:paraId="180BF5DC" w14:textId="77777777" w:rsidTr="00DD5A5C">
        <w:trPr>
          <w:trHeight w:val="371"/>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AF4B351" w14:textId="77777777" w:rsidR="00DD5A5C" w:rsidRPr="0086651A" w:rsidRDefault="00DD5A5C">
            <w:pPr>
              <w:tabs>
                <w:tab w:val="left" w:pos="0"/>
                <w:tab w:val="left" w:pos="993"/>
              </w:tabs>
              <w:ind w:left="42" w:right="142"/>
              <w:rPr>
                <w:rFonts w:ascii="Trebuchet MS" w:eastAsia="Trebuchet MS" w:hAnsi="Trebuchet MS" w:cs="Arial"/>
                <w:szCs w:val="20"/>
              </w:rPr>
            </w:pPr>
            <w:r w:rsidRPr="0086651A">
              <w:rPr>
                <w:rFonts w:ascii="Trebuchet MS" w:eastAsia="Trebuchet MS" w:hAnsi="Trebuchet MS" w:cs="Arial"/>
                <w:szCs w:val="20"/>
              </w:rPr>
              <w:t xml:space="preserve">Nivelul studiilor </w:t>
            </w:r>
            <w:r w:rsidRPr="0086651A">
              <w:rPr>
                <w:rFonts w:ascii="Trebuchet MS" w:hAnsi="Trebuchet MS" w:cs="Arial"/>
                <w:i/>
                <w:iCs/>
                <w:color w:val="4472C4" w:themeColor="accent1"/>
                <w:szCs w:val="20"/>
              </w:rPr>
              <w:t>(4)</w:t>
            </w:r>
          </w:p>
        </w:tc>
        <w:tc>
          <w:tcPr>
            <w:tcW w:w="46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8900491"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34A283B1" w14:textId="77777777" w:rsidTr="00DD5A5C">
        <w:trPr>
          <w:trHeight w:val="371"/>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DE3C1D4" w14:textId="77777777" w:rsidR="00DD5A5C" w:rsidRPr="0086651A" w:rsidRDefault="00DD5A5C">
            <w:pPr>
              <w:tabs>
                <w:tab w:val="left" w:pos="0"/>
                <w:tab w:val="left" w:pos="993"/>
              </w:tabs>
              <w:ind w:left="42" w:right="142"/>
              <w:rPr>
                <w:rFonts w:ascii="Trebuchet MS" w:eastAsia="Trebuchet MS" w:hAnsi="Trebuchet MS" w:cs="Arial"/>
                <w:szCs w:val="20"/>
              </w:rPr>
            </w:pPr>
            <w:r w:rsidRPr="0086651A">
              <w:rPr>
                <w:rFonts w:ascii="Trebuchet MS" w:eastAsia="Trebuchet MS" w:hAnsi="Trebuchet MS" w:cs="Arial"/>
                <w:szCs w:val="20"/>
              </w:rPr>
              <w:t xml:space="preserve">Domeniul studiilor </w:t>
            </w:r>
            <w:r w:rsidRPr="0086651A">
              <w:rPr>
                <w:rFonts w:ascii="Trebuchet MS" w:hAnsi="Trebuchet MS" w:cs="Arial"/>
                <w:i/>
                <w:iCs/>
                <w:color w:val="4472C4" w:themeColor="accent1"/>
                <w:szCs w:val="20"/>
              </w:rPr>
              <w:t>(5)</w:t>
            </w:r>
          </w:p>
        </w:tc>
        <w:tc>
          <w:tcPr>
            <w:tcW w:w="46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8FB1BD"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315036AD" w14:textId="77777777" w:rsidTr="00DD5A5C">
        <w:trPr>
          <w:trHeight w:val="160"/>
        </w:trPr>
        <w:tc>
          <w:tcPr>
            <w:tcW w:w="4210"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59A2E395" w14:textId="77777777" w:rsidR="00DD5A5C" w:rsidRPr="0086651A" w:rsidRDefault="00DD5A5C">
            <w:pPr>
              <w:tabs>
                <w:tab w:val="left" w:pos="0"/>
                <w:tab w:val="left" w:pos="993"/>
              </w:tabs>
              <w:ind w:left="42" w:right="142"/>
              <w:rPr>
                <w:rFonts w:ascii="Trebuchet MS" w:eastAsia="Trebuchet MS" w:hAnsi="Trebuchet MS" w:cs="Arial"/>
                <w:b/>
                <w:szCs w:val="20"/>
              </w:rPr>
            </w:pPr>
            <w:proofErr w:type="spellStart"/>
            <w:r w:rsidRPr="0086651A">
              <w:rPr>
                <w:rFonts w:ascii="Trebuchet MS" w:hAnsi="Trebuchet MS" w:cs="Arial"/>
                <w:szCs w:val="20"/>
              </w:rPr>
              <w:t>Perfecţionări</w:t>
            </w:r>
            <w:proofErr w:type="spellEnd"/>
            <w:r w:rsidRPr="0086651A">
              <w:rPr>
                <w:rFonts w:ascii="Trebuchet MS" w:hAnsi="Trebuchet MS" w:cs="Arial"/>
                <w:szCs w:val="20"/>
              </w:rPr>
              <w:t xml:space="preserve">/specializări </w:t>
            </w:r>
            <w:r w:rsidRPr="0086651A">
              <w:rPr>
                <w:rFonts w:ascii="Trebuchet MS" w:hAnsi="Trebuchet MS" w:cs="Arial"/>
                <w:i/>
                <w:iCs/>
                <w:color w:val="4472C4" w:themeColor="accent1"/>
                <w:szCs w:val="20"/>
              </w:rPr>
              <w:t>(6)</w:t>
            </w:r>
          </w:p>
        </w:tc>
        <w:tc>
          <w:tcPr>
            <w:tcW w:w="4682"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5901B381"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54EEFAE7" w14:textId="77777777" w:rsidTr="00DD5A5C">
        <w:trPr>
          <w:trHeight w:val="371"/>
        </w:trPr>
        <w:tc>
          <w:tcPr>
            <w:tcW w:w="4210" w:type="dxa"/>
            <w:gridSpan w:val="2"/>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6D4E6A61" w14:textId="77777777" w:rsidR="00DD5A5C" w:rsidRPr="0086651A" w:rsidRDefault="00DD5A5C">
            <w:pPr>
              <w:tabs>
                <w:tab w:val="left" w:pos="0"/>
                <w:tab w:val="left" w:pos="993"/>
              </w:tabs>
              <w:ind w:left="42" w:right="142"/>
              <w:rPr>
                <w:rFonts w:ascii="Trebuchet MS" w:eastAsia="Times New Roman" w:hAnsi="Trebuchet MS" w:cs="Arial"/>
                <w:szCs w:val="20"/>
              </w:rPr>
            </w:pPr>
            <w:r w:rsidRPr="0086651A">
              <w:rPr>
                <w:rFonts w:ascii="Trebuchet MS" w:hAnsi="Trebuchet MS" w:cs="Arial"/>
                <w:szCs w:val="20"/>
              </w:rPr>
              <w:t xml:space="preserve">Vechimea în specialitate prevăzută de lege pentru ocuparea funcției publice </w:t>
            </w:r>
            <w:r w:rsidRPr="0086651A">
              <w:rPr>
                <w:rFonts w:ascii="Trebuchet MS" w:hAnsi="Trebuchet MS" w:cs="Arial"/>
                <w:i/>
                <w:iCs/>
                <w:color w:val="4472C4" w:themeColor="accent1"/>
                <w:szCs w:val="20"/>
              </w:rPr>
              <w:t>(7)</w:t>
            </w:r>
          </w:p>
        </w:tc>
        <w:tc>
          <w:tcPr>
            <w:tcW w:w="4682" w:type="dxa"/>
            <w:gridSpan w:val="2"/>
            <w:tcBorders>
              <w:top w:val="single" w:sz="4" w:space="0" w:color="auto"/>
              <w:left w:val="nil"/>
              <w:bottom w:val="single" w:sz="6" w:space="0" w:color="000000"/>
              <w:right w:val="single" w:sz="6" w:space="0" w:color="000000"/>
            </w:tcBorders>
            <w:tcMar>
              <w:top w:w="100" w:type="dxa"/>
              <w:left w:w="100" w:type="dxa"/>
              <w:bottom w:w="100" w:type="dxa"/>
              <w:right w:w="100" w:type="dxa"/>
            </w:tcMar>
          </w:tcPr>
          <w:p w14:paraId="7453FBC7"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33BB5347" w14:textId="77777777" w:rsidTr="00DD5A5C">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6F1C4243" w14:textId="77777777" w:rsidR="00DD5A5C" w:rsidRPr="0086651A" w:rsidRDefault="00DD5A5C">
            <w:pPr>
              <w:tabs>
                <w:tab w:val="left" w:pos="0"/>
              </w:tabs>
              <w:ind w:right="142"/>
              <w:rPr>
                <w:rFonts w:ascii="Trebuchet MS" w:eastAsia="Times New Roman" w:hAnsi="Trebuchet MS" w:cs="Arial"/>
                <w:szCs w:val="20"/>
              </w:rPr>
            </w:pPr>
            <w:r w:rsidRPr="0086651A">
              <w:rPr>
                <w:rFonts w:ascii="Trebuchet MS" w:hAnsi="Trebuchet MS" w:cs="Arial"/>
                <w:szCs w:val="20"/>
              </w:rPr>
              <w:t xml:space="preserve">Cunoștințe generale privind competențe lingvistice de comunicare în limba engleză/ franceză/spaniolă/germane </w:t>
            </w:r>
            <w:r w:rsidRPr="0086651A">
              <w:rPr>
                <w:rFonts w:ascii="Trebuchet MS" w:hAnsi="Trebuchet MS" w:cs="Arial"/>
                <w:i/>
                <w:iCs/>
                <w:color w:val="4472C4" w:themeColor="accent1"/>
                <w:szCs w:val="20"/>
              </w:rPr>
              <w:t>(8)</w:t>
            </w:r>
          </w:p>
        </w:tc>
        <w:tc>
          <w:tcPr>
            <w:tcW w:w="4682" w:type="dxa"/>
            <w:gridSpan w:val="2"/>
            <w:tcBorders>
              <w:top w:val="single" w:sz="4" w:space="0" w:color="auto"/>
              <w:left w:val="single" w:sz="6" w:space="0" w:color="000000"/>
              <w:bottom w:val="single" w:sz="4" w:space="0" w:color="auto"/>
              <w:right w:val="single" w:sz="6" w:space="0" w:color="000000"/>
            </w:tcBorders>
          </w:tcPr>
          <w:p w14:paraId="2A26F615" w14:textId="77777777" w:rsidR="00DD5A5C" w:rsidRPr="0086651A" w:rsidRDefault="00DD5A5C">
            <w:pPr>
              <w:tabs>
                <w:tab w:val="left" w:pos="0"/>
              </w:tabs>
              <w:ind w:right="142"/>
              <w:rPr>
                <w:rFonts w:ascii="Trebuchet MS" w:hAnsi="Trebuchet MS" w:cs="Arial"/>
                <w:szCs w:val="20"/>
              </w:rPr>
            </w:pPr>
          </w:p>
        </w:tc>
      </w:tr>
      <w:tr w:rsidR="00DD5A5C" w:rsidRPr="0086651A" w14:paraId="2339335F" w14:textId="77777777" w:rsidTr="00DD5A5C">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3476A7DB" w14:textId="77777777" w:rsidR="00DD5A5C" w:rsidRPr="0086651A" w:rsidRDefault="00DD5A5C">
            <w:pPr>
              <w:tabs>
                <w:tab w:val="left" w:pos="0"/>
              </w:tabs>
              <w:ind w:right="142"/>
              <w:rPr>
                <w:rFonts w:ascii="Trebuchet MS" w:hAnsi="Trebuchet MS" w:cs="Arial"/>
                <w:strike/>
                <w:szCs w:val="20"/>
              </w:rPr>
            </w:pPr>
            <w:r w:rsidRPr="0086651A">
              <w:rPr>
                <w:rFonts w:ascii="Trebuchet MS" w:hAnsi="Trebuchet MS" w:cs="Arial"/>
                <w:szCs w:val="20"/>
              </w:rPr>
              <w:lastRenderedPageBreak/>
              <w:t xml:space="preserve">Cunoștințe teoretice în domeniul tehnologiei informației, cel </w:t>
            </w:r>
            <w:proofErr w:type="spellStart"/>
            <w:r w:rsidRPr="0086651A">
              <w:rPr>
                <w:rFonts w:ascii="Trebuchet MS" w:hAnsi="Trebuchet MS" w:cs="Arial"/>
                <w:szCs w:val="20"/>
              </w:rPr>
              <w:t>putin</w:t>
            </w:r>
            <w:proofErr w:type="spellEnd"/>
            <w:r w:rsidRPr="0086651A">
              <w:rPr>
                <w:rFonts w:ascii="Trebuchet MS" w:hAnsi="Trebuchet MS" w:cs="Arial"/>
                <w:szCs w:val="20"/>
              </w:rPr>
              <w:t xml:space="preserve"> nivel utilizator începător</w:t>
            </w:r>
            <w:r w:rsidRPr="0086651A">
              <w:rPr>
                <w:rFonts w:ascii="Trebuchet MS" w:hAnsi="Trebuchet MS" w:cs="Arial"/>
                <w:szCs w:val="20"/>
                <w:vertAlign w:val="superscript"/>
              </w:rPr>
              <w:t xml:space="preserve"> </w:t>
            </w:r>
            <w:r w:rsidRPr="0086651A">
              <w:rPr>
                <w:rFonts w:ascii="Trebuchet MS" w:hAnsi="Trebuchet MS" w:cs="Arial"/>
                <w:i/>
                <w:iCs/>
                <w:color w:val="4472C4" w:themeColor="accent1"/>
                <w:szCs w:val="20"/>
              </w:rPr>
              <w:t>(9)</w:t>
            </w:r>
          </w:p>
        </w:tc>
        <w:tc>
          <w:tcPr>
            <w:tcW w:w="4682" w:type="dxa"/>
            <w:gridSpan w:val="2"/>
            <w:tcBorders>
              <w:top w:val="single" w:sz="4" w:space="0" w:color="auto"/>
              <w:left w:val="single" w:sz="6" w:space="0" w:color="000000"/>
              <w:bottom w:val="single" w:sz="4" w:space="0" w:color="auto"/>
              <w:right w:val="single" w:sz="6" w:space="0" w:color="000000"/>
            </w:tcBorders>
          </w:tcPr>
          <w:p w14:paraId="471246F6" w14:textId="77777777" w:rsidR="00DD5A5C" w:rsidRPr="0086651A" w:rsidRDefault="00DD5A5C">
            <w:pPr>
              <w:tabs>
                <w:tab w:val="left" w:pos="0"/>
              </w:tabs>
              <w:ind w:right="142"/>
              <w:rPr>
                <w:rFonts w:ascii="Trebuchet MS" w:hAnsi="Trebuchet MS" w:cs="Arial"/>
                <w:szCs w:val="20"/>
              </w:rPr>
            </w:pPr>
          </w:p>
        </w:tc>
      </w:tr>
      <w:tr w:rsidR="00DD5A5C" w:rsidRPr="0086651A" w14:paraId="416293F5" w14:textId="77777777" w:rsidTr="00DD5A5C">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64747B7B" w14:textId="77777777" w:rsidR="00DD5A5C" w:rsidRPr="0086651A" w:rsidRDefault="00DD5A5C">
            <w:pPr>
              <w:pStyle w:val="ListParagraph"/>
              <w:tabs>
                <w:tab w:val="left" w:pos="0"/>
              </w:tabs>
              <w:ind w:left="0" w:right="142"/>
              <w:rPr>
                <w:rFonts w:ascii="Trebuchet MS" w:hAnsi="Trebuchet MS" w:cs="Arial"/>
                <w:szCs w:val="20"/>
              </w:rPr>
            </w:pPr>
            <w:proofErr w:type="spellStart"/>
            <w:r w:rsidRPr="0086651A">
              <w:rPr>
                <w:rFonts w:ascii="Trebuchet MS" w:eastAsia="Trebuchet MS" w:hAnsi="Trebuchet MS" w:cs="Arial"/>
                <w:szCs w:val="20"/>
              </w:rPr>
              <w:t>Obţinerea</w:t>
            </w:r>
            <w:proofErr w:type="spellEnd"/>
            <w:r w:rsidRPr="0086651A">
              <w:rPr>
                <w:rFonts w:ascii="Trebuchet MS" w:eastAsia="Trebuchet MS" w:hAnsi="Trebuchet MS" w:cs="Arial"/>
                <w:szCs w:val="20"/>
              </w:rPr>
              <w:t xml:space="preserve"> unui/unei </w:t>
            </w:r>
            <w:bookmarkStart w:id="84" w:name="_Hlk155948794"/>
            <w:r w:rsidRPr="0086651A">
              <w:rPr>
                <w:rFonts w:ascii="Trebuchet MS" w:eastAsia="Trebuchet MS" w:hAnsi="Trebuchet MS" w:cs="Arial"/>
                <w:szCs w:val="20"/>
              </w:rPr>
              <w:t>aviz/</w:t>
            </w:r>
            <w:proofErr w:type="spellStart"/>
            <w:r w:rsidRPr="0086651A">
              <w:rPr>
                <w:rFonts w:ascii="Trebuchet MS" w:eastAsia="Trebuchet MS" w:hAnsi="Trebuchet MS" w:cs="Arial"/>
                <w:szCs w:val="20"/>
              </w:rPr>
              <w:t>autorizaţii</w:t>
            </w:r>
            <w:proofErr w:type="spellEnd"/>
            <w:r w:rsidRPr="0086651A">
              <w:rPr>
                <w:rFonts w:ascii="Trebuchet MS" w:eastAsia="Trebuchet MS" w:hAnsi="Trebuchet MS" w:cs="Arial"/>
                <w:szCs w:val="20"/>
              </w:rPr>
              <w:t xml:space="preserve"> prevăzut/ prevăzute de lege, cu respectarea prevederilor </w:t>
            </w:r>
            <w:proofErr w:type="spellStart"/>
            <w:r w:rsidRPr="0086651A">
              <w:rPr>
                <w:rFonts w:ascii="Trebuchet MS" w:eastAsia="Trebuchet MS" w:hAnsi="Trebuchet MS" w:cs="Arial"/>
                <w:szCs w:val="20"/>
              </w:rPr>
              <w:t>legislaţiei</w:t>
            </w:r>
            <w:proofErr w:type="spellEnd"/>
            <w:r w:rsidRPr="0086651A">
              <w:rPr>
                <w:rFonts w:ascii="Trebuchet MS" w:eastAsia="Trebuchet MS" w:hAnsi="Trebuchet MS" w:cs="Arial"/>
                <w:szCs w:val="20"/>
              </w:rPr>
              <w:t xml:space="preserve"> specifice cu privire la îndeplinirea </w:t>
            </w:r>
            <w:proofErr w:type="spellStart"/>
            <w:r w:rsidRPr="0086651A">
              <w:rPr>
                <w:rFonts w:ascii="Trebuchet MS" w:eastAsia="Trebuchet MS" w:hAnsi="Trebuchet MS" w:cs="Arial"/>
                <w:szCs w:val="20"/>
              </w:rPr>
              <w:t>condiţiei</w:t>
            </w:r>
            <w:proofErr w:type="spellEnd"/>
            <w:r w:rsidRPr="0086651A">
              <w:rPr>
                <w:rFonts w:ascii="Trebuchet MS" w:eastAsia="Trebuchet MS" w:hAnsi="Trebuchet MS" w:cs="Arial"/>
                <w:szCs w:val="20"/>
              </w:rPr>
              <w:t xml:space="preserve"> </w:t>
            </w:r>
            <w:bookmarkEnd w:id="84"/>
            <w:r w:rsidRPr="0086651A">
              <w:rPr>
                <w:rFonts w:ascii="Trebuchet MS" w:hAnsi="Trebuchet MS" w:cs="Arial"/>
                <w:i/>
                <w:iCs/>
                <w:color w:val="4472C4" w:themeColor="accent1"/>
                <w:szCs w:val="20"/>
              </w:rPr>
              <w:t>(10)</w:t>
            </w:r>
          </w:p>
        </w:tc>
        <w:tc>
          <w:tcPr>
            <w:tcW w:w="4682" w:type="dxa"/>
            <w:gridSpan w:val="2"/>
            <w:tcBorders>
              <w:top w:val="single" w:sz="4" w:space="0" w:color="auto"/>
              <w:left w:val="single" w:sz="6" w:space="0" w:color="000000"/>
              <w:bottom w:val="single" w:sz="4" w:space="0" w:color="auto"/>
              <w:right w:val="single" w:sz="6" w:space="0" w:color="000000"/>
            </w:tcBorders>
          </w:tcPr>
          <w:p w14:paraId="63B211D2" w14:textId="77777777" w:rsidR="00DD5A5C" w:rsidRPr="0086651A" w:rsidRDefault="00DD5A5C">
            <w:pPr>
              <w:tabs>
                <w:tab w:val="left" w:pos="0"/>
              </w:tabs>
              <w:ind w:right="142"/>
              <w:rPr>
                <w:rFonts w:ascii="Trebuchet MS" w:hAnsi="Trebuchet MS" w:cs="Arial"/>
                <w:szCs w:val="20"/>
              </w:rPr>
            </w:pPr>
          </w:p>
        </w:tc>
      </w:tr>
      <w:tr w:rsidR="00DD5A5C" w:rsidRPr="0086651A" w14:paraId="797D97AF" w14:textId="77777777" w:rsidTr="00DD5A5C">
        <w:trPr>
          <w:trHeight w:val="371"/>
        </w:trPr>
        <w:tc>
          <w:tcPr>
            <w:tcW w:w="4210" w:type="dxa"/>
            <w:gridSpan w:val="2"/>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hideMark/>
          </w:tcPr>
          <w:p w14:paraId="7DD302B4" w14:textId="77777777" w:rsidR="00DD5A5C" w:rsidRPr="0086651A" w:rsidRDefault="00DD5A5C">
            <w:pPr>
              <w:tabs>
                <w:tab w:val="left" w:pos="0"/>
              </w:tabs>
              <w:ind w:right="142"/>
              <w:rPr>
                <w:rFonts w:ascii="Trebuchet MS" w:hAnsi="Trebuchet MS" w:cs="Arial"/>
                <w:szCs w:val="20"/>
              </w:rPr>
            </w:pPr>
            <w:r w:rsidRPr="0086651A">
              <w:rPr>
                <w:rFonts w:ascii="Trebuchet MS" w:eastAsia="Trebuchet MS" w:hAnsi="Trebuchet MS" w:cs="Arial"/>
                <w:szCs w:val="20"/>
              </w:rPr>
              <w:t xml:space="preserve">Alte condiții pentru ocuparea unei funcții publice prevăzute, în acte normative specifice aplicabile autorităților sau instituțiilor publice respective </w:t>
            </w:r>
            <w:r w:rsidRPr="0086651A">
              <w:rPr>
                <w:rFonts w:ascii="Trebuchet MS" w:hAnsi="Trebuchet MS" w:cs="Arial"/>
                <w:i/>
                <w:iCs/>
                <w:color w:val="4472C4" w:themeColor="accent1"/>
                <w:szCs w:val="20"/>
              </w:rPr>
              <w:t>(11)</w:t>
            </w:r>
          </w:p>
        </w:tc>
        <w:tc>
          <w:tcPr>
            <w:tcW w:w="4682" w:type="dxa"/>
            <w:gridSpan w:val="2"/>
            <w:tcBorders>
              <w:top w:val="single" w:sz="4" w:space="0" w:color="auto"/>
              <w:left w:val="single" w:sz="6" w:space="0" w:color="000000"/>
              <w:bottom w:val="single" w:sz="4" w:space="0" w:color="auto"/>
              <w:right w:val="single" w:sz="6" w:space="0" w:color="000000"/>
            </w:tcBorders>
          </w:tcPr>
          <w:p w14:paraId="231BB864" w14:textId="77777777" w:rsidR="00DD5A5C" w:rsidRPr="0086651A" w:rsidRDefault="00DD5A5C">
            <w:pPr>
              <w:tabs>
                <w:tab w:val="left" w:pos="0"/>
              </w:tabs>
              <w:ind w:right="142" w:firstLine="284"/>
              <w:rPr>
                <w:rFonts w:ascii="Trebuchet MS" w:hAnsi="Trebuchet MS" w:cs="Arial"/>
                <w:szCs w:val="20"/>
              </w:rPr>
            </w:pPr>
          </w:p>
        </w:tc>
      </w:tr>
      <w:tr w:rsidR="00DD5A5C" w:rsidRPr="0086651A" w14:paraId="11A8F497" w14:textId="77777777" w:rsidTr="00DD5A5C">
        <w:trPr>
          <w:trHeight w:val="259"/>
        </w:trPr>
        <w:tc>
          <w:tcPr>
            <w:tcW w:w="8892"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62312017" w14:textId="77777777" w:rsidR="00DD5A5C" w:rsidRPr="0086651A" w:rsidRDefault="00DD5A5C">
            <w:pPr>
              <w:tabs>
                <w:tab w:val="left" w:pos="0"/>
              </w:tabs>
              <w:ind w:left="-100" w:right="142" w:firstLine="284"/>
              <w:rPr>
                <w:rFonts w:ascii="Trebuchet MS" w:eastAsia="Trebuchet MS" w:hAnsi="Trebuchet MS" w:cs="Arial"/>
                <w:b/>
                <w:bCs/>
                <w:szCs w:val="20"/>
              </w:rPr>
            </w:pPr>
            <w:r w:rsidRPr="0086651A">
              <w:rPr>
                <w:rFonts w:ascii="Trebuchet MS" w:eastAsia="Trebuchet MS" w:hAnsi="Trebuchet MS" w:cs="Arial"/>
                <w:b/>
                <w:bCs/>
                <w:szCs w:val="20"/>
              </w:rPr>
              <w:t>Competențe necesare exercitării funcției publice</w:t>
            </w:r>
          </w:p>
        </w:tc>
      </w:tr>
      <w:tr w:rsidR="00DD5A5C" w:rsidRPr="0086651A" w14:paraId="37E37AD9" w14:textId="77777777" w:rsidTr="00DD5A5C">
        <w:trPr>
          <w:trHeight w:val="323"/>
        </w:trPr>
        <w:tc>
          <w:tcPr>
            <w:tcW w:w="4210" w:type="dxa"/>
            <w:gridSpan w:val="2"/>
            <w:tcBorders>
              <w:top w:val="nil"/>
              <w:left w:val="single" w:sz="6" w:space="0" w:color="000000"/>
              <w:bottom w:val="nil"/>
              <w:right w:val="single" w:sz="6" w:space="0" w:color="000000"/>
            </w:tcBorders>
            <w:tcMar>
              <w:top w:w="100" w:type="dxa"/>
              <w:left w:w="100" w:type="dxa"/>
              <w:bottom w:w="100" w:type="dxa"/>
              <w:right w:w="100" w:type="dxa"/>
            </w:tcMar>
            <w:vAlign w:val="center"/>
          </w:tcPr>
          <w:p w14:paraId="19BBFD5B" w14:textId="77777777" w:rsidR="00DD5A5C" w:rsidRPr="0086651A" w:rsidRDefault="00DD5A5C">
            <w:pPr>
              <w:tabs>
                <w:tab w:val="left" w:pos="0"/>
                <w:tab w:val="left" w:pos="993"/>
              </w:tabs>
              <w:ind w:left="42" w:right="142" w:firstLine="284"/>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5BF33DE2" w14:textId="77777777" w:rsidR="00DD5A5C" w:rsidRPr="0086651A" w:rsidRDefault="00DD5A5C">
            <w:pPr>
              <w:pStyle w:val="ListParagraph"/>
              <w:tabs>
                <w:tab w:val="left" w:pos="0"/>
              </w:tabs>
              <w:ind w:left="14" w:right="45"/>
              <w:rPr>
                <w:rFonts w:ascii="Trebuchet MS" w:eastAsia="Times New Roman" w:hAnsi="Trebuchet MS" w:cs="Arial"/>
                <w:b/>
                <w:bCs/>
                <w:szCs w:val="20"/>
              </w:rPr>
            </w:pPr>
            <w:r w:rsidRPr="0086651A">
              <w:rPr>
                <w:rFonts w:ascii="Trebuchet MS" w:hAnsi="Trebuchet MS" w:cs="Arial"/>
                <w:b/>
                <w:bCs/>
                <w:szCs w:val="20"/>
              </w:rPr>
              <w:t xml:space="preserve">Denumirea </w:t>
            </w:r>
            <w:proofErr w:type="spellStart"/>
            <w:r w:rsidRPr="0086651A">
              <w:rPr>
                <w:rFonts w:ascii="Trebuchet MS" w:hAnsi="Trebuchet MS" w:cs="Arial"/>
                <w:b/>
                <w:bCs/>
                <w:szCs w:val="20"/>
              </w:rPr>
              <w:t>competenţei</w:t>
            </w:r>
            <w:proofErr w:type="spellEnd"/>
            <w:r w:rsidRPr="0086651A">
              <w:rPr>
                <w:rFonts w:ascii="Trebuchet MS" w:hAnsi="Trebuchet MS" w:cs="Arial"/>
                <w:b/>
                <w:bCs/>
                <w:szCs w:val="20"/>
              </w:rPr>
              <w:t xml:space="preserve"> generale</w:t>
            </w:r>
          </w:p>
        </w:tc>
        <w:tc>
          <w:tcPr>
            <w:tcW w:w="1803" w:type="dxa"/>
            <w:tcBorders>
              <w:top w:val="nil"/>
              <w:left w:val="nil"/>
              <w:bottom w:val="single" w:sz="6" w:space="0" w:color="000000"/>
              <w:right w:val="single" w:sz="6" w:space="0" w:color="000000"/>
            </w:tcBorders>
            <w:hideMark/>
          </w:tcPr>
          <w:p w14:paraId="1D99FF4A" w14:textId="77777777" w:rsidR="00DD5A5C" w:rsidRPr="0086651A" w:rsidRDefault="00DD5A5C">
            <w:pPr>
              <w:tabs>
                <w:tab w:val="left" w:pos="0"/>
                <w:tab w:val="left" w:pos="993"/>
              </w:tabs>
              <w:ind w:right="142"/>
              <w:rPr>
                <w:rFonts w:ascii="Trebuchet MS" w:eastAsia="Trebuchet MS" w:hAnsi="Trebuchet MS" w:cs="Arial"/>
                <w:b/>
                <w:bCs/>
                <w:szCs w:val="20"/>
              </w:rPr>
            </w:pPr>
            <w:r w:rsidRPr="0086651A">
              <w:rPr>
                <w:rFonts w:ascii="Trebuchet MS" w:eastAsia="Trebuchet MS" w:hAnsi="Trebuchet MS" w:cs="Arial"/>
                <w:b/>
                <w:bCs/>
                <w:szCs w:val="20"/>
              </w:rPr>
              <w:t>Nivelul de complexitate</w:t>
            </w:r>
          </w:p>
        </w:tc>
      </w:tr>
      <w:tr w:rsidR="00DD5A5C" w:rsidRPr="0086651A" w14:paraId="64980939" w14:textId="77777777" w:rsidTr="00DD5A5C">
        <w:trPr>
          <w:trHeight w:val="20"/>
        </w:trPr>
        <w:tc>
          <w:tcPr>
            <w:tcW w:w="4210" w:type="dxa"/>
            <w:gridSpan w:val="2"/>
            <w:vMerge w:val="restart"/>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hideMark/>
          </w:tcPr>
          <w:p w14:paraId="2CEC9CD1" w14:textId="77777777" w:rsidR="00DD5A5C" w:rsidRPr="0086651A" w:rsidRDefault="00DD5A5C" w:rsidP="00DB5FE1">
            <w:pPr>
              <w:pStyle w:val="ListParagraph"/>
              <w:numPr>
                <w:ilvl w:val="0"/>
                <w:numId w:val="43"/>
              </w:numPr>
              <w:tabs>
                <w:tab w:val="left" w:pos="0"/>
                <w:tab w:val="left" w:pos="326"/>
              </w:tabs>
              <w:spacing w:before="0" w:after="0"/>
              <w:ind w:left="-100" w:right="142" w:firstLine="100"/>
              <w:jc w:val="left"/>
              <w:rPr>
                <w:rFonts w:ascii="Trebuchet MS" w:eastAsia="Trebuchet MS" w:hAnsi="Trebuchet MS" w:cs="Arial"/>
                <w:szCs w:val="20"/>
              </w:rPr>
            </w:pPr>
            <w:r w:rsidRPr="0086651A">
              <w:rPr>
                <w:rFonts w:ascii="Trebuchet MS" w:eastAsia="Trebuchet MS" w:hAnsi="Trebuchet MS" w:cs="Arial"/>
                <w:szCs w:val="20"/>
              </w:rPr>
              <w:t xml:space="preserve">Competențe generale </w:t>
            </w:r>
            <w:r w:rsidRPr="0086651A">
              <w:rPr>
                <w:rFonts w:ascii="Trebuchet MS" w:hAnsi="Trebuchet MS" w:cs="Arial"/>
                <w:i/>
                <w:iCs/>
                <w:color w:val="4472C4" w:themeColor="accent1"/>
                <w:szCs w:val="20"/>
              </w:rPr>
              <w:t>(12)</w:t>
            </w: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0C48CA6E" w14:textId="77777777" w:rsidR="00DD5A5C" w:rsidRPr="0086651A" w:rsidRDefault="00DD5A5C" w:rsidP="00DB5FE1">
            <w:pPr>
              <w:pStyle w:val="ListParagraph"/>
              <w:numPr>
                <w:ilvl w:val="0"/>
                <w:numId w:val="44"/>
              </w:numPr>
              <w:tabs>
                <w:tab w:val="left" w:pos="0"/>
                <w:tab w:val="left" w:pos="298"/>
              </w:tabs>
              <w:spacing w:before="0" w:after="0" w:line="256" w:lineRule="auto"/>
              <w:ind w:left="14" w:right="45" w:firstLine="0"/>
              <w:contextualSpacing w:val="0"/>
              <w:jc w:val="left"/>
              <w:rPr>
                <w:rFonts w:ascii="Trebuchet MS" w:eastAsia="Trebuchet MS" w:hAnsi="Trebuchet MS" w:cs="Arial"/>
                <w:b/>
                <w:szCs w:val="20"/>
              </w:rPr>
            </w:pPr>
            <w:r w:rsidRPr="0086651A">
              <w:rPr>
                <w:rFonts w:ascii="Trebuchet MS" w:hAnsi="Trebuchet MS" w:cs="Arial"/>
                <w:szCs w:val="20"/>
              </w:rPr>
              <w:t>Rezolvarea de probleme și luarea deciziilor</w:t>
            </w:r>
          </w:p>
        </w:tc>
        <w:tc>
          <w:tcPr>
            <w:tcW w:w="1803" w:type="dxa"/>
            <w:tcBorders>
              <w:top w:val="nil"/>
              <w:left w:val="nil"/>
              <w:bottom w:val="single" w:sz="6" w:space="0" w:color="000000"/>
              <w:right w:val="single" w:sz="6" w:space="0" w:color="000000"/>
            </w:tcBorders>
          </w:tcPr>
          <w:p w14:paraId="5F8AA2E5"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42A5BEE5"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37A6CE56"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15469209" w14:textId="77777777" w:rsidR="00DD5A5C" w:rsidRPr="0086651A" w:rsidRDefault="00DD5A5C" w:rsidP="00DB5FE1">
            <w:pPr>
              <w:pStyle w:val="ListParagraph"/>
              <w:numPr>
                <w:ilvl w:val="0"/>
                <w:numId w:val="44"/>
              </w:numPr>
              <w:tabs>
                <w:tab w:val="left" w:pos="0"/>
                <w:tab w:val="left" w:pos="298"/>
                <w:tab w:val="left" w:pos="993"/>
              </w:tabs>
              <w:spacing w:before="0" w:after="0" w:line="256" w:lineRule="auto"/>
              <w:ind w:left="14" w:right="142" w:firstLine="0"/>
              <w:contextualSpacing w:val="0"/>
              <w:jc w:val="left"/>
              <w:rPr>
                <w:rFonts w:ascii="Trebuchet MS" w:eastAsia="Trebuchet MS" w:hAnsi="Trebuchet MS" w:cs="Arial"/>
                <w:b/>
                <w:szCs w:val="20"/>
              </w:rPr>
            </w:pPr>
            <w:r w:rsidRPr="0086651A">
              <w:rPr>
                <w:rFonts w:ascii="Trebuchet MS" w:hAnsi="Trebuchet MS" w:cs="Arial"/>
                <w:szCs w:val="20"/>
              </w:rPr>
              <w:t>Inițiativă</w:t>
            </w:r>
          </w:p>
        </w:tc>
        <w:tc>
          <w:tcPr>
            <w:tcW w:w="1803" w:type="dxa"/>
            <w:tcBorders>
              <w:top w:val="nil"/>
              <w:left w:val="nil"/>
              <w:bottom w:val="single" w:sz="6" w:space="0" w:color="000000"/>
              <w:right w:val="single" w:sz="6" w:space="0" w:color="000000"/>
            </w:tcBorders>
          </w:tcPr>
          <w:p w14:paraId="4F5D201C"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0201D315"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6B99202B"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6C740EAD" w14:textId="77777777" w:rsidR="00DD5A5C" w:rsidRPr="0086651A" w:rsidRDefault="00DD5A5C" w:rsidP="00DB5FE1">
            <w:pPr>
              <w:pStyle w:val="ListParagraph"/>
              <w:numPr>
                <w:ilvl w:val="0"/>
                <w:numId w:val="44"/>
              </w:numPr>
              <w:tabs>
                <w:tab w:val="left" w:pos="0"/>
                <w:tab w:val="left" w:pos="298"/>
                <w:tab w:val="left" w:pos="993"/>
              </w:tabs>
              <w:spacing w:before="0" w:after="0" w:line="256" w:lineRule="auto"/>
              <w:ind w:left="14" w:right="142" w:firstLine="0"/>
              <w:contextualSpacing w:val="0"/>
              <w:jc w:val="left"/>
              <w:rPr>
                <w:rFonts w:ascii="Trebuchet MS" w:eastAsia="Trebuchet MS" w:hAnsi="Trebuchet MS" w:cs="Arial"/>
                <w:b/>
                <w:szCs w:val="20"/>
              </w:rPr>
            </w:pPr>
            <w:r w:rsidRPr="0086651A">
              <w:rPr>
                <w:rFonts w:ascii="Trebuchet MS" w:hAnsi="Trebuchet MS" w:cs="Arial"/>
                <w:szCs w:val="20"/>
              </w:rPr>
              <w:t>Planificare și organizare</w:t>
            </w:r>
          </w:p>
        </w:tc>
        <w:tc>
          <w:tcPr>
            <w:tcW w:w="1803" w:type="dxa"/>
            <w:tcBorders>
              <w:top w:val="nil"/>
              <w:left w:val="nil"/>
              <w:bottom w:val="single" w:sz="6" w:space="0" w:color="000000"/>
              <w:right w:val="single" w:sz="6" w:space="0" w:color="000000"/>
            </w:tcBorders>
          </w:tcPr>
          <w:p w14:paraId="3B63E2D5"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195541F0"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1B0B8DF8"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2552258F" w14:textId="77777777" w:rsidR="00DD5A5C" w:rsidRPr="0086651A" w:rsidRDefault="00DD5A5C" w:rsidP="00DB5FE1">
            <w:pPr>
              <w:pStyle w:val="ListParagraph"/>
              <w:numPr>
                <w:ilvl w:val="0"/>
                <w:numId w:val="44"/>
              </w:numPr>
              <w:tabs>
                <w:tab w:val="left" w:pos="0"/>
                <w:tab w:val="left" w:pos="298"/>
                <w:tab w:val="left" w:pos="993"/>
              </w:tabs>
              <w:spacing w:before="0" w:after="0" w:line="256" w:lineRule="auto"/>
              <w:ind w:left="14" w:right="142" w:firstLine="0"/>
              <w:contextualSpacing w:val="0"/>
              <w:jc w:val="left"/>
              <w:rPr>
                <w:rFonts w:ascii="Trebuchet MS" w:eastAsia="Trebuchet MS" w:hAnsi="Trebuchet MS" w:cs="Arial"/>
                <w:b/>
                <w:szCs w:val="20"/>
              </w:rPr>
            </w:pPr>
            <w:r w:rsidRPr="0086651A">
              <w:rPr>
                <w:rFonts w:ascii="Trebuchet MS" w:hAnsi="Trebuchet MS" w:cs="Arial"/>
                <w:szCs w:val="20"/>
              </w:rPr>
              <w:t>Comunicare</w:t>
            </w:r>
          </w:p>
        </w:tc>
        <w:tc>
          <w:tcPr>
            <w:tcW w:w="1803" w:type="dxa"/>
            <w:tcBorders>
              <w:top w:val="nil"/>
              <w:left w:val="nil"/>
              <w:bottom w:val="single" w:sz="6" w:space="0" w:color="000000"/>
              <w:right w:val="single" w:sz="6" w:space="0" w:color="000000"/>
            </w:tcBorders>
          </w:tcPr>
          <w:p w14:paraId="5B77ADD9"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0FE5F76B"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76CF6170"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0CD9E9F2" w14:textId="77777777" w:rsidR="00DD5A5C" w:rsidRPr="0086651A" w:rsidRDefault="00DD5A5C" w:rsidP="00DB5FE1">
            <w:pPr>
              <w:pStyle w:val="ListParagraph"/>
              <w:numPr>
                <w:ilvl w:val="0"/>
                <w:numId w:val="44"/>
              </w:numPr>
              <w:tabs>
                <w:tab w:val="left" w:pos="0"/>
                <w:tab w:val="left" w:pos="298"/>
                <w:tab w:val="left" w:pos="993"/>
              </w:tabs>
              <w:spacing w:before="0" w:after="0" w:line="256" w:lineRule="auto"/>
              <w:ind w:left="14" w:right="142" w:firstLine="0"/>
              <w:contextualSpacing w:val="0"/>
              <w:jc w:val="left"/>
              <w:rPr>
                <w:rFonts w:ascii="Trebuchet MS" w:eastAsia="Trebuchet MS" w:hAnsi="Trebuchet MS" w:cs="Arial"/>
                <w:b/>
                <w:szCs w:val="20"/>
              </w:rPr>
            </w:pPr>
            <w:r w:rsidRPr="0086651A">
              <w:rPr>
                <w:rFonts w:ascii="Trebuchet MS" w:hAnsi="Trebuchet MS" w:cs="Arial"/>
                <w:szCs w:val="20"/>
              </w:rPr>
              <w:t>Lucru în echipă</w:t>
            </w:r>
          </w:p>
        </w:tc>
        <w:tc>
          <w:tcPr>
            <w:tcW w:w="1803" w:type="dxa"/>
            <w:tcBorders>
              <w:top w:val="nil"/>
              <w:left w:val="nil"/>
              <w:bottom w:val="single" w:sz="6" w:space="0" w:color="000000"/>
              <w:right w:val="single" w:sz="6" w:space="0" w:color="000000"/>
            </w:tcBorders>
          </w:tcPr>
          <w:p w14:paraId="1EF09DE4"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0CEB67B7"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04517135"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4370AD9C" w14:textId="77777777" w:rsidR="00DD5A5C" w:rsidRPr="0086651A" w:rsidRDefault="00DD5A5C" w:rsidP="00DB5FE1">
            <w:pPr>
              <w:pStyle w:val="ListParagraph"/>
              <w:numPr>
                <w:ilvl w:val="0"/>
                <w:numId w:val="44"/>
              </w:numPr>
              <w:tabs>
                <w:tab w:val="left" w:pos="0"/>
                <w:tab w:val="left" w:pos="298"/>
                <w:tab w:val="left" w:pos="993"/>
              </w:tabs>
              <w:spacing w:before="0" w:after="0" w:line="256" w:lineRule="auto"/>
              <w:ind w:left="14" w:right="142" w:firstLine="0"/>
              <w:contextualSpacing w:val="0"/>
              <w:jc w:val="left"/>
              <w:rPr>
                <w:rFonts w:ascii="Trebuchet MS" w:eastAsia="Trebuchet MS" w:hAnsi="Trebuchet MS" w:cs="Arial"/>
                <w:b/>
                <w:szCs w:val="20"/>
              </w:rPr>
            </w:pPr>
            <w:r w:rsidRPr="0086651A">
              <w:rPr>
                <w:rFonts w:ascii="Trebuchet MS" w:hAnsi="Trebuchet MS" w:cs="Arial"/>
                <w:szCs w:val="20"/>
              </w:rPr>
              <w:t>Orientare către cetățean</w:t>
            </w:r>
          </w:p>
        </w:tc>
        <w:tc>
          <w:tcPr>
            <w:tcW w:w="1803" w:type="dxa"/>
            <w:tcBorders>
              <w:top w:val="nil"/>
              <w:left w:val="nil"/>
              <w:bottom w:val="single" w:sz="6" w:space="0" w:color="000000"/>
              <w:right w:val="single" w:sz="6" w:space="0" w:color="000000"/>
            </w:tcBorders>
          </w:tcPr>
          <w:p w14:paraId="54C10BB8"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3AEE0B03"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3DF6911A"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37296012" w14:textId="77777777" w:rsidR="00DD5A5C" w:rsidRPr="0086651A" w:rsidRDefault="00DD5A5C" w:rsidP="00DB5FE1">
            <w:pPr>
              <w:pStyle w:val="ListParagraph"/>
              <w:numPr>
                <w:ilvl w:val="0"/>
                <w:numId w:val="44"/>
              </w:numPr>
              <w:tabs>
                <w:tab w:val="left" w:pos="0"/>
                <w:tab w:val="left" w:pos="298"/>
                <w:tab w:val="left" w:pos="993"/>
              </w:tabs>
              <w:spacing w:before="0" w:after="0" w:line="256" w:lineRule="auto"/>
              <w:ind w:left="14" w:right="142" w:firstLine="0"/>
              <w:contextualSpacing w:val="0"/>
              <w:jc w:val="left"/>
              <w:rPr>
                <w:rFonts w:ascii="Trebuchet MS" w:eastAsia="Trebuchet MS" w:hAnsi="Trebuchet MS" w:cs="Arial"/>
                <w:b/>
                <w:szCs w:val="20"/>
              </w:rPr>
            </w:pPr>
            <w:r w:rsidRPr="0086651A">
              <w:rPr>
                <w:rFonts w:ascii="Trebuchet MS" w:hAnsi="Trebuchet MS" w:cs="Arial"/>
                <w:szCs w:val="20"/>
              </w:rPr>
              <w:t>Integritate</w:t>
            </w:r>
          </w:p>
        </w:tc>
        <w:tc>
          <w:tcPr>
            <w:tcW w:w="1803" w:type="dxa"/>
            <w:tcBorders>
              <w:top w:val="nil"/>
              <w:left w:val="nil"/>
              <w:bottom w:val="single" w:sz="6" w:space="0" w:color="000000"/>
              <w:right w:val="single" w:sz="6" w:space="0" w:color="000000"/>
            </w:tcBorders>
          </w:tcPr>
          <w:p w14:paraId="49577345"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46909233"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59294FF9"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20EDF427" w14:textId="77777777" w:rsidR="00DD5A5C" w:rsidRPr="0086651A" w:rsidRDefault="00DD5A5C" w:rsidP="00DB5FE1">
            <w:pPr>
              <w:pStyle w:val="ListParagraph"/>
              <w:numPr>
                <w:ilvl w:val="0"/>
                <w:numId w:val="44"/>
              </w:numPr>
              <w:tabs>
                <w:tab w:val="left" w:pos="0"/>
                <w:tab w:val="left" w:pos="298"/>
              </w:tabs>
              <w:spacing w:before="0" w:after="0" w:line="256" w:lineRule="auto"/>
              <w:ind w:left="14" w:firstLine="0"/>
              <w:contextualSpacing w:val="0"/>
              <w:jc w:val="left"/>
              <w:rPr>
                <w:rFonts w:ascii="Trebuchet MS" w:eastAsia="Times New Roman" w:hAnsi="Trebuchet MS" w:cs="Arial"/>
                <w:szCs w:val="20"/>
              </w:rPr>
            </w:pPr>
            <w:r w:rsidRPr="0086651A">
              <w:rPr>
                <w:rFonts w:ascii="Trebuchet MS" w:hAnsi="Trebuchet MS" w:cs="Arial"/>
                <w:szCs w:val="20"/>
              </w:rPr>
              <w:t>Managementul performanței</w:t>
            </w:r>
          </w:p>
        </w:tc>
        <w:tc>
          <w:tcPr>
            <w:tcW w:w="1803" w:type="dxa"/>
            <w:tcBorders>
              <w:top w:val="nil"/>
              <w:left w:val="nil"/>
              <w:bottom w:val="single" w:sz="6" w:space="0" w:color="000000"/>
              <w:right w:val="single" w:sz="6" w:space="0" w:color="000000"/>
            </w:tcBorders>
          </w:tcPr>
          <w:p w14:paraId="63BC36D6"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531053C7"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33457BEE"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0BB0254B" w14:textId="77777777" w:rsidR="00DD5A5C" w:rsidRPr="0086651A" w:rsidRDefault="00DD5A5C" w:rsidP="00DB5FE1">
            <w:pPr>
              <w:pStyle w:val="ListParagraph"/>
              <w:numPr>
                <w:ilvl w:val="0"/>
                <w:numId w:val="44"/>
              </w:numPr>
              <w:tabs>
                <w:tab w:val="left" w:pos="0"/>
                <w:tab w:val="left" w:pos="298"/>
              </w:tabs>
              <w:spacing w:before="0" w:after="0" w:line="256" w:lineRule="auto"/>
              <w:ind w:left="14" w:firstLine="0"/>
              <w:contextualSpacing w:val="0"/>
              <w:jc w:val="left"/>
              <w:rPr>
                <w:rFonts w:ascii="Trebuchet MS" w:eastAsia="Times New Roman" w:hAnsi="Trebuchet MS" w:cs="Arial"/>
                <w:szCs w:val="20"/>
              </w:rPr>
            </w:pPr>
            <w:r w:rsidRPr="0086651A">
              <w:rPr>
                <w:rFonts w:ascii="Trebuchet MS" w:hAnsi="Trebuchet MS" w:cs="Arial"/>
                <w:szCs w:val="20"/>
              </w:rPr>
              <w:t>Dezvoltarea echipei</w:t>
            </w:r>
          </w:p>
        </w:tc>
        <w:tc>
          <w:tcPr>
            <w:tcW w:w="1803" w:type="dxa"/>
            <w:tcBorders>
              <w:top w:val="nil"/>
              <w:left w:val="nil"/>
              <w:bottom w:val="single" w:sz="6" w:space="0" w:color="000000"/>
              <w:right w:val="single" w:sz="6" w:space="0" w:color="000000"/>
            </w:tcBorders>
          </w:tcPr>
          <w:p w14:paraId="7F935AD3"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1B27DE4A"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346ACE56"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6" w:space="0" w:color="000000"/>
              <w:right w:val="single" w:sz="6" w:space="0" w:color="000000"/>
            </w:tcBorders>
            <w:tcMar>
              <w:top w:w="100" w:type="dxa"/>
              <w:left w:w="100" w:type="dxa"/>
              <w:bottom w:w="100" w:type="dxa"/>
              <w:right w:w="100" w:type="dxa"/>
            </w:tcMar>
            <w:hideMark/>
          </w:tcPr>
          <w:p w14:paraId="007A994E" w14:textId="77777777" w:rsidR="00DD5A5C" w:rsidRPr="0086651A" w:rsidRDefault="00DD5A5C" w:rsidP="00DB5FE1">
            <w:pPr>
              <w:pStyle w:val="ListParagraph"/>
              <w:numPr>
                <w:ilvl w:val="0"/>
                <w:numId w:val="44"/>
              </w:numPr>
              <w:tabs>
                <w:tab w:val="left" w:pos="0"/>
                <w:tab w:val="left" w:pos="439"/>
              </w:tabs>
              <w:spacing w:before="0" w:after="0" w:line="256" w:lineRule="auto"/>
              <w:ind w:left="14" w:firstLine="0"/>
              <w:contextualSpacing w:val="0"/>
              <w:jc w:val="left"/>
              <w:rPr>
                <w:rFonts w:ascii="Trebuchet MS" w:eastAsia="Times New Roman" w:hAnsi="Trebuchet MS" w:cs="Arial"/>
                <w:szCs w:val="20"/>
              </w:rPr>
            </w:pPr>
            <w:r w:rsidRPr="0086651A">
              <w:rPr>
                <w:rFonts w:ascii="Trebuchet MS" w:hAnsi="Trebuchet MS" w:cs="Arial"/>
                <w:szCs w:val="20"/>
              </w:rPr>
              <w:t>Generarea angajamentului</w:t>
            </w:r>
          </w:p>
        </w:tc>
        <w:tc>
          <w:tcPr>
            <w:tcW w:w="1803" w:type="dxa"/>
            <w:tcBorders>
              <w:top w:val="nil"/>
              <w:left w:val="nil"/>
              <w:bottom w:val="single" w:sz="6" w:space="0" w:color="000000"/>
              <w:right w:val="single" w:sz="6" w:space="0" w:color="000000"/>
            </w:tcBorders>
          </w:tcPr>
          <w:p w14:paraId="7A57F390"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58D80157" w14:textId="77777777" w:rsidTr="00DD5A5C">
        <w:trPr>
          <w:trHeight w:val="20"/>
        </w:trPr>
        <w:tc>
          <w:tcPr>
            <w:tcW w:w="4210" w:type="dxa"/>
            <w:gridSpan w:val="2"/>
            <w:vMerge/>
            <w:tcBorders>
              <w:top w:val="nil"/>
              <w:left w:val="single" w:sz="6" w:space="0" w:color="000000"/>
              <w:bottom w:val="single" w:sz="4" w:space="0" w:color="auto"/>
              <w:right w:val="single" w:sz="6" w:space="0" w:color="000000"/>
            </w:tcBorders>
            <w:vAlign w:val="center"/>
            <w:hideMark/>
          </w:tcPr>
          <w:p w14:paraId="63878F61" w14:textId="77777777" w:rsidR="00DD5A5C" w:rsidRPr="0086651A" w:rsidRDefault="00DD5A5C">
            <w:pPr>
              <w:spacing w:line="256" w:lineRule="auto"/>
              <w:rPr>
                <w:rFonts w:ascii="Trebuchet MS" w:eastAsia="Trebuchet MS" w:hAnsi="Trebuchet MS" w:cs="Arial"/>
                <w:szCs w:val="20"/>
              </w:rPr>
            </w:pPr>
          </w:p>
        </w:tc>
        <w:tc>
          <w:tcPr>
            <w:tcW w:w="2879" w:type="dxa"/>
            <w:tcBorders>
              <w:top w:val="nil"/>
              <w:left w:val="nil"/>
              <w:bottom w:val="single" w:sz="4" w:space="0" w:color="auto"/>
              <w:right w:val="single" w:sz="6" w:space="0" w:color="000000"/>
            </w:tcBorders>
            <w:tcMar>
              <w:top w:w="100" w:type="dxa"/>
              <w:left w:w="100" w:type="dxa"/>
              <w:bottom w:w="100" w:type="dxa"/>
              <w:right w:w="100" w:type="dxa"/>
            </w:tcMar>
            <w:hideMark/>
          </w:tcPr>
          <w:p w14:paraId="6294558D" w14:textId="77777777" w:rsidR="00DD5A5C" w:rsidRPr="0086651A" w:rsidRDefault="00DD5A5C" w:rsidP="00DB5FE1">
            <w:pPr>
              <w:pStyle w:val="ListParagraph"/>
              <w:numPr>
                <w:ilvl w:val="0"/>
                <w:numId w:val="44"/>
              </w:numPr>
              <w:tabs>
                <w:tab w:val="left" w:pos="0"/>
                <w:tab w:val="left" w:pos="439"/>
              </w:tabs>
              <w:spacing w:before="0" w:after="0" w:line="256" w:lineRule="auto"/>
              <w:ind w:left="14" w:firstLine="0"/>
              <w:contextualSpacing w:val="0"/>
              <w:jc w:val="left"/>
              <w:rPr>
                <w:rFonts w:ascii="Trebuchet MS" w:eastAsia="Times New Roman" w:hAnsi="Trebuchet MS" w:cs="Arial"/>
                <w:szCs w:val="20"/>
              </w:rPr>
            </w:pPr>
            <w:r w:rsidRPr="0086651A">
              <w:rPr>
                <w:rFonts w:ascii="Trebuchet MS" w:hAnsi="Trebuchet MS" w:cs="Arial"/>
                <w:szCs w:val="20"/>
              </w:rPr>
              <w:t>Promovarea inovației și inițierea schimbării</w:t>
            </w:r>
          </w:p>
        </w:tc>
        <w:tc>
          <w:tcPr>
            <w:tcW w:w="1803" w:type="dxa"/>
            <w:tcBorders>
              <w:top w:val="nil"/>
              <w:left w:val="nil"/>
              <w:bottom w:val="single" w:sz="4" w:space="0" w:color="auto"/>
              <w:right w:val="single" w:sz="6" w:space="0" w:color="000000"/>
            </w:tcBorders>
          </w:tcPr>
          <w:p w14:paraId="6FA2EFD7" w14:textId="77777777" w:rsidR="00DD5A5C" w:rsidRPr="0086651A" w:rsidRDefault="00DD5A5C">
            <w:pPr>
              <w:tabs>
                <w:tab w:val="left" w:pos="0"/>
                <w:tab w:val="left" w:pos="993"/>
              </w:tabs>
              <w:spacing w:line="256" w:lineRule="auto"/>
              <w:ind w:left="140" w:right="142" w:firstLine="284"/>
              <w:rPr>
                <w:rFonts w:ascii="Trebuchet MS" w:eastAsia="Trebuchet MS" w:hAnsi="Trebuchet MS" w:cs="Arial"/>
                <w:b/>
                <w:szCs w:val="20"/>
              </w:rPr>
            </w:pPr>
          </w:p>
        </w:tc>
      </w:tr>
      <w:tr w:rsidR="00DD5A5C" w:rsidRPr="0086651A" w14:paraId="23B0CF44" w14:textId="77777777" w:rsidTr="00DD5A5C">
        <w:trPr>
          <w:trHeight w:val="472"/>
        </w:trPr>
        <w:tc>
          <w:tcPr>
            <w:tcW w:w="4210" w:type="dxa"/>
            <w:gridSpan w:val="2"/>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1B858B8" w14:textId="77777777" w:rsidR="00DD5A5C" w:rsidRPr="0086651A" w:rsidRDefault="00DD5A5C">
            <w:pPr>
              <w:tabs>
                <w:tab w:val="left" w:pos="0"/>
                <w:tab w:val="left" w:pos="993"/>
              </w:tabs>
              <w:ind w:right="142" w:firstLine="100"/>
              <w:rPr>
                <w:rFonts w:ascii="Trebuchet MS" w:eastAsia="Trebuchet MS" w:hAnsi="Trebuchet MS" w:cs="Arial"/>
                <w:szCs w:val="20"/>
                <w:vertAlign w:val="superscript"/>
              </w:rPr>
            </w:pPr>
            <w:r w:rsidRPr="0086651A">
              <w:rPr>
                <w:rFonts w:ascii="Trebuchet MS" w:eastAsia="Trebuchet MS" w:hAnsi="Trebuchet MS" w:cs="Arial"/>
                <w:szCs w:val="20"/>
              </w:rPr>
              <w:lastRenderedPageBreak/>
              <w:t xml:space="preserve">b) Competențe specifice </w:t>
            </w:r>
            <w:r w:rsidRPr="0086651A">
              <w:rPr>
                <w:rFonts w:ascii="Trebuchet MS" w:hAnsi="Trebuchet MS" w:cs="Arial"/>
                <w:i/>
                <w:iCs/>
                <w:color w:val="4472C4" w:themeColor="accent1"/>
                <w:szCs w:val="20"/>
              </w:rPr>
              <w:t>(13)</w:t>
            </w: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8307D2F" w14:textId="77777777" w:rsidR="00DD5A5C" w:rsidRPr="0086651A" w:rsidRDefault="00DD5A5C">
            <w:pPr>
              <w:tabs>
                <w:tab w:val="left" w:pos="0"/>
                <w:tab w:val="left" w:pos="993"/>
              </w:tabs>
              <w:ind w:right="142"/>
              <w:rPr>
                <w:rFonts w:ascii="Trebuchet MS" w:eastAsia="Trebuchet MS" w:hAnsi="Trebuchet MS" w:cs="Arial"/>
                <w:b/>
                <w:szCs w:val="20"/>
              </w:rPr>
            </w:pP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lingvistice de comunicare în limbi străine </w:t>
            </w:r>
            <w:bookmarkStart w:id="85" w:name="_Hlk155948332"/>
            <w:r w:rsidRPr="0086651A">
              <w:rPr>
                <w:rFonts w:ascii="Trebuchet MS" w:hAnsi="Trebuchet MS" w:cs="Arial"/>
                <w:i/>
                <w:iCs/>
                <w:color w:val="4472C4" w:themeColor="accent1"/>
                <w:szCs w:val="20"/>
              </w:rPr>
              <w:t>(14)</w:t>
            </w:r>
            <w:bookmarkEnd w:id="85"/>
          </w:p>
        </w:tc>
        <w:tc>
          <w:tcPr>
            <w:tcW w:w="1803" w:type="dxa"/>
            <w:tcBorders>
              <w:top w:val="single" w:sz="4" w:space="0" w:color="auto"/>
              <w:left w:val="single" w:sz="4" w:space="0" w:color="auto"/>
              <w:bottom w:val="single" w:sz="4" w:space="0" w:color="auto"/>
              <w:right w:val="single" w:sz="4" w:space="0" w:color="auto"/>
            </w:tcBorders>
            <w:vAlign w:val="center"/>
          </w:tcPr>
          <w:p w14:paraId="073F551C"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159405A9" w14:textId="77777777" w:rsidTr="00DD5A5C">
        <w:trPr>
          <w:trHeight w:val="472"/>
        </w:trPr>
        <w:tc>
          <w:tcPr>
            <w:tcW w:w="4210" w:type="dxa"/>
            <w:gridSpan w:val="2"/>
            <w:vMerge/>
            <w:tcBorders>
              <w:top w:val="single" w:sz="4" w:space="0" w:color="auto"/>
              <w:left w:val="single" w:sz="4" w:space="0" w:color="auto"/>
              <w:bottom w:val="single" w:sz="4" w:space="0" w:color="auto"/>
              <w:right w:val="single" w:sz="4" w:space="0" w:color="auto"/>
            </w:tcBorders>
            <w:vAlign w:val="center"/>
            <w:hideMark/>
          </w:tcPr>
          <w:p w14:paraId="510C311A" w14:textId="77777777" w:rsidR="00DD5A5C" w:rsidRPr="0086651A" w:rsidRDefault="00DD5A5C">
            <w:pPr>
              <w:spacing w:line="256" w:lineRule="auto"/>
              <w:rPr>
                <w:rFonts w:ascii="Trebuchet MS" w:eastAsia="Trebuchet MS" w:hAnsi="Trebuchet MS" w:cs="Arial"/>
                <w:szCs w:val="20"/>
                <w:vertAlign w:val="superscript"/>
              </w:rPr>
            </w:pP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BC4A4A2" w14:textId="77777777" w:rsidR="00DD5A5C" w:rsidRPr="0086651A" w:rsidRDefault="00DD5A5C">
            <w:pPr>
              <w:tabs>
                <w:tab w:val="left" w:pos="0"/>
                <w:tab w:val="left" w:pos="993"/>
              </w:tabs>
              <w:ind w:right="142"/>
              <w:rPr>
                <w:rFonts w:ascii="Trebuchet MS" w:eastAsia="Trebuchet MS" w:hAnsi="Trebuchet MS" w:cs="Arial"/>
                <w:b/>
                <w:szCs w:val="20"/>
              </w:rPr>
            </w:pP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lingvistice de comunicare în limba </w:t>
            </w:r>
            <w:proofErr w:type="spellStart"/>
            <w:r w:rsidRPr="0086651A">
              <w:rPr>
                <w:rFonts w:ascii="Trebuchet MS" w:eastAsia="Trebuchet MS" w:hAnsi="Trebuchet MS" w:cs="Arial"/>
                <w:szCs w:val="20"/>
              </w:rPr>
              <w:t>minorităţii</w:t>
            </w:r>
            <w:proofErr w:type="spellEnd"/>
            <w:r w:rsidRPr="0086651A">
              <w:rPr>
                <w:rFonts w:ascii="Trebuchet MS" w:eastAsia="Trebuchet MS" w:hAnsi="Trebuchet MS" w:cs="Arial"/>
                <w:szCs w:val="20"/>
              </w:rPr>
              <w:t xml:space="preserve"> </w:t>
            </w:r>
            <w:proofErr w:type="spellStart"/>
            <w:r w:rsidRPr="0086651A">
              <w:rPr>
                <w:rFonts w:ascii="Trebuchet MS" w:eastAsia="Trebuchet MS" w:hAnsi="Trebuchet MS" w:cs="Arial"/>
                <w:szCs w:val="20"/>
              </w:rPr>
              <w:t>naţionale</w:t>
            </w:r>
            <w:proofErr w:type="spellEnd"/>
            <w:r w:rsidRPr="0086651A">
              <w:rPr>
                <w:rFonts w:ascii="Trebuchet MS" w:eastAsia="Trebuchet MS" w:hAnsi="Trebuchet MS" w:cs="Arial"/>
                <w:szCs w:val="20"/>
              </w:rPr>
              <w:t xml:space="preserve"> </w:t>
            </w:r>
            <w:r w:rsidRPr="0086651A">
              <w:rPr>
                <w:rFonts w:ascii="Trebuchet MS" w:hAnsi="Trebuchet MS" w:cs="Arial"/>
                <w:i/>
                <w:iCs/>
                <w:color w:val="4472C4" w:themeColor="accent1"/>
                <w:szCs w:val="20"/>
              </w:rPr>
              <w:t>(15)</w:t>
            </w:r>
          </w:p>
        </w:tc>
        <w:tc>
          <w:tcPr>
            <w:tcW w:w="1803" w:type="dxa"/>
            <w:tcBorders>
              <w:top w:val="single" w:sz="4" w:space="0" w:color="auto"/>
              <w:left w:val="single" w:sz="4" w:space="0" w:color="auto"/>
              <w:bottom w:val="single" w:sz="4" w:space="0" w:color="auto"/>
              <w:right w:val="single" w:sz="4" w:space="0" w:color="auto"/>
            </w:tcBorders>
            <w:vAlign w:val="center"/>
          </w:tcPr>
          <w:p w14:paraId="21ECD42A"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2344FD93" w14:textId="77777777" w:rsidTr="00DD5A5C">
        <w:trPr>
          <w:trHeight w:val="472"/>
        </w:trPr>
        <w:tc>
          <w:tcPr>
            <w:tcW w:w="4210" w:type="dxa"/>
            <w:gridSpan w:val="2"/>
            <w:vMerge/>
            <w:tcBorders>
              <w:top w:val="single" w:sz="4" w:space="0" w:color="auto"/>
              <w:left w:val="single" w:sz="4" w:space="0" w:color="auto"/>
              <w:bottom w:val="single" w:sz="4" w:space="0" w:color="auto"/>
              <w:right w:val="single" w:sz="4" w:space="0" w:color="auto"/>
            </w:tcBorders>
            <w:vAlign w:val="center"/>
            <w:hideMark/>
          </w:tcPr>
          <w:p w14:paraId="6AA9D2EC" w14:textId="77777777" w:rsidR="00DD5A5C" w:rsidRPr="0086651A" w:rsidRDefault="00DD5A5C">
            <w:pPr>
              <w:spacing w:line="256" w:lineRule="auto"/>
              <w:rPr>
                <w:rFonts w:ascii="Trebuchet MS" w:eastAsia="Trebuchet MS" w:hAnsi="Trebuchet MS" w:cs="Arial"/>
                <w:szCs w:val="20"/>
                <w:vertAlign w:val="superscript"/>
              </w:rPr>
            </w:pP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00DA039" w14:textId="77777777" w:rsidR="00DD5A5C" w:rsidRPr="0086651A" w:rsidRDefault="00DD5A5C">
            <w:pPr>
              <w:tabs>
                <w:tab w:val="left" w:pos="0"/>
                <w:tab w:val="left" w:pos="993"/>
              </w:tabs>
              <w:ind w:right="142"/>
              <w:rPr>
                <w:rFonts w:ascii="Trebuchet MS" w:eastAsia="Trebuchet MS" w:hAnsi="Trebuchet MS" w:cs="Arial"/>
                <w:b/>
                <w:szCs w:val="20"/>
              </w:rPr>
            </w:pP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digitale </w:t>
            </w:r>
            <w:r w:rsidRPr="0086651A">
              <w:rPr>
                <w:rFonts w:ascii="Trebuchet MS" w:hAnsi="Trebuchet MS" w:cs="Arial"/>
                <w:i/>
                <w:iCs/>
                <w:color w:val="4472C4" w:themeColor="accent1"/>
                <w:szCs w:val="20"/>
              </w:rPr>
              <w:t>(16)</w:t>
            </w:r>
          </w:p>
        </w:tc>
        <w:tc>
          <w:tcPr>
            <w:tcW w:w="1803" w:type="dxa"/>
            <w:tcBorders>
              <w:top w:val="single" w:sz="4" w:space="0" w:color="auto"/>
              <w:left w:val="single" w:sz="4" w:space="0" w:color="auto"/>
              <w:bottom w:val="single" w:sz="4" w:space="0" w:color="auto"/>
              <w:right w:val="single" w:sz="4" w:space="0" w:color="auto"/>
            </w:tcBorders>
            <w:vAlign w:val="center"/>
          </w:tcPr>
          <w:p w14:paraId="75C8612D"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568ABF2E" w14:textId="77777777" w:rsidTr="00DD5A5C">
        <w:trPr>
          <w:trHeight w:val="472"/>
        </w:trPr>
        <w:tc>
          <w:tcPr>
            <w:tcW w:w="4210" w:type="dxa"/>
            <w:gridSpan w:val="2"/>
            <w:vMerge/>
            <w:tcBorders>
              <w:top w:val="single" w:sz="4" w:space="0" w:color="auto"/>
              <w:left w:val="single" w:sz="4" w:space="0" w:color="auto"/>
              <w:bottom w:val="single" w:sz="4" w:space="0" w:color="auto"/>
              <w:right w:val="single" w:sz="4" w:space="0" w:color="auto"/>
            </w:tcBorders>
            <w:vAlign w:val="center"/>
            <w:hideMark/>
          </w:tcPr>
          <w:p w14:paraId="28C0BE8E" w14:textId="77777777" w:rsidR="00DD5A5C" w:rsidRPr="0086651A" w:rsidRDefault="00DD5A5C">
            <w:pPr>
              <w:spacing w:line="256" w:lineRule="auto"/>
              <w:rPr>
                <w:rFonts w:ascii="Trebuchet MS" w:eastAsia="Trebuchet MS" w:hAnsi="Trebuchet MS" w:cs="Arial"/>
                <w:szCs w:val="20"/>
                <w:vertAlign w:val="superscript"/>
              </w:rPr>
            </w:pPr>
          </w:p>
        </w:tc>
        <w:tc>
          <w:tcPr>
            <w:tcW w:w="28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055B1260" w14:textId="77777777" w:rsidR="00DD5A5C" w:rsidRPr="0086651A" w:rsidRDefault="00DD5A5C">
            <w:pPr>
              <w:tabs>
                <w:tab w:val="left" w:pos="0"/>
                <w:tab w:val="left" w:pos="993"/>
              </w:tabs>
              <w:ind w:right="142"/>
              <w:rPr>
                <w:rFonts w:ascii="Trebuchet MS" w:eastAsia="Trebuchet MS" w:hAnsi="Trebuchet MS" w:cs="Arial"/>
                <w:szCs w:val="20"/>
              </w:rPr>
            </w:pPr>
            <w:r w:rsidRPr="0086651A">
              <w:rPr>
                <w:rFonts w:ascii="Trebuchet MS" w:eastAsia="Trebuchet MS" w:hAnsi="Trebuchet MS" w:cs="Arial"/>
                <w:szCs w:val="20"/>
              </w:rPr>
              <w:t xml:space="preserve">Alte </w:t>
            </w:r>
            <w:proofErr w:type="spellStart"/>
            <w:r w:rsidRPr="0086651A">
              <w:rPr>
                <w:rFonts w:ascii="Trebuchet MS" w:eastAsia="Trebuchet MS" w:hAnsi="Trebuchet MS" w:cs="Arial"/>
                <w:szCs w:val="20"/>
              </w:rPr>
              <w:t>competenţe</w:t>
            </w:r>
            <w:proofErr w:type="spellEnd"/>
            <w:r w:rsidRPr="0086651A">
              <w:rPr>
                <w:rFonts w:ascii="Trebuchet MS" w:eastAsia="Trebuchet MS" w:hAnsi="Trebuchet MS" w:cs="Arial"/>
                <w:szCs w:val="20"/>
              </w:rPr>
              <w:t xml:space="preserve"> specifice </w:t>
            </w:r>
            <w:r w:rsidRPr="0086651A">
              <w:rPr>
                <w:rFonts w:ascii="Trebuchet MS" w:hAnsi="Trebuchet MS" w:cs="Arial"/>
                <w:i/>
                <w:iCs/>
                <w:color w:val="4472C4" w:themeColor="accent1"/>
                <w:szCs w:val="20"/>
              </w:rPr>
              <w:t>(17)</w:t>
            </w:r>
          </w:p>
        </w:tc>
        <w:tc>
          <w:tcPr>
            <w:tcW w:w="1803" w:type="dxa"/>
            <w:tcBorders>
              <w:top w:val="single" w:sz="4" w:space="0" w:color="auto"/>
              <w:left w:val="single" w:sz="4" w:space="0" w:color="auto"/>
              <w:bottom w:val="single" w:sz="4" w:space="0" w:color="auto"/>
              <w:right w:val="single" w:sz="4" w:space="0" w:color="auto"/>
            </w:tcBorders>
            <w:vAlign w:val="center"/>
          </w:tcPr>
          <w:p w14:paraId="11DC969D"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422FF300" w14:textId="77777777" w:rsidTr="00DD5A5C">
        <w:trPr>
          <w:trHeight w:val="334"/>
        </w:trPr>
        <w:tc>
          <w:tcPr>
            <w:tcW w:w="8892" w:type="dxa"/>
            <w:gridSpan w:val="4"/>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14:paraId="23D51FC1"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hAnsi="Trebuchet MS" w:cs="Arial"/>
                <w:b/>
                <w:szCs w:val="20"/>
              </w:rPr>
              <w:t>Sfera relațională a titularului postului</w:t>
            </w:r>
          </w:p>
        </w:tc>
      </w:tr>
      <w:tr w:rsidR="00DD5A5C" w:rsidRPr="0086651A" w14:paraId="5F8F4ADC" w14:textId="77777777" w:rsidTr="00DD5A5C">
        <w:trPr>
          <w:trHeight w:val="141"/>
        </w:trPr>
        <w:tc>
          <w:tcPr>
            <w:tcW w:w="1417"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14:paraId="448A1034" w14:textId="77777777" w:rsidR="00DD5A5C" w:rsidRPr="0086651A" w:rsidRDefault="00DD5A5C">
            <w:pPr>
              <w:tabs>
                <w:tab w:val="left" w:pos="0"/>
              </w:tabs>
              <w:jc w:val="center"/>
              <w:rPr>
                <w:rFonts w:ascii="Trebuchet MS" w:eastAsia="Times New Roman" w:hAnsi="Trebuchet MS" w:cs="Arial"/>
                <w:szCs w:val="20"/>
              </w:rPr>
            </w:pPr>
            <w:r w:rsidRPr="0086651A">
              <w:rPr>
                <w:rFonts w:ascii="Trebuchet MS" w:hAnsi="Trebuchet MS" w:cs="Arial"/>
                <w:szCs w:val="20"/>
              </w:rPr>
              <w:t xml:space="preserve">Sfera </w:t>
            </w:r>
            <w:proofErr w:type="spellStart"/>
            <w:r w:rsidRPr="0086651A">
              <w:rPr>
                <w:rFonts w:ascii="Trebuchet MS" w:hAnsi="Trebuchet MS" w:cs="Arial"/>
                <w:szCs w:val="20"/>
              </w:rPr>
              <w:t>relaţională</w:t>
            </w:r>
            <w:proofErr w:type="spellEnd"/>
            <w:r w:rsidRPr="0086651A">
              <w:rPr>
                <w:rFonts w:ascii="Trebuchet MS" w:hAnsi="Trebuchet MS" w:cs="Arial"/>
                <w:szCs w:val="20"/>
              </w:rPr>
              <w:t xml:space="preserve"> internă</w:t>
            </w:r>
          </w:p>
        </w:tc>
        <w:tc>
          <w:tcPr>
            <w:tcW w:w="2793" w:type="dxa"/>
            <w:tcBorders>
              <w:top w:val="nil"/>
              <w:left w:val="single" w:sz="6" w:space="0" w:color="000000"/>
              <w:bottom w:val="single" w:sz="6" w:space="0" w:color="000000"/>
              <w:right w:val="single" w:sz="6" w:space="0" w:color="000000"/>
            </w:tcBorders>
            <w:hideMark/>
          </w:tcPr>
          <w:p w14:paraId="7F9C867C" w14:textId="77777777" w:rsidR="00DD5A5C" w:rsidRPr="0086651A" w:rsidRDefault="00DD5A5C">
            <w:pPr>
              <w:tabs>
                <w:tab w:val="left" w:pos="0"/>
                <w:tab w:val="left" w:pos="993"/>
              </w:tabs>
              <w:ind w:left="29" w:right="142" w:firstLine="5"/>
              <w:rPr>
                <w:rFonts w:ascii="Trebuchet MS" w:hAnsi="Trebuchet MS" w:cs="Arial"/>
                <w:szCs w:val="20"/>
              </w:rPr>
            </w:pPr>
            <w:r w:rsidRPr="0086651A">
              <w:rPr>
                <w:rFonts w:ascii="Trebuchet MS" w:hAnsi="Trebuchet MS" w:cs="Arial"/>
                <w:szCs w:val="20"/>
              </w:rPr>
              <w:t>Relații ierarhice</w:t>
            </w:r>
          </w:p>
        </w:tc>
        <w:tc>
          <w:tcPr>
            <w:tcW w:w="4682" w:type="dxa"/>
            <w:gridSpan w:val="2"/>
            <w:tcBorders>
              <w:top w:val="nil"/>
              <w:left w:val="single" w:sz="6" w:space="0" w:color="000000"/>
              <w:bottom w:val="single" w:sz="6" w:space="0" w:color="000000"/>
              <w:right w:val="single" w:sz="6" w:space="0" w:color="000000"/>
            </w:tcBorders>
          </w:tcPr>
          <w:p w14:paraId="32E03CF5" w14:textId="77777777" w:rsidR="00DD5A5C" w:rsidRPr="0086651A" w:rsidRDefault="00DD5A5C">
            <w:pPr>
              <w:tabs>
                <w:tab w:val="left" w:pos="0"/>
                <w:tab w:val="left" w:pos="993"/>
              </w:tabs>
              <w:ind w:left="140" w:right="142" w:firstLine="284"/>
              <w:jc w:val="center"/>
              <w:rPr>
                <w:rFonts w:ascii="Trebuchet MS" w:hAnsi="Trebuchet MS" w:cs="Arial"/>
                <w:szCs w:val="20"/>
              </w:rPr>
            </w:pPr>
          </w:p>
        </w:tc>
      </w:tr>
      <w:tr w:rsidR="00DD5A5C" w:rsidRPr="0086651A" w14:paraId="62F01A7B" w14:textId="77777777" w:rsidTr="00DD5A5C">
        <w:trPr>
          <w:trHeight w:val="138"/>
        </w:trPr>
        <w:tc>
          <w:tcPr>
            <w:tcW w:w="1417" w:type="dxa"/>
            <w:vMerge/>
            <w:tcBorders>
              <w:top w:val="nil"/>
              <w:left w:val="single" w:sz="6" w:space="0" w:color="000000"/>
              <w:bottom w:val="single" w:sz="6" w:space="0" w:color="000000"/>
              <w:right w:val="single" w:sz="6" w:space="0" w:color="000000"/>
            </w:tcBorders>
            <w:vAlign w:val="center"/>
            <w:hideMark/>
          </w:tcPr>
          <w:p w14:paraId="1737BB2E" w14:textId="77777777" w:rsidR="00DD5A5C" w:rsidRPr="0086651A" w:rsidRDefault="00DD5A5C">
            <w:pPr>
              <w:spacing w:line="256" w:lineRule="auto"/>
              <w:rPr>
                <w:rFonts w:ascii="Trebuchet MS" w:eastAsia="Times New Roman" w:hAnsi="Trebuchet MS" w:cs="Arial"/>
                <w:szCs w:val="20"/>
              </w:rPr>
            </w:pPr>
          </w:p>
        </w:tc>
        <w:tc>
          <w:tcPr>
            <w:tcW w:w="2793" w:type="dxa"/>
            <w:tcBorders>
              <w:top w:val="nil"/>
              <w:left w:val="single" w:sz="6" w:space="0" w:color="000000"/>
              <w:bottom w:val="single" w:sz="6" w:space="0" w:color="000000"/>
              <w:right w:val="single" w:sz="6" w:space="0" w:color="000000"/>
            </w:tcBorders>
            <w:hideMark/>
          </w:tcPr>
          <w:p w14:paraId="5014A4B5" w14:textId="77777777" w:rsidR="00DD5A5C" w:rsidRPr="0086651A" w:rsidRDefault="00DD5A5C">
            <w:pPr>
              <w:tabs>
                <w:tab w:val="left" w:pos="0"/>
              </w:tabs>
              <w:ind w:left="29" w:firstLine="5"/>
              <w:rPr>
                <w:rFonts w:ascii="Trebuchet MS" w:hAnsi="Trebuchet MS" w:cs="Arial"/>
                <w:szCs w:val="20"/>
              </w:rPr>
            </w:pPr>
            <w:r w:rsidRPr="0086651A">
              <w:rPr>
                <w:rFonts w:ascii="Trebuchet MS" w:hAnsi="Trebuchet MS" w:cs="Arial"/>
                <w:szCs w:val="20"/>
              </w:rPr>
              <w:t>Relații funcționale</w:t>
            </w:r>
          </w:p>
        </w:tc>
        <w:tc>
          <w:tcPr>
            <w:tcW w:w="4682" w:type="dxa"/>
            <w:gridSpan w:val="2"/>
            <w:tcBorders>
              <w:top w:val="nil"/>
              <w:left w:val="single" w:sz="6" w:space="0" w:color="000000"/>
              <w:bottom w:val="single" w:sz="6" w:space="0" w:color="000000"/>
              <w:right w:val="single" w:sz="6" w:space="0" w:color="000000"/>
            </w:tcBorders>
          </w:tcPr>
          <w:p w14:paraId="42FF9B28" w14:textId="77777777" w:rsidR="00DD5A5C" w:rsidRPr="0086651A" w:rsidRDefault="00DD5A5C">
            <w:pPr>
              <w:tabs>
                <w:tab w:val="left" w:pos="0"/>
              </w:tabs>
              <w:ind w:firstLine="284"/>
              <w:rPr>
                <w:rFonts w:ascii="Trebuchet MS" w:hAnsi="Trebuchet MS" w:cs="Arial"/>
                <w:szCs w:val="20"/>
              </w:rPr>
            </w:pPr>
          </w:p>
        </w:tc>
      </w:tr>
      <w:tr w:rsidR="00DD5A5C" w:rsidRPr="0086651A" w14:paraId="158AF8CB" w14:textId="77777777" w:rsidTr="00DD5A5C">
        <w:trPr>
          <w:trHeight w:val="138"/>
        </w:trPr>
        <w:tc>
          <w:tcPr>
            <w:tcW w:w="1417" w:type="dxa"/>
            <w:vMerge/>
            <w:tcBorders>
              <w:top w:val="nil"/>
              <w:left w:val="single" w:sz="6" w:space="0" w:color="000000"/>
              <w:bottom w:val="single" w:sz="6" w:space="0" w:color="000000"/>
              <w:right w:val="single" w:sz="6" w:space="0" w:color="000000"/>
            </w:tcBorders>
            <w:vAlign w:val="center"/>
            <w:hideMark/>
          </w:tcPr>
          <w:p w14:paraId="3034CF6E" w14:textId="77777777" w:rsidR="00DD5A5C" w:rsidRPr="0086651A" w:rsidRDefault="00DD5A5C">
            <w:pPr>
              <w:spacing w:line="256" w:lineRule="auto"/>
              <w:rPr>
                <w:rFonts w:ascii="Trebuchet MS" w:eastAsia="Times New Roman" w:hAnsi="Trebuchet MS" w:cs="Arial"/>
                <w:szCs w:val="20"/>
              </w:rPr>
            </w:pPr>
          </w:p>
        </w:tc>
        <w:tc>
          <w:tcPr>
            <w:tcW w:w="2793" w:type="dxa"/>
            <w:tcBorders>
              <w:top w:val="nil"/>
              <w:left w:val="single" w:sz="6" w:space="0" w:color="000000"/>
              <w:bottom w:val="single" w:sz="6" w:space="0" w:color="000000"/>
              <w:right w:val="single" w:sz="6" w:space="0" w:color="000000"/>
            </w:tcBorders>
            <w:hideMark/>
          </w:tcPr>
          <w:p w14:paraId="75067444" w14:textId="77777777" w:rsidR="00DD5A5C" w:rsidRPr="0086651A" w:rsidRDefault="00DD5A5C">
            <w:pPr>
              <w:tabs>
                <w:tab w:val="left" w:pos="0"/>
              </w:tabs>
              <w:ind w:left="29" w:firstLine="5"/>
              <w:rPr>
                <w:rFonts w:ascii="Trebuchet MS" w:hAnsi="Trebuchet MS" w:cs="Arial"/>
                <w:szCs w:val="20"/>
              </w:rPr>
            </w:pPr>
            <w:r w:rsidRPr="0086651A">
              <w:rPr>
                <w:rFonts w:ascii="Trebuchet MS" w:hAnsi="Trebuchet MS" w:cs="Arial"/>
                <w:szCs w:val="20"/>
              </w:rPr>
              <w:t>Relații de control</w:t>
            </w:r>
          </w:p>
        </w:tc>
        <w:tc>
          <w:tcPr>
            <w:tcW w:w="4682" w:type="dxa"/>
            <w:gridSpan w:val="2"/>
            <w:tcBorders>
              <w:top w:val="nil"/>
              <w:left w:val="single" w:sz="6" w:space="0" w:color="000000"/>
              <w:bottom w:val="single" w:sz="6" w:space="0" w:color="000000"/>
              <w:right w:val="single" w:sz="6" w:space="0" w:color="000000"/>
            </w:tcBorders>
          </w:tcPr>
          <w:p w14:paraId="13A75595" w14:textId="77777777" w:rsidR="00DD5A5C" w:rsidRPr="0086651A" w:rsidRDefault="00DD5A5C">
            <w:pPr>
              <w:tabs>
                <w:tab w:val="left" w:pos="0"/>
              </w:tabs>
              <w:ind w:firstLine="284"/>
              <w:rPr>
                <w:rFonts w:ascii="Trebuchet MS" w:hAnsi="Trebuchet MS" w:cs="Arial"/>
                <w:szCs w:val="20"/>
              </w:rPr>
            </w:pPr>
          </w:p>
        </w:tc>
      </w:tr>
      <w:tr w:rsidR="00DD5A5C" w:rsidRPr="0086651A" w14:paraId="1AE849F2" w14:textId="77777777" w:rsidTr="00DD5A5C">
        <w:trPr>
          <w:trHeight w:val="138"/>
        </w:trPr>
        <w:tc>
          <w:tcPr>
            <w:tcW w:w="1417" w:type="dxa"/>
            <w:vMerge/>
            <w:tcBorders>
              <w:top w:val="nil"/>
              <w:left w:val="single" w:sz="6" w:space="0" w:color="000000"/>
              <w:bottom w:val="single" w:sz="6" w:space="0" w:color="000000"/>
              <w:right w:val="single" w:sz="6" w:space="0" w:color="000000"/>
            </w:tcBorders>
            <w:vAlign w:val="center"/>
            <w:hideMark/>
          </w:tcPr>
          <w:p w14:paraId="0F77380D" w14:textId="77777777" w:rsidR="00DD5A5C" w:rsidRPr="0086651A" w:rsidRDefault="00DD5A5C">
            <w:pPr>
              <w:spacing w:line="256" w:lineRule="auto"/>
              <w:rPr>
                <w:rFonts w:ascii="Trebuchet MS" w:eastAsia="Times New Roman" w:hAnsi="Trebuchet MS" w:cs="Arial"/>
                <w:szCs w:val="20"/>
              </w:rPr>
            </w:pPr>
          </w:p>
        </w:tc>
        <w:tc>
          <w:tcPr>
            <w:tcW w:w="2793" w:type="dxa"/>
            <w:tcBorders>
              <w:top w:val="nil"/>
              <w:left w:val="single" w:sz="6" w:space="0" w:color="000000"/>
              <w:bottom w:val="single" w:sz="6" w:space="0" w:color="000000"/>
              <w:right w:val="single" w:sz="6" w:space="0" w:color="000000"/>
            </w:tcBorders>
            <w:hideMark/>
          </w:tcPr>
          <w:p w14:paraId="6BADF5F4" w14:textId="77777777" w:rsidR="00DD5A5C" w:rsidRPr="0086651A" w:rsidRDefault="00DD5A5C">
            <w:pPr>
              <w:tabs>
                <w:tab w:val="left" w:pos="0"/>
              </w:tabs>
              <w:ind w:left="29" w:firstLine="5"/>
              <w:rPr>
                <w:rFonts w:ascii="Trebuchet MS" w:hAnsi="Trebuchet MS" w:cs="Arial"/>
                <w:szCs w:val="20"/>
              </w:rPr>
            </w:pPr>
            <w:r w:rsidRPr="0086651A">
              <w:rPr>
                <w:rFonts w:ascii="Trebuchet MS" w:hAnsi="Trebuchet MS" w:cs="Arial"/>
                <w:szCs w:val="20"/>
              </w:rPr>
              <w:t>Relații de reprezentare</w:t>
            </w:r>
          </w:p>
        </w:tc>
        <w:tc>
          <w:tcPr>
            <w:tcW w:w="4682" w:type="dxa"/>
            <w:gridSpan w:val="2"/>
            <w:tcBorders>
              <w:top w:val="nil"/>
              <w:left w:val="single" w:sz="6" w:space="0" w:color="000000"/>
              <w:bottom w:val="single" w:sz="6" w:space="0" w:color="000000"/>
              <w:right w:val="single" w:sz="6" w:space="0" w:color="000000"/>
            </w:tcBorders>
          </w:tcPr>
          <w:p w14:paraId="0BC18A6E" w14:textId="77777777" w:rsidR="00DD5A5C" w:rsidRPr="0086651A" w:rsidRDefault="00DD5A5C">
            <w:pPr>
              <w:tabs>
                <w:tab w:val="left" w:pos="0"/>
              </w:tabs>
              <w:ind w:firstLine="284"/>
              <w:rPr>
                <w:rFonts w:ascii="Trebuchet MS" w:hAnsi="Trebuchet MS" w:cs="Arial"/>
                <w:szCs w:val="20"/>
              </w:rPr>
            </w:pPr>
          </w:p>
        </w:tc>
      </w:tr>
      <w:tr w:rsidR="00DD5A5C" w:rsidRPr="0086651A" w14:paraId="09C5CC9D" w14:textId="77777777" w:rsidTr="00DD5A5C">
        <w:trPr>
          <w:trHeight w:val="129"/>
        </w:trPr>
        <w:tc>
          <w:tcPr>
            <w:tcW w:w="1417" w:type="dxa"/>
            <w:vMerge w:val="restart"/>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C69944A" w14:textId="77777777" w:rsidR="00DD5A5C" w:rsidRPr="0086651A" w:rsidRDefault="00DD5A5C">
            <w:pPr>
              <w:tabs>
                <w:tab w:val="left" w:pos="0"/>
                <w:tab w:val="left" w:pos="896"/>
              </w:tabs>
              <w:ind w:right="36"/>
              <w:jc w:val="center"/>
              <w:rPr>
                <w:rFonts w:ascii="Trebuchet MS" w:hAnsi="Trebuchet MS" w:cs="Arial"/>
                <w:szCs w:val="20"/>
              </w:rPr>
            </w:pPr>
          </w:p>
          <w:p w14:paraId="596AD0BE" w14:textId="77777777" w:rsidR="00DD5A5C" w:rsidRPr="0086651A" w:rsidRDefault="00DD5A5C">
            <w:pPr>
              <w:tabs>
                <w:tab w:val="left" w:pos="0"/>
                <w:tab w:val="left" w:pos="896"/>
              </w:tabs>
              <w:ind w:right="36"/>
              <w:jc w:val="center"/>
              <w:rPr>
                <w:rFonts w:ascii="Trebuchet MS" w:hAnsi="Trebuchet MS" w:cs="Arial"/>
                <w:szCs w:val="20"/>
              </w:rPr>
            </w:pPr>
            <w:r w:rsidRPr="0086651A">
              <w:rPr>
                <w:rFonts w:ascii="Trebuchet MS" w:hAnsi="Trebuchet MS" w:cs="Arial"/>
                <w:szCs w:val="20"/>
              </w:rPr>
              <w:t xml:space="preserve">Sfera </w:t>
            </w:r>
            <w:proofErr w:type="spellStart"/>
            <w:r w:rsidRPr="0086651A">
              <w:rPr>
                <w:rFonts w:ascii="Trebuchet MS" w:hAnsi="Trebuchet MS" w:cs="Arial"/>
                <w:szCs w:val="20"/>
              </w:rPr>
              <w:t>relaţională</w:t>
            </w:r>
            <w:proofErr w:type="spellEnd"/>
          </w:p>
          <w:p w14:paraId="71D6FE82" w14:textId="77777777" w:rsidR="00DD5A5C" w:rsidRPr="0086651A" w:rsidRDefault="00DD5A5C">
            <w:pPr>
              <w:tabs>
                <w:tab w:val="left" w:pos="0"/>
                <w:tab w:val="left" w:pos="993"/>
              </w:tabs>
              <w:ind w:right="36"/>
              <w:jc w:val="center"/>
              <w:rPr>
                <w:rFonts w:ascii="Trebuchet MS" w:eastAsia="Trebuchet MS" w:hAnsi="Trebuchet MS" w:cs="Arial"/>
                <w:b/>
                <w:szCs w:val="20"/>
              </w:rPr>
            </w:pPr>
            <w:r w:rsidRPr="0086651A">
              <w:rPr>
                <w:rFonts w:ascii="Trebuchet MS" w:hAnsi="Trebuchet MS" w:cs="Arial"/>
                <w:szCs w:val="20"/>
              </w:rPr>
              <w:t xml:space="preserve">externă </w:t>
            </w:r>
          </w:p>
        </w:tc>
        <w:tc>
          <w:tcPr>
            <w:tcW w:w="2793" w:type="dxa"/>
            <w:tcBorders>
              <w:top w:val="nil"/>
              <w:left w:val="single" w:sz="6" w:space="0" w:color="000000"/>
              <w:bottom w:val="single" w:sz="6" w:space="0" w:color="000000"/>
              <w:right w:val="single" w:sz="6" w:space="0" w:color="000000"/>
            </w:tcBorders>
            <w:vAlign w:val="center"/>
            <w:hideMark/>
          </w:tcPr>
          <w:p w14:paraId="5FEEBA3C" w14:textId="77777777" w:rsidR="00DD5A5C" w:rsidRPr="0086651A" w:rsidRDefault="00DD5A5C">
            <w:pPr>
              <w:tabs>
                <w:tab w:val="left" w:pos="0"/>
                <w:tab w:val="left" w:pos="993"/>
              </w:tabs>
              <w:ind w:left="29" w:right="142" w:firstLine="5"/>
              <w:rPr>
                <w:rFonts w:ascii="Trebuchet MS" w:eastAsia="Trebuchet MS" w:hAnsi="Trebuchet MS" w:cs="Arial"/>
                <w:b/>
                <w:szCs w:val="20"/>
              </w:rPr>
            </w:pPr>
            <w:r w:rsidRPr="0086651A">
              <w:rPr>
                <w:rFonts w:ascii="Trebuchet MS" w:hAnsi="Trebuchet MS" w:cs="Arial"/>
                <w:szCs w:val="20"/>
              </w:rPr>
              <w:t xml:space="preserve">Autorități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instituţii</w:t>
            </w:r>
            <w:proofErr w:type="spellEnd"/>
            <w:r w:rsidRPr="0086651A">
              <w:rPr>
                <w:rFonts w:ascii="Trebuchet MS" w:hAnsi="Trebuchet MS" w:cs="Arial"/>
                <w:szCs w:val="20"/>
              </w:rPr>
              <w:t xml:space="preserve"> publice</w:t>
            </w:r>
          </w:p>
        </w:tc>
        <w:tc>
          <w:tcPr>
            <w:tcW w:w="4682" w:type="dxa"/>
            <w:gridSpan w:val="2"/>
            <w:tcBorders>
              <w:top w:val="nil"/>
              <w:left w:val="single" w:sz="6" w:space="0" w:color="000000"/>
              <w:bottom w:val="single" w:sz="6" w:space="0" w:color="000000"/>
              <w:right w:val="single" w:sz="6" w:space="0" w:color="000000"/>
            </w:tcBorders>
            <w:vAlign w:val="center"/>
          </w:tcPr>
          <w:p w14:paraId="646B771F"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4E118011" w14:textId="77777777" w:rsidTr="00DD5A5C">
        <w:trPr>
          <w:trHeight w:val="242"/>
        </w:trPr>
        <w:tc>
          <w:tcPr>
            <w:tcW w:w="1417" w:type="dxa"/>
            <w:vMerge/>
            <w:tcBorders>
              <w:top w:val="nil"/>
              <w:left w:val="single" w:sz="6" w:space="0" w:color="000000"/>
              <w:bottom w:val="single" w:sz="6" w:space="0" w:color="000000"/>
              <w:right w:val="single" w:sz="6" w:space="0" w:color="000000"/>
            </w:tcBorders>
            <w:vAlign w:val="center"/>
            <w:hideMark/>
          </w:tcPr>
          <w:p w14:paraId="0447492D" w14:textId="77777777" w:rsidR="00DD5A5C" w:rsidRPr="0086651A" w:rsidRDefault="00DD5A5C">
            <w:pPr>
              <w:spacing w:line="256" w:lineRule="auto"/>
              <w:rPr>
                <w:rFonts w:ascii="Trebuchet MS" w:eastAsia="Trebuchet MS" w:hAnsi="Trebuchet MS" w:cs="Arial"/>
                <w:b/>
                <w:szCs w:val="20"/>
              </w:rPr>
            </w:pPr>
          </w:p>
        </w:tc>
        <w:tc>
          <w:tcPr>
            <w:tcW w:w="2793" w:type="dxa"/>
            <w:tcBorders>
              <w:top w:val="nil"/>
              <w:left w:val="single" w:sz="6" w:space="0" w:color="000000"/>
              <w:bottom w:val="single" w:sz="6" w:space="0" w:color="000000"/>
              <w:right w:val="single" w:sz="6" w:space="0" w:color="000000"/>
            </w:tcBorders>
            <w:vAlign w:val="center"/>
            <w:hideMark/>
          </w:tcPr>
          <w:p w14:paraId="3DCF0848" w14:textId="77777777" w:rsidR="00DD5A5C" w:rsidRPr="0086651A" w:rsidRDefault="00DD5A5C">
            <w:pPr>
              <w:tabs>
                <w:tab w:val="left" w:pos="0"/>
                <w:tab w:val="left" w:pos="993"/>
              </w:tabs>
              <w:ind w:left="29" w:right="142" w:firstLine="5"/>
              <w:rPr>
                <w:rFonts w:ascii="Trebuchet MS" w:eastAsia="Trebuchet MS" w:hAnsi="Trebuchet MS" w:cs="Arial"/>
                <w:b/>
                <w:szCs w:val="20"/>
              </w:rPr>
            </w:pPr>
            <w:r w:rsidRPr="0086651A">
              <w:rPr>
                <w:rFonts w:ascii="Trebuchet MS" w:hAnsi="Trebuchet MS" w:cs="Arial"/>
                <w:szCs w:val="20"/>
              </w:rPr>
              <w:t>Organizații internaționale</w:t>
            </w:r>
          </w:p>
        </w:tc>
        <w:tc>
          <w:tcPr>
            <w:tcW w:w="4682" w:type="dxa"/>
            <w:gridSpan w:val="2"/>
            <w:tcBorders>
              <w:top w:val="nil"/>
              <w:left w:val="single" w:sz="6" w:space="0" w:color="000000"/>
              <w:bottom w:val="single" w:sz="6" w:space="0" w:color="000000"/>
              <w:right w:val="single" w:sz="6" w:space="0" w:color="000000"/>
            </w:tcBorders>
            <w:vAlign w:val="center"/>
          </w:tcPr>
          <w:p w14:paraId="4A7D9031"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431676EA" w14:textId="77777777" w:rsidTr="00DD5A5C">
        <w:trPr>
          <w:trHeight w:val="127"/>
        </w:trPr>
        <w:tc>
          <w:tcPr>
            <w:tcW w:w="1417" w:type="dxa"/>
            <w:vMerge/>
            <w:tcBorders>
              <w:top w:val="nil"/>
              <w:left w:val="single" w:sz="6" w:space="0" w:color="000000"/>
              <w:bottom w:val="single" w:sz="6" w:space="0" w:color="000000"/>
              <w:right w:val="single" w:sz="6" w:space="0" w:color="000000"/>
            </w:tcBorders>
            <w:vAlign w:val="center"/>
            <w:hideMark/>
          </w:tcPr>
          <w:p w14:paraId="106AE4F8" w14:textId="77777777" w:rsidR="00DD5A5C" w:rsidRPr="0086651A" w:rsidRDefault="00DD5A5C">
            <w:pPr>
              <w:spacing w:line="256" w:lineRule="auto"/>
              <w:rPr>
                <w:rFonts w:ascii="Trebuchet MS" w:eastAsia="Trebuchet MS" w:hAnsi="Trebuchet MS" w:cs="Arial"/>
                <w:b/>
                <w:szCs w:val="20"/>
              </w:rPr>
            </w:pPr>
          </w:p>
        </w:tc>
        <w:tc>
          <w:tcPr>
            <w:tcW w:w="2793" w:type="dxa"/>
            <w:tcBorders>
              <w:top w:val="nil"/>
              <w:left w:val="single" w:sz="6" w:space="0" w:color="000000"/>
              <w:bottom w:val="single" w:sz="6" w:space="0" w:color="000000"/>
              <w:right w:val="single" w:sz="6" w:space="0" w:color="000000"/>
            </w:tcBorders>
            <w:vAlign w:val="center"/>
            <w:hideMark/>
          </w:tcPr>
          <w:p w14:paraId="6FDEBAEF" w14:textId="77777777" w:rsidR="00DD5A5C" w:rsidRPr="0086651A" w:rsidRDefault="00DD5A5C">
            <w:pPr>
              <w:tabs>
                <w:tab w:val="left" w:pos="0"/>
                <w:tab w:val="left" w:pos="993"/>
              </w:tabs>
              <w:ind w:left="29" w:right="142" w:firstLine="5"/>
              <w:rPr>
                <w:rFonts w:ascii="Trebuchet MS" w:eastAsia="Trebuchet MS" w:hAnsi="Trebuchet MS" w:cs="Arial"/>
                <w:b/>
                <w:szCs w:val="20"/>
              </w:rPr>
            </w:pPr>
            <w:r w:rsidRPr="0086651A">
              <w:rPr>
                <w:rFonts w:ascii="Trebuchet MS" w:hAnsi="Trebuchet MS" w:cs="Arial"/>
                <w:szCs w:val="20"/>
              </w:rPr>
              <w:t>Persoane juridice private</w:t>
            </w:r>
          </w:p>
        </w:tc>
        <w:tc>
          <w:tcPr>
            <w:tcW w:w="4682" w:type="dxa"/>
            <w:gridSpan w:val="2"/>
            <w:tcBorders>
              <w:top w:val="nil"/>
              <w:left w:val="single" w:sz="6" w:space="0" w:color="000000"/>
              <w:bottom w:val="single" w:sz="6" w:space="0" w:color="000000"/>
              <w:right w:val="single" w:sz="6" w:space="0" w:color="000000"/>
            </w:tcBorders>
            <w:vAlign w:val="center"/>
          </w:tcPr>
          <w:p w14:paraId="4EB64F8B" w14:textId="77777777" w:rsidR="00DD5A5C" w:rsidRPr="0086651A" w:rsidRDefault="00DD5A5C">
            <w:pPr>
              <w:tabs>
                <w:tab w:val="left" w:pos="0"/>
                <w:tab w:val="left" w:pos="993"/>
              </w:tabs>
              <w:ind w:left="140" w:right="142" w:firstLine="284"/>
              <w:rPr>
                <w:rFonts w:ascii="Trebuchet MS" w:eastAsia="Trebuchet MS" w:hAnsi="Trebuchet MS" w:cs="Arial"/>
                <w:b/>
                <w:szCs w:val="20"/>
              </w:rPr>
            </w:pPr>
          </w:p>
        </w:tc>
      </w:tr>
      <w:tr w:rsidR="00DD5A5C" w:rsidRPr="0086651A" w14:paraId="19648CAE" w14:textId="77777777" w:rsidTr="00DD5A5C">
        <w:trPr>
          <w:trHeight w:val="498"/>
        </w:trPr>
        <w:tc>
          <w:tcPr>
            <w:tcW w:w="4210" w:type="dxa"/>
            <w:gridSpan w:val="2"/>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hideMark/>
          </w:tcPr>
          <w:p w14:paraId="4FDCCCAB" w14:textId="77777777" w:rsidR="00DD5A5C" w:rsidRPr="0086651A" w:rsidRDefault="00DD5A5C">
            <w:pPr>
              <w:tabs>
                <w:tab w:val="left" w:pos="0"/>
              </w:tabs>
              <w:ind w:firstLine="42"/>
              <w:rPr>
                <w:rFonts w:ascii="Trebuchet MS" w:eastAsia="Times New Roman" w:hAnsi="Trebuchet MS" w:cs="Arial"/>
                <w:szCs w:val="20"/>
              </w:rPr>
            </w:pPr>
            <w:r w:rsidRPr="0086651A">
              <w:rPr>
                <w:rFonts w:ascii="Trebuchet MS" w:hAnsi="Trebuchet MS" w:cs="Arial"/>
                <w:szCs w:val="20"/>
              </w:rPr>
              <w:t xml:space="preserve">Libertatea decizională </w:t>
            </w:r>
            <w:r w:rsidRPr="0086651A">
              <w:rPr>
                <w:rFonts w:ascii="Trebuchet MS" w:hAnsi="Trebuchet MS" w:cs="Arial"/>
                <w:i/>
                <w:iCs/>
                <w:color w:val="4472C4" w:themeColor="accent1"/>
                <w:szCs w:val="20"/>
              </w:rPr>
              <w:t>(18)</w:t>
            </w:r>
          </w:p>
        </w:tc>
        <w:tc>
          <w:tcPr>
            <w:tcW w:w="4682" w:type="dxa"/>
            <w:gridSpan w:val="2"/>
            <w:tcBorders>
              <w:top w:val="nil"/>
              <w:left w:val="nil"/>
              <w:bottom w:val="single" w:sz="4" w:space="0" w:color="auto"/>
              <w:right w:val="single" w:sz="6" w:space="0" w:color="000000"/>
            </w:tcBorders>
            <w:tcMar>
              <w:top w:w="100" w:type="dxa"/>
              <w:left w:w="100" w:type="dxa"/>
              <w:bottom w:w="100" w:type="dxa"/>
              <w:right w:w="100" w:type="dxa"/>
            </w:tcMar>
            <w:hideMark/>
          </w:tcPr>
          <w:p w14:paraId="64A497E8"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 xml:space="preserve"> </w:t>
            </w:r>
          </w:p>
        </w:tc>
      </w:tr>
      <w:tr w:rsidR="00DD5A5C" w:rsidRPr="0086651A" w14:paraId="791E9620" w14:textId="77777777" w:rsidTr="00DD5A5C">
        <w:trPr>
          <w:trHeight w:val="508"/>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175AA2E" w14:textId="77777777" w:rsidR="00DD5A5C" w:rsidRPr="0086651A" w:rsidRDefault="00DD5A5C">
            <w:pPr>
              <w:tabs>
                <w:tab w:val="left" w:pos="0"/>
              </w:tabs>
              <w:ind w:firstLine="42"/>
              <w:rPr>
                <w:rFonts w:ascii="Trebuchet MS" w:eastAsia="Times New Roman" w:hAnsi="Trebuchet MS" w:cs="Arial"/>
                <w:szCs w:val="20"/>
              </w:rPr>
            </w:pPr>
            <w:r w:rsidRPr="0086651A">
              <w:rPr>
                <w:rFonts w:ascii="Trebuchet MS" w:hAnsi="Trebuchet MS" w:cs="Arial"/>
                <w:szCs w:val="20"/>
              </w:rPr>
              <w:t xml:space="preserve">Delegarea de </w:t>
            </w:r>
            <w:proofErr w:type="spellStart"/>
            <w:r w:rsidRPr="0086651A">
              <w:rPr>
                <w:rFonts w:ascii="Trebuchet MS" w:hAnsi="Trebuchet MS" w:cs="Arial"/>
                <w:szCs w:val="20"/>
              </w:rPr>
              <w:t>atribuţii</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w:t>
            </w:r>
            <w:proofErr w:type="spellStart"/>
            <w:r w:rsidRPr="0086651A">
              <w:rPr>
                <w:rFonts w:ascii="Trebuchet MS" w:hAnsi="Trebuchet MS" w:cs="Arial"/>
                <w:szCs w:val="20"/>
              </w:rPr>
              <w:t>competenţă</w:t>
            </w:r>
            <w:proofErr w:type="spellEnd"/>
          </w:p>
        </w:tc>
        <w:tc>
          <w:tcPr>
            <w:tcW w:w="4682"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5A0E7EAD" w14:textId="77777777" w:rsidR="00DD5A5C" w:rsidRPr="0086651A" w:rsidRDefault="00DD5A5C">
            <w:pPr>
              <w:tabs>
                <w:tab w:val="left" w:pos="0"/>
                <w:tab w:val="left" w:pos="993"/>
              </w:tabs>
              <w:ind w:left="140" w:right="142" w:firstLine="284"/>
              <w:rPr>
                <w:rFonts w:ascii="Trebuchet MS" w:eastAsia="Trebuchet MS" w:hAnsi="Trebuchet MS" w:cs="Arial"/>
                <w:b/>
                <w:szCs w:val="20"/>
              </w:rPr>
            </w:pPr>
            <w:r w:rsidRPr="0086651A">
              <w:rPr>
                <w:rFonts w:ascii="Trebuchet MS" w:eastAsia="Trebuchet MS" w:hAnsi="Trebuchet MS" w:cs="Arial"/>
                <w:b/>
                <w:szCs w:val="20"/>
              </w:rPr>
              <w:t xml:space="preserve"> </w:t>
            </w:r>
          </w:p>
        </w:tc>
      </w:tr>
      <w:tr w:rsidR="00DD5A5C" w:rsidRPr="0086651A" w14:paraId="2AA71149" w14:textId="77777777" w:rsidTr="00DD5A5C">
        <w:trPr>
          <w:trHeight w:val="254"/>
        </w:trPr>
        <w:tc>
          <w:tcPr>
            <w:tcW w:w="8892"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5723D51" w14:textId="77777777" w:rsidR="00DD5A5C" w:rsidRPr="0086651A" w:rsidRDefault="00DD5A5C">
            <w:pPr>
              <w:tabs>
                <w:tab w:val="left" w:pos="0"/>
                <w:tab w:val="left" w:pos="187"/>
              </w:tabs>
              <w:ind w:left="140" w:right="142" w:firstLine="284"/>
              <w:rPr>
                <w:rFonts w:ascii="Trebuchet MS" w:eastAsia="Trebuchet MS" w:hAnsi="Trebuchet MS" w:cs="Arial"/>
                <w:b/>
                <w:szCs w:val="20"/>
              </w:rPr>
            </w:pPr>
            <w:r w:rsidRPr="0086651A">
              <w:rPr>
                <w:rFonts w:ascii="Trebuchet MS" w:hAnsi="Trebuchet MS" w:cs="Arial"/>
                <w:b/>
                <w:szCs w:val="20"/>
              </w:rPr>
              <w:t xml:space="preserve">Întocmit </w:t>
            </w:r>
            <w:r w:rsidRPr="0086651A">
              <w:rPr>
                <w:rFonts w:ascii="Trebuchet MS" w:hAnsi="Trebuchet MS" w:cs="Arial"/>
                <w:i/>
                <w:iCs/>
                <w:color w:val="4472C4" w:themeColor="accent1"/>
                <w:szCs w:val="20"/>
              </w:rPr>
              <w:t>(19)</w:t>
            </w:r>
          </w:p>
        </w:tc>
      </w:tr>
      <w:tr w:rsidR="00DD5A5C" w:rsidRPr="0086651A" w14:paraId="5FEA6227" w14:textId="77777777" w:rsidTr="00DD5A5C">
        <w:trPr>
          <w:trHeight w:val="359"/>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64EF496" w14:textId="77777777" w:rsidR="00DD5A5C" w:rsidRPr="0086651A" w:rsidRDefault="00DD5A5C">
            <w:pPr>
              <w:tabs>
                <w:tab w:val="left" w:pos="0"/>
                <w:tab w:val="left" w:pos="993"/>
              </w:tabs>
              <w:ind w:left="144" w:right="144"/>
              <w:rPr>
                <w:rFonts w:ascii="Trebuchet MS" w:eastAsia="Times New Roman" w:hAnsi="Trebuchet MS" w:cs="Arial"/>
                <w:szCs w:val="20"/>
              </w:rPr>
            </w:pPr>
            <w:r w:rsidRPr="0086651A">
              <w:rPr>
                <w:rFonts w:ascii="Trebuchet MS" w:hAnsi="Trebuchet MS" w:cs="Arial"/>
                <w:szCs w:val="20"/>
              </w:rPr>
              <w:t xml:space="preserve">Numele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prenumele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7E09FAE0"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17DED9A4" w14:textId="77777777" w:rsidTr="00DD5A5C">
        <w:trPr>
          <w:trHeight w:val="352"/>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DC458E5" w14:textId="77777777" w:rsidR="00DD5A5C" w:rsidRPr="0086651A" w:rsidRDefault="00DD5A5C">
            <w:pPr>
              <w:tabs>
                <w:tab w:val="left" w:pos="0"/>
                <w:tab w:val="left" w:pos="993"/>
              </w:tabs>
              <w:ind w:left="144" w:right="144"/>
              <w:rPr>
                <w:rFonts w:ascii="Trebuchet MS" w:hAnsi="Trebuchet MS" w:cs="Arial"/>
                <w:szCs w:val="20"/>
              </w:rPr>
            </w:pPr>
            <w:proofErr w:type="spellStart"/>
            <w:r w:rsidRPr="0086651A">
              <w:rPr>
                <w:rFonts w:ascii="Trebuchet MS" w:hAnsi="Trebuchet MS" w:cs="Arial"/>
                <w:szCs w:val="20"/>
              </w:rPr>
              <w:t>Funcţia</w:t>
            </w:r>
            <w:proofErr w:type="spellEnd"/>
            <w:r w:rsidRPr="0086651A">
              <w:rPr>
                <w:rFonts w:ascii="Trebuchet MS" w:hAnsi="Trebuchet MS" w:cs="Arial"/>
                <w:szCs w:val="20"/>
              </w:rPr>
              <w:t xml:space="preserve"> publică de conducere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30932428"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03F8BEC5" w14:textId="77777777" w:rsidTr="00DD5A5C">
        <w:trPr>
          <w:trHeight w:val="347"/>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B502A84"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Semnătura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2D7BDDCD"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6FBCA6E8" w14:textId="77777777" w:rsidTr="00DD5A5C">
        <w:trPr>
          <w:trHeight w:val="508"/>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8BB2F01"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Data întocmirii</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40073658"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6BFC2ADC" w14:textId="77777777" w:rsidTr="00DD5A5C">
        <w:trPr>
          <w:trHeight w:val="314"/>
        </w:trPr>
        <w:tc>
          <w:tcPr>
            <w:tcW w:w="8892"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35C036D" w14:textId="77777777" w:rsidR="00DD5A5C" w:rsidRPr="0086651A" w:rsidRDefault="00DD5A5C">
            <w:pPr>
              <w:tabs>
                <w:tab w:val="left" w:pos="0"/>
                <w:tab w:val="left" w:pos="993"/>
              </w:tabs>
              <w:ind w:left="140" w:right="142" w:firstLine="284"/>
              <w:rPr>
                <w:rFonts w:ascii="Trebuchet MS" w:hAnsi="Trebuchet MS" w:cs="Arial"/>
                <w:b/>
                <w:szCs w:val="20"/>
              </w:rPr>
            </w:pPr>
            <w:r w:rsidRPr="0086651A">
              <w:rPr>
                <w:rFonts w:ascii="Trebuchet MS" w:hAnsi="Trebuchet MS" w:cs="Arial"/>
                <w:b/>
                <w:szCs w:val="20"/>
              </w:rPr>
              <w:lastRenderedPageBreak/>
              <w:t xml:space="preserve">Luat la </w:t>
            </w:r>
            <w:proofErr w:type="spellStart"/>
            <w:r w:rsidRPr="0086651A">
              <w:rPr>
                <w:rFonts w:ascii="Trebuchet MS" w:hAnsi="Trebuchet MS" w:cs="Arial"/>
                <w:b/>
                <w:szCs w:val="20"/>
              </w:rPr>
              <w:t>cunoştinţă</w:t>
            </w:r>
            <w:proofErr w:type="spellEnd"/>
            <w:r w:rsidRPr="0086651A">
              <w:rPr>
                <w:rFonts w:ascii="Trebuchet MS" w:hAnsi="Trebuchet MS" w:cs="Arial"/>
                <w:b/>
                <w:szCs w:val="20"/>
              </w:rPr>
              <w:t xml:space="preserve"> de către ocupantul postului</w:t>
            </w:r>
          </w:p>
        </w:tc>
      </w:tr>
      <w:tr w:rsidR="00DD5A5C" w:rsidRPr="0086651A" w14:paraId="19C490EA" w14:textId="77777777" w:rsidTr="00DD5A5C">
        <w:trPr>
          <w:trHeight w:val="350"/>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40537F4"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 xml:space="preserve">Numele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prenumele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17405333"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284E5F15" w14:textId="77777777" w:rsidTr="00DD5A5C">
        <w:trPr>
          <w:trHeight w:val="357"/>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24F81C21"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Semnătura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5D5BDD87"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0718A443" w14:textId="77777777" w:rsidTr="00DD5A5C">
        <w:trPr>
          <w:trHeight w:val="223"/>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61A276B4"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Data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30B0BB92"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72DB05BB" w14:textId="77777777" w:rsidTr="00DD5A5C">
        <w:trPr>
          <w:trHeight w:val="300"/>
        </w:trPr>
        <w:tc>
          <w:tcPr>
            <w:tcW w:w="8892" w:type="dxa"/>
            <w:gridSpan w:val="4"/>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762581C" w14:textId="77777777" w:rsidR="00DD5A5C" w:rsidRPr="0086651A" w:rsidRDefault="00DD5A5C">
            <w:pPr>
              <w:tabs>
                <w:tab w:val="left" w:pos="0"/>
                <w:tab w:val="left" w:pos="993"/>
              </w:tabs>
              <w:ind w:left="140" w:right="142" w:firstLine="284"/>
              <w:rPr>
                <w:rFonts w:ascii="Trebuchet MS" w:hAnsi="Trebuchet MS" w:cs="Arial"/>
                <w:b/>
                <w:szCs w:val="20"/>
                <w:vertAlign w:val="superscript"/>
              </w:rPr>
            </w:pPr>
            <w:r w:rsidRPr="0086651A">
              <w:rPr>
                <w:rFonts w:ascii="Trebuchet MS" w:hAnsi="Trebuchet MS" w:cs="Arial"/>
                <w:b/>
                <w:szCs w:val="20"/>
              </w:rPr>
              <w:t xml:space="preserve">Contrasemnează </w:t>
            </w:r>
            <w:r w:rsidRPr="0086651A">
              <w:rPr>
                <w:rFonts w:ascii="Trebuchet MS" w:hAnsi="Trebuchet MS" w:cs="Arial"/>
                <w:i/>
                <w:iCs/>
                <w:color w:val="4472C4" w:themeColor="accent1"/>
                <w:szCs w:val="20"/>
              </w:rPr>
              <w:t>(20)</w:t>
            </w:r>
          </w:p>
        </w:tc>
      </w:tr>
      <w:tr w:rsidR="00DD5A5C" w:rsidRPr="0086651A" w14:paraId="6DEDBC31" w14:textId="77777777" w:rsidTr="00DD5A5C">
        <w:trPr>
          <w:trHeight w:val="350"/>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777D5C9"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 xml:space="preserve">Numele </w:t>
            </w:r>
            <w:proofErr w:type="spellStart"/>
            <w:r w:rsidRPr="0086651A">
              <w:rPr>
                <w:rFonts w:ascii="Trebuchet MS" w:hAnsi="Trebuchet MS" w:cs="Arial"/>
                <w:szCs w:val="20"/>
              </w:rPr>
              <w:t>şi</w:t>
            </w:r>
            <w:proofErr w:type="spellEnd"/>
            <w:r w:rsidRPr="0086651A">
              <w:rPr>
                <w:rFonts w:ascii="Trebuchet MS" w:hAnsi="Trebuchet MS" w:cs="Arial"/>
                <w:szCs w:val="20"/>
              </w:rPr>
              <w:t xml:space="preserve"> prenumele</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2B516DCB"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6588D754" w14:textId="77777777" w:rsidTr="00DD5A5C">
        <w:trPr>
          <w:trHeight w:val="358"/>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54598D86" w14:textId="77777777" w:rsidR="00DD5A5C" w:rsidRPr="0086651A" w:rsidRDefault="00DD5A5C">
            <w:pPr>
              <w:tabs>
                <w:tab w:val="left" w:pos="0"/>
                <w:tab w:val="left" w:pos="993"/>
              </w:tabs>
              <w:ind w:left="144" w:right="144"/>
              <w:rPr>
                <w:rFonts w:ascii="Trebuchet MS" w:hAnsi="Trebuchet MS" w:cs="Arial"/>
                <w:szCs w:val="20"/>
              </w:rPr>
            </w:pPr>
            <w:proofErr w:type="spellStart"/>
            <w:r w:rsidRPr="0086651A">
              <w:rPr>
                <w:rFonts w:ascii="Trebuchet MS" w:hAnsi="Trebuchet MS" w:cs="Arial"/>
                <w:szCs w:val="20"/>
              </w:rPr>
              <w:t>Funcţia</w:t>
            </w:r>
            <w:proofErr w:type="spellEnd"/>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0A9732E9"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3141F55E" w14:textId="77777777" w:rsidTr="00DD5A5C">
        <w:trPr>
          <w:trHeight w:val="366"/>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DB9A4AE"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Semnătura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65EF8804" w14:textId="77777777" w:rsidR="00DD5A5C" w:rsidRPr="0086651A" w:rsidRDefault="00DD5A5C">
            <w:pPr>
              <w:tabs>
                <w:tab w:val="left" w:pos="0"/>
                <w:tab w:val="left" w:pos="993"/>
              </w:tabs>
              <w:ind w:left="140" w:right="142" w:firstLine="284"/>
              <w:rPr>
                <w:rFonts w:ascii="Trebuchet MS" w:hAnsi="Trebuchet MS" w:cs="Arial"/>
                <w:szCs w:val="20"/>
              </w:rPr>
            </w:pPr>
          </w:p>
        </w:tc>
      </w:tr>
      <w:tr w:rsidR="00DD5A5C" w:rsidRPr="0086651A" w14:paraId="7E5722A0" w14:textId="77777777" w:rsidTr="00DD5A5C">
        <w:trPr>
          <w:trHeight w:val="346"/>
        </w:trPr>
        <w:tc>
          <w:tcPr>
            <w:tcW w:w="4210"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4A6EF0EA" w14:textId="77777777" w:rsidR="00DD5A5C" w:rsidRPr="0086651A" w:rsidRDefault="00DD5A5C">
            <w:pPr>
              <w:tabs>
                <w:tab w:val="left" w:pos="0"/>
                <w:tab w:val="left" w:pos="993"/>
              </w:tabs>
              <w:ind w:left="144" w:right="144"/>
              <w:rPr>
                <w:rFonts w:ascii="Trebuchet MS" w:hAnsi="Trebuchet MS" w:cs="Arial"/>
                <w:szCs w:val="20"/>
              </w:rPr>
            </w:pPr>
            <w:r w:rsidRPr="0086651A">
              <w:rPr>
                <w:rFonts w:ascii="Trebuchet MS" w:hAnsi="Trebuchet MS" w:cs="Arial"/>
                <w:szCs w:val="20"/>
              </w:rPr>
              <w:t>Data</w:t>
            </w:r>
          </w:p>
        </w:tc>
        <w:tc>
          <w:tcPr>
            <w:tcW w:w="4682" w:type="dxa"/>
            <w:gridSpan w:val="2"/>
            <w:tcBorders>
              <w:top w:val="single" w:sz="4" w:space="0" w:color="auto"/>
              <w:left w:val="single" w:sz="4" w:space="0" w:color="auto"/>
              <w:bottom w:val="single" w:sz="4" w:space="0" w:color="auto"/>
              <w:right w:val="single" w:sz="4" w:space="0" w:color="auto"/>
            </w:tcBorders>
            <w:vAlign w:val="center"/>
          </w:tcPr>
          <w:p w14:paraId="1D1D0BB7" w14:textId="77777777" w:rsidR="00DD5A5C" w:rsidRPr="0086651A" w:rsidRDefault="00DD5A5C">
            <w:pPr>
              <w:tabs>
                <w:tab w:val="left" w:pos="0"/>
                <w:tab w:val="left" w:pos="993"/>
              </w:tabs>
              <w:ind w:left="140" w:right="142" w:firstLine="284"/>
              <w:rPr>
                <w:rFonts w:ascii="Trebuchet MS" w:hAnsi="Trebuchet MS" w:cs="Arial"/>
                <w:szCs w:val="20"/>
              </w:rPr>
            </w:pPr>
          </w:p>
        </w:tc>
      </w:tr>
    </w:tbl>
    <w:p w14:paraId="6FD84856" w14:textId="77777777" w:rsidR="00DD5A5C" w:rsidRPr="0086651A" w:rsidRDefault="00DD5A5C" w:rsidP="000D4CEA">
      <w:pPr>
        <w:rPr>
          <w:rFonts w:ascii="Trebuchet MS" w:hAnsi="Trebuchet MS"/>
        </w:rPr>
      </w:pPr>
      <w:r w:rsidRPr="0086651A">
        <w:rPr>
          <w:rFonts w:ascii="Trebuchet MS" w:hAnsi="Trebuchet MS"/>
        </w:rPr>
        <w:t>Instrucțiuni de completare</w:t>
      </w:r>
    </w:p>
    <w:p w14:paraId="575C00F4" w14:textId="77777777" w:rsidR="00DD5A5C" w:rsidRPr="00F040E0" w:rsidRDefault="00DD5A5C" w:rsidP="00DB5FE1">
      <w:pPr>
        <w:pStyle w:val="EndnoteText"/>
        <w:numPr>
          <w:ilvl w:val="0"/>
          <w:numId w:val="45"/>
        </w:numPr>
        <w:spacing w:before="120" w:after="120"/>
        <w:ind w:right="-45"/>
        <w:jc w:val="both"/>
        <w:rPr>
          <w:rFonts w:ascii="Trebuchet MS" w:hAnsi="Trebuchet MS" w:cs="Arial"/>
          <w:lang w:val="ro-RO"/>
        </w:rPr>
      </w:pPr>
      <w:r w:rsidRPr="00F040E0">
        <w:rPr>
          <w:rFonts w:ascii="Trebuchet MS" w:hAnsi="Trebuchet MS" w:cs="Arial"/>
          <w:lang w:val="ro-RO"/>
        </w:rPr>
        <w:t xml:space="preserve">Se completează cu numele, prenumele </w:t>
      </w:r>
      <w:proofErr w:type="spellStart"/>
      <w:r w:rsidRPr="00F040E0">
        <w:rPr>
          <w:rFonts w:ascii="Trebuchet MS" w:hAnsi="Trebuchet MS" w:cs="Arial"/>
          <w:lang w:val="ro-RO"/>
        </w:rPr>
        <w:t>şi</w:t>
      </w:r>
      <w:proofErr w:type="spellEnd"/>
      <w:r w:rsidRPr="00F040E0">
        <w:rPr>
          <w:rFonts w:ascii="Trebuchet MS" w:hAnsi="Trebuchet MS" w:cs="Arial"/>
          <w:lang w:val="ro-RO"/>
        </w:rPr>
        <w:t xml:space="preserve"> </w:t>
      </w:r>
      <w:proofErr w:type="spellStart"/>
      <w:r w:rsidRPr="00F040E0">
        <w:rPr>
          <w:rFonts w:ascii="Trebuchet MS" w:hAnsi="Trebuchet MS" w:cs="Arial"/>
          <w:lang w:val="ro-RO"/>
        </w:rPr>
        <w:t>funcţia</w:t>
      </w:r>
      <w:proofErr w:type="spellEnd"/>
      <w:r w:rsidRPr="00F040E0">
        <w:rPr>
          <w:rFonts w:ascii="Trebuchet MS" w:hAnsi="Trebuchet MS" w:cs="Arial"/>
          <w:lang w:val="ro-RO"/>
        </w:rPr>
        <w:t xml:space="preserve"> conducătorului </w:t>
      </w:r>
      <w:proofErr w:type="spellStart"/>
      <w:r w:rsidRPr="00F040E0">
        <w:rPr>
          <w:rFonts w:ascii="Trebuchet MS" w:hAnsi="Trebuchet MS" w:cs="Arial"/>
          <w:lang w:val="ro-RO"/>
        </w:rPr>
        <w:t>autorităţii</w:t>
      </w:r>
      <w:proofErr w:type="spellEnd"/>
      <w:r w:rsidRPr="00F040E0">
        <w:rPr>
          <w:rFonts w:ascii="Trebuchet MS" w:hAnsi="Trebuchet MS" w:cs="Arial"/>
          <w:lang w:val="ro-RO"/>
        </w:rPr>
        <w:t xml:space="preserve"> sau </w:t>
      </w:r>
      <w:proofErr w:type="spellStart"/>
      <w:r w:rsidRPr="00F040E0">
        <w:rPr>
          <w:rFonts w:ascii="Trebuchet MS" w:hAnsi="Trebuchet MS" w:cs="Arial"/>
          <w:lang w:val="ro-RO"/>
        </w:rPr>
        <w:t>instituţiei</w:t>
      </w:r>
      <w:proofErr w:type="spellEnd"/>
      <w:r w:rsidRPr="00F040E0">
        <w:rPr>
          <w:rFonts w:ascii="Trebuchet MS" w:hAnsi="Trebuchet MS" w:cs="Arial"/>
          <w:lang w:val="ro-RO"/>
        </w:rPr>
        <w:t xml:space="preserve"> publice </w:t>
      </w:r>
      <w:proofErr w:type="spellStart"/>
      <w:r w:rsidRPr="00F040E0">
        <w:rPr>
          <w:rFonts w:ascii="Trebuchet MS" w:hAnsi="Trebuchet MS" w:cs="Arial"/>
          <w:lang w:val="ro-RO"/>
        </w:rPr>
        <w:t>şi</w:t>
      </w:r>
      <w:proofErr w:type="spellEnd"/>
      <w:r w:rsidRPr="00F040E0">
        <w:rPr>
          <w:rFonts w:ascii="Trebuchet MS" w:hAnsi="Trebuchet MS" w:cs="Arial"/>
          <w:lang w:val="ro-RO"/>
        </w:rPr>
        <w:t xml:space="preserve"> se semnează de către acesta în mod obligatoriu, sau, după caz, de persoana căreia i s-a delegat această atribuție a conducătorului autorității sau instituției publice, prin act administrativ, în condițiile legii; </w:t>
      </w:r>
    </w:p>
    <w:p w14:paraId="7F9D7843" w14:textId="77777777" w:rsidR="00DD5A5C" w:rsidRPr="00F040E0" w:rsidRDefault="00DD5A5C" w:rsidP="00DB5FE1">
      <w:pPr>
        <w:pStyle w:val="EndnoteText"/>
        <w:numPr>
          <w:ilvl w:val="0"/>
          <w:numId w:val="45"/>
        </w:numPr>
        <w:spacing w:before="120" w:after="120"/>
        <w:ind w:right="-45"/>
        <w:jc w:val="both"/>
        <w:rPr>
          <w:rFonts w:ascii="Trebuchet MS" w:hAnsi="Trebuchet MS" w:cs="Arial"/>
          <w:color w:val="000000" w:themeColor="text1"/>
          <w:lang w:val="fr-FR"/>
        </w:rPr>
      </w:pPr>
      <w:r w:rsidRPr="00F040E0">
        <w:rPr>
          <w:rFonts w:ascii="Trebuchet MS" w:hAnsi="Trebuchet MS" w:cs="Arial"/>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o </w:t>
      </w:r>
      <w:proofErr w:type="spellStart"/>
      <w:r w:rsidRPr="00F040E0">
        <w:rPr>
          <w:rFonts w:ascii="Trebuchet MS" w:hAnsi="Trebuchet MS" w:cs="Arial"/>
          <w:color w:val="000000" w:themeColor="text1"/>
          <w:lang w:val="fr-FR"/>
        </w:rPr>
        <w:t>scurtă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descriere</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responsabilităţilor</w:t>
      </w:r>
      <w:proofErr w:type="spellEnd"/>
      <w:r w:rsidRPr="00F040E0">
        <w:rPr>
          <w:rFonts w:ascii="Trebuchet MS" w:hAnsi="Trebuchet MS" w:cs="Arial"/>
          <w:color w:val="000000" w:themeColor="text1"/>
          <w:lang w:val="fr-FR"/>
        </w:rPr>
        <w:t xml:space="preserve"> </w:t>
      </w:r>
      <w:proofErr w:type="spellStart"/>
      <w:proofErr w:type="gram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w:t>
      </w:r>
      <w:proofErr w:type="gramEnd"/>
    </w:p>
    <w:p w14:paraId="571BAA8F" w14:textId="77777777" w:rsidR="00DD5A5C" w:rsidRPr="00F040E0" w:rsidRDefault="00DD5A5C" w:rsidP="00DD5A5C">
      <w:pPr>
        <w:pStyle w:val="EndnoteText"/>
        <w:spacing w:before="120" w:after="120"/>
        <w:ind w:left="720"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recomandă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preluarea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informațiilor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formularul</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analiză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posturilor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punctul</w:t>
      </w:r>
      <w:proofErr w:type="spellEnd"/>
      <w:r w:rsidRPr="00F040E0">
        <w:rPr>
          <w:rFonts w:ascii="Trebuchet MS" w:hAnsi="Trebuchet MS" w:cs="Arial"/>
          <w:color w:val="000000" w:themeColor="text1"/>
          <w:lang w:val="fr-FR"/>
        </w:rPr>
        <w:t xml:space="preserve"> 1), </w:t>
      </w:r>
      <w:proofErr w:type="spellStart"/>
      <w:r w:rsidRPr="00F040E0">
        <w:rPr>
          <w:rFonts w:ascii="Trebuchet MS" w:hAnsi="Trebuchet MS" w:cs="Arial"/>
          <w:color w:val="000000" w:themeColor="text1"/>
          <w:lang w:val="fr-FR"/>
        </w:rPr>
        <w:t>completat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procedurii</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elaborare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avizare</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competențelor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specifice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Etapa</w:t>
      </w:r>
      <w:proofErr w:type="spellEnd"/>
      <w:r w:rsidRPr="00F040E0">
        <w:rPr>
          <w:rFonts w:ascii="Trebuchet MS" w:hAnsi="Trebuchet MS" w:cs="Arial"/>
          <w:color w:val="000000" w:themeColor="text1"/>
          <w:lang w:val="fr-FR"/>
        </w:rPr>
        <w:t xml:space="preserve"> 2, </w:t>
      </w:r>
      <w:proofErr w:type="spellStart"/>
      <w:r w:rsidRPr="00F040E0">
        <w:rPr>
          <w:rFonts w:ascii="Trebuchet MS" w:hAnsi="Trebuchet MS" w:cs="Arial"/>
          <w:color w:val="000000" w:themeColor="text1"/>
          <w:lang w:val="fr-FR"/>
        </w:rPr>
        <w:t>respectiv</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Analiza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posturilor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identificarea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necesarului</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competențe</w:t>
      </w:r>
      <w:proofErr w:type="spellEnd"/>
      <w:r w:rsidRPr="00F040E0">
        <w:rPr>
          <w:rFonts w:ascii="Trebuchet MS" w:hAnsi="Trebuchet MS" w:cs="Arial"/>
          <w:color w:val="000000" w:themeColor="text1"/>
          <w:lang w:val="fr-FR"/>
        </w:rPr>
        <w:t xml:space="preserve"> </w:t>
      </w:r>
    </w:p>
    <w:p w14:paraId="5B6B127B"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stabilesc</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baza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activităţilor</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presupun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exercitarea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prerogativelor</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putere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concordanţă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specificul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corespunzătoare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w:t>
      </w:r>
    </w:p>
    <w:p w14:paraId="35B0CD0E" w14:textId="77777777" w:rsidR="00DD5A5C" w:rsidRPr="00F040E0" w:rsidRDefault="00DD5A5C" w:rsidP="00DD5A5C">
      <w:pPr>
        <w:pStyle w:val="EndnoteText"/>
        <w:spacing w:before="120" w:after="120"/>
        <w:ind w:left="720" w:right="96"/>
        <w:jc w:val="both"/>
        <w:rPr>
          <w:rFonts w:ascii="Trebuchet MS" w:hAnsi="Trebuchet MS" w:cs="Arial"/>
          <w:color w:val="000000" w:themeColor="text1"/>
          <w:lang w:val="fr-FR"/>
        </w:rPr>
      </w:pPr>
      <w:bookmarkStart w:id="86" w:name="_Hlk155950918"/>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recomandă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preluarea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informațiilor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formularul</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analiză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posturilor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punctul</w:t>
      </w:r>
      <w:proofErr w:type="spellEnd"/>
      <w:r w:rsidRPr="00F040E0">
        <w:rPr>
          <w:rFonts w:ascii="Trebuchet MS" w:hAnsi="Trebuchet MS" w:cs="Arial"/>
          <w:color w:val="000000" w:themeColor="text1"/>
          <w:lang w:val="fr-FR"/>
        </w:rPr>
        <w:t xml:space="preserve"> 3), </w:t>
      </w:r>
      <w:proofErr w:type="spellStart"/>
      <w:r w:rsidRPr="00F040E0">
        <w:rPr>
          <w:rFonts w:ascii="Trebuchet MS" w:hAnsi="Trebuchet MS" w:cs="Arial"/>
          <w:color w:val="000000" w:themeColor="text1"/>
          <w:lang w:val="fr-FR"/>
        </w:rPr>
        <w:t>completat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procedurii</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elaborare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avizare</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competențelor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specifice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Etapa</w:t>
      </w:r>
      <w:proofErr w:type="spellEnd"/>
      <w:r w:rsidRPr="00F040E0">
        <w:rPr>
          <w:rFonts w:ascii="Trebuchet MS" w:hAnsi="Trebuchet MS" w:cs="Arial"/>
          <w:color w:val="000000" w:themeColor="text1"/>
          <w:lang w:val="fr-FR"/>
        </w:rPr>
        <w:t xml:space="preserve"> 2, </w:t>
      </w:r>
      <w:proofErr w:type="spellStart"/>
      <w:r w:rsidRPr="00F040E0">
        <w:rPr>
          <w:rFonts w:ascii="Trebuchet MS" w:hAnsi="Trebuchet MS" w:cs="Arial"/>
          <w:color w:val="000000" w:themeColor="text1"/>
          <w:lang w:val="fr-FR"/>
        </w:rPr>
        <w:t>respectiv</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Analiza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posturilor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identificarea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necesarului</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competențe</w:t>
      </w:r>
      <w:proofErr w:type="spellEnd"/>
      <w:r w:rsidRPr="00F040E0">
        <w:rPr>
          <w:rFonts w:ascii="Trebuchet MS" w:hAnsi="Trebuchet MS" w:cs="Arial"/>
          <w:color w:val="000000" w:themeColor="text1"/>
          <w:lang w:val="fr-FR"/>
        </w:rPr>
        <w:t xml:space="preserve"> </w:t>
      </w:r>
    </w:p>
    <w:bookmarkEnd w:id="86"/>
    <w:p w14:paraId="5AB759CA" w14:textId="77777777" w:rsidR="00DD5A5C" w:rsidRPr="0086651A" w:rsidRDefault="00DD5A5C" w:rsidP="00DB5FE1">
      <w:pPr>
        <w:pStyle w:val="EndnoteText"/>
        <w:numPr>
          <w:ilvl w:val="0"/>
          <w:numId w:val="45"/>
        </w:numPr>
        <w:spacing w:before="120" w:after="120"/>
        <w:ind w:right="96"/>
        <w:jc w:val="both"/>
        <w:rPr>
          <w:rFonts w:ascii="Trebuchet MS" w:hAnsi="Trebuchet MS" w:cs="Arial"/>
          <w:color w:val="000000" w:themeColor="text1"/>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raportare</w:t>
      </w:r>
      <w:proofErr w:type="spellEnd"/>
      <w:r w:rsidRPr="00F040E0">
        <w:rPr>
          <w:rFonts w:ascii="Trebuchet MS" w:hAnsi="Trebuchet MS" w:cs="Arial"/>
          <w:color w:val="000000" w:themeColor="text1"/>
          <w:lang w:val="fr-FR"/>
        </w:rPr>
        <w:t xml:space="preserve"> la </w:t>
      </w:r>
      <w:proofErr w:type="spellStart"/>
      <w:r w:rsidRPr="00F040E0">
        <w:rPr>
          <w:rFonts w:ascii="Trebuchet MS" w:hAnsi="Trebuchet MS" w:cs="Arial"/>
          <w:color w:val="000000" w:themeColor="text1"/>
          <w:lang w:val="fr-FR"/>
        </w:rPr>
        <w:t>prevederile</w:t>
      </w:r>
      <w:proofErr w:type="spellEnd"/>
      <w:r w:rsidRPr="00F040E0">
        <w:rPr>
          <w:rFonts w:ascii="Trebuchet MS" w:hAnsi="Trebuchet MS" w:cs="Arial"/>
          <w:color w:val="000000" w:themeColor="text1"/>
          <w:lang w:val="fr-FR"/>
        </w:rPr>
        <w:t xml:space="preserve"> art. 386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după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caz</w:t>
      </w:r>
      <w:proofErr w:type="spellEnd"/>
      <w:r w:rsidRPr="00F040E0">
        <w:rPr>
          <w:rFonts w:ascii="Trebuchet MS" w:hAnsi="Trebuchet MS" w:cs="Arial"/>
          <w:color w:val="000000" w:themeColor="text1"/>
          <w:lang w:val="fr-FR"/>
        </w:rPr>
        <w:t xml:space="preserve">, art. 394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(4) lit. b)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c), </w:t>
      </w:r>
      <w:proofErr w:type="spellStart"/>
      <w:r w:rsidRPr="00F040E0">
        <w:rPr>
          <w:rFonts w:ascii="Trebuchet MS" w:hAnsi="Trebuchet MS" w:cs="Arial"/>
          <w:color w:val="000000" w:themeColor="text1"/>
          <w:lang w:val="fr-FR"/>
        </w:rPr>
        <w:t>respectiv</w:t>
      </w:r>
      <w:proofErr w:type="spellEnd"/>
      <w:r w:rsidRPr="00F040E0">
        <w:rPr>
          <w:rFonts w:ascii="Trebuchet MS" w:hAnsi="Trebuchet MS" w:cs="Arial"/>
          <w:color w:val="000000" w:themeColor="text1"/>
          <w:lang w:val="fr-FR"/>
        </w:rPr>
        <w:t xml:space="preserve"> art. 465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(3)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după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caz</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(4)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prezentul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cod</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mod </w:t>
      </w:r>
      <w:proofErr w:type="spellStart"/>
      <w:r w:rsidRPr="00F040E0">
        <w:rPr>
          <w:rFonts w:ascii="Trebuchet MS" w:hAnsi="Trebuchet MS" w:cs="Arial"/>
          <w:color w:val="000000" w:themeColor="text1"/>
          <w:lang w:val="fr-FR"/>
        </w:rPr>
        <w:t>exceptional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ceea</w:t>
      </w:r>
      <w:proofErr w:type="spellEnd"/>
      <w:r w:rsidRPr="00F040E0">
        <w:rPr>
          <w:rFonts w:ascii="Trebuchet MS" w:hAnsi="Trebuchet MS" w:cs="Arial"/>
          <w:color w:val="000000" w:themeColor="text1"/>
          <w:lang w:val="fr-FR"/>
        </w:rPr>
        <w:t xml:space="preserve"> ce </w:t>
      </w:r>
      <w:proofErr w:type="spellStart"/>
      <w:r w:rsidRPr="00F040E0">
        <w:rPr>
          <w:rFonts w:ascii="Trebuchet MS" w:hAnsi="Trebuchet MS" w:cs="Arial"/>
          <w:color w:val="000000" w:themeColor="text1"/>
          <w:lang w:val="fr-FR"/>
        </w:rPr>
        <w:t>privește</w:t>
      </w:r>
      <w:proofErr w:type="spellEnd"/>
      <w:r w:rsidRPr="00F040E0">
        <w:rPr>
          <w:rFonts w:ascii="Trebuchet MS" w:hAnsi="Trebuchet MS" w:cs="Arial"/>
          <w:color w:val="000000" w:themeColor="text1"/>
          <w:lang w:val="fr-FR"/>
        </w:rPr>
        <w:t xml:space="preserve"> </w:t>
      </w:r>
      <w:r w:rsidRPr="0086651A">
        <w:rPr>
          <w:rFonts w:ascii="Trebuchet MS" w:hAnsi="Trebuchet MS" w:cs="Arial"/>
          <w:color w:val="000000" w:themeColor="text1"/>
          <w:lang w:val="ro-RO"/>
        </w:rPr>
        <w:t>funcția publică de conducere specifică de secretar general al comunei se vor avea în vedere și prevederile art. 615 alin. (1) lit. b) și c) din Ordonanța de urgență a Guvernului nr. 57/2019, cu modificările și completările ulterioare</w:t>
      </w:r>
      <w:r w:rsidRPr="0086651A">
        <w:rPr>
          <w:rFonts w:ascii="Trebuchet MS" w:hAnsi="Trebuchet MS" w:cs="Arial"/>
          <w:color w:val="000000" w:themeColor="text1"/>
        </w:rPr>
        <w:t>;</w:t>
      </w:r>
    </w:p>
    <w:p w14:paraId="46FC9411" w14:textId="77777777" w:rsidR="00DD5A5C" w:rsidRPr="0086651A" w:rsidRDefault="00DD5A5C" w:rsidP="00DB5FE1">
      <w:pPr>
        <w:pStyle w:val="EndnoteText"/>
        <w:numPr>
          <w:ilvl w:val="0"/>
          <w:numId w:val="45"/>
        </w:numPr>
        <w:spacing w:before="120" w:after="120"/>
        <w:ind w:right="96"/>
        <w:jc w:val="both"/>
        <w:rPr>
          <w:rFonts w:ascii="Trebuchet MS" w:hAnsi="Trebuchet MS" w:cs="Arial"/>
          <w:color w:val="000000" w:themeColor="text1"/>
        </w:rPr>
      </w:pPr>
      <w:r w:rsidRPr="0086651A">
        <w:rPr>
          <w:rFonts w:ascii="Trebuchet MS" w:hAnsi="Trebuchet MS" w:cs="Arial"/>
          <w:color w:val="000000" w:themeColor="text1"/>
        </w:rPr>
        <w:t xml:space="preserve">Se </w:t>
      </w:r>
      <w:proofErr w:type="spellStart"/>
      <w:r w:rsidRPr="0086651A">
        <w:rPr>
          <w:rFonts w:ascii="Trebuchet MS" w:hAnsi="Trebuchet MS" w:cs="Arial"/>
          <w:color w:val="000000" w:themeColor="text1"/>
        </w:rPr>
        <w:t>completează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în</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conformitate</w:t>
      </w:r>
      <w:proofErr w:type="spellEnd"/>
      <w:r w:rsidRPr="0086651A">
        <w:rPr>
          <w:rFonts w:ascii="Trebuchet MS" w:hAnsi="Trebuchet MS" w:cs="Arial"/>
          <w:color w:val="000000" w:themeColor="text1"/>
        </w:rPr>
        <w:t xml:space="preserve"> cu </w:t>
      </w:r>
      <w:proofErr w:type="spellStart"/>
      <w:r w:rsidRPr="0086651A">
        <w:rPr>
          <w:rFonts w:ascii="Trebuchet MS" w:hAnsi="Trebuchet MS" w:cs="Arial"/>
          <w:color w:val="000000" w:themeColor="text1"/>
        </w:rPr>
        <w:t>nomenclatoarele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domeniilor</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şi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specializărilor</w:t>
      </w:r>
      <w:proofErr w:type="spellEnd"/>
      <w:r w:rsidRPr="0086651A">
        <w:rPr>
          <w:rFonts w:ascii="Trebuchet MS" w:hAnsi="Trebuchet MS" w:cs="Arial"/>
          <w:color w:val="000000" w:themeColor="text1"/>
        </w:rPr>
        <w:t xml:space="preserve"> din </w:t>
      </w:r>
      <w:proofErr w:type="spellStart"/>
      <w:r w:rsidRPr="0086651A">
        <w:rPr>
          <w:rFonts w:ascii="Trebuchet MS" w:hAnsi="Trebuchet MS" w:cs="Arial"/>
          <w:color w:val="000000" w:themeColor="text1"/>
        </w:rPr>
        <w:t>învăţământul</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universitar</w:t>
      </w:r>
      <w:proofErr w:type="spellEnd"/>
      <w:r w:rsidRPr="0086651A">
        <w:rPr>
          <w:rFonts w:ascii="Trebuchet MS" w:hAnsi="Trebuchet MS" w:cs="Arial"/>
          <w:color w:val="000000" w:themeColor="text1"/>
        </w:rPr>
        <w:t xml:space="preserve"> de </w:t>
      </w:r>
      <w:proofErr w:type="spellStart"/>
      <w:r w:rsidRPr="0086651A">
        <w:rPr>
          <w:rFonts w:ascii="Trebuchet MS" w:hAnsi="Trebuchet MS" w:cs="Arial"/>
          <w:color w:val="000000" w:themeColor="text1"/>
        </w:rPr>
        <w:t>lungă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durată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şi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scurtă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durată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respectiv</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nomenclatoarele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domeniilor</w:t>
      </w:r>
      <w:proofErr w:type="spellEnd"/>
      <w:r w:rsidRPr="0086651A">
        <w:rPr>
          <w:rFonts w:ascii="Trebuchet MS" w:hAnsi="Trebuchet MS" w:cs="Arial"/>
          <w:color w:val="000000" w:themeColor="text1"/>
        </w:rPr>
        <w:t xml:space="preserve"> de </w:t>
      </w:r>
      <w:proofErr w:type="spellStart"/>
      <w:r w:rsidRPr="0086651A">
        <w:rPr>
          <w:rFonts w:ascii="Trebuchet MS" w:hAnsi="Trebuchet MS" w:cs="Arial"/>
          <w:color w:val="000000" w:themeColor="text1"/>
        </w:rPr>
        <w:t>studii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universitare</w:t>
      </w:r>
      <w:proofErr w:type="spellEnd"/>
      <w:r w:rsidRPr="0086651A">
        <w:rPr>
          <w:rFonts w:ascii="Trebuchet MS" w:hAnsi="Trebuchet MS" w:cs="Arial"/>
          <w:color w:val="000000" w:themeColor="text1"/>
        </w:rPr>
        <w:t xml:space="preserve"> de </w:t>
      </w:r>
      <w:proofErr w:type="spellStart"/>
      <w:r w:rsidRPr="0086651A">
        <w:rPr>
          <w:rFonts w:ascii="Trebuchet MS" w:hAnsi="Trebuchet MS" w:cs="Arial"/>
          <w:color w:val="000000" w:themeColor="text1"/>
        </w:rPr>
        <w:t>licenţă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şi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specializărilor</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şi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programelor</w:t>
      </w:r>
      <w:proofErr w:type="spellEnd"/>
      <w:r w:rsidRPr="0086651A">
        <w:rPr>
          <w:rFonts w:ascii="Trebuchet MS" w:hAnsi="Trebuchet MS" w:cs="Arial"/>
          <w:color w:val="000000" w:themeColor="text1"/>
        </w:rPr>
        <w:t xml:space="preserve"> de </w:t>
      </w:r>
      <w:proofErr w:type="spellStart"/>
      <w:r w:rsidRPr="0086651A">
        <w:rPr>
          <w:rFonts w:ascii="Trebuchet MS" w:hAnsi="Trebuchet MS" w:cs="Arial"/>
          <w:color w:val="000000" w:themeColor="text1"/>
        </w:rPr>
        <w:t>studii</w:t>
      </w:r>
      <w:proofErr w:type="spellEnd"/>
      <w:r w:rsidRPr="0086651A">
        <w:rPr>
          <w:rFonts w:ascii="Trebuchet MS" w:hAnsi="Trebuchet MS" w:cs="Arial"/>
          <w:color w:val="000000" w:themeColor="text1"/>
        </w:rPr>
        <w:t xml:space="preserve"> din </w:t>
      </w:r>
      <w:proofErr w:type="spellStart"/>
      <w:r w:rsidRPr="0086651A">
        <w:rPr>
          <w:rFonts w:ascii="Trebuchet MS" w:hAnsi="Trebuchet MS" w:cs="Arial"/>
          <w:color w:val="000000" w:themeColor="text1"/>
        </w:rPr>
        <w:t>cadrul</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acestora</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având</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în</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vedere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domeniul</w:t>
      </w:r>
      <w:proofErr w:type="spellEnd"/>
      <w:r w:rsidRPr="0086651A">
        <w:rPr>
          <w:rFonts w:ascii="Trebuchet MS" w:hAnsi="Trebuchet MS" w:cs="Arial"/>
          <w:color w:val="000000" w:themeColor="text1"/>
        </w:rPr>
        <w:t xml:space="preserve"> de </w:t>
      </w:r>
      <w:proofErr w:type="spellStart"/>
      <w:r w:rsidRPr="0086651A">
        <w:rPr>
          <w:rFonts w:ascii="Trebuchet MS" w:hAnsi="Trebuchet MS" w:cs="Arial"/>
          <w:color w:val="000000" w:themeColor="text1"/>
        </w:rPr>
        <w:t>activitate</w:t>
      </w:r>
      <w:proofErr w:type="spellEnd"/>
      <w:r w:rsidRPr="0086651A">
        <w:rPr>
          <w:rFonts w:ascii="Trebuchet MS" w:hAnsi="Trebuchet MS" w:cs="Arial"/>
          <w:color w:val="000000" w:themeColor="text1"/>
        </w:rPr>
        <w:t xml:space="preserve"> al </w:t>
      </w:r>
      <w:proofErr w:type="spellStart"/>
      <w:r w:rsidRPr="0086651A">
        <w:rPr>
          <w:rFonts w:ascii="Trebuchet MS" w:hAnsi="Trebuchet MS" w:cs="Arial"/>
          <w:color w:val="000000" w:themeColor="text1"/>
        </w:rPr>
        <w:t>autorității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sau</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instituției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publice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scopul</w:t>
      </w:r>
      <w:proofErr w:type="spellEnd"/>
      <w:r w:rsidRPr="0086651A">
        <w:rPr>
          <w:rFonts w:ascii="Trebuchet MS" w:hAnsi="Trebuchet MS" w:cs="Arial"/>
          <w:color w:val="000000" w:themeColor="text1"/>
        </w:rPr>
        <w:t xml:space="preserve"> principal al </w:t>
      </w:r>
      <w:proofErr w:type="spellStart"/>
      <w:r w:rsidRPr="0086651A">
        <w:rPr>
          <w:rFonts w:ascii="Trebuchet MS" w:hAnsi="Trebuchet MS" w:cs="Arial"/>
          <w:color w:val="000000" w:themeColor="text1"/>
        </w:rPr>
        <w:t>postului</w:t>
      </w:r>
      <w:proofErr w:type="spellEnd"/>
      <w:r w:rsidRPr="0086651A">
        <w:rPr>
          <w:rFonts w:ascii="Trebuchet MS" w:hAnsi="Trebuchet MS" w:cs="Arial"/>
          <w:color w:val="000000" w:themeColor="text1"/>
        </w:rPr>
        <w:t xml:space="preserve">, precum </w:t>
      </w:r>
      <w:proofErr w:type="spellStart"/>
      <w:r w:rsidRPr="0086651A">
        <w:rPr>
          <w:rFonts w:ascii="Trebuchet MS" w:hAnsi="Trebuchet MS" w:cs="Arial"/>
          <w:color w:val="000000" w:themeColor="text1"/>
        </w:rPr>
        <w:t>și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atribuțiile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postului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corespunzătoare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funcției</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publice</w:t>
      </w:r>
      <w:proofErr w:type="spellEnd"/>
      <w:r w:rsidRPr="0086651A">
        <w:rPr>
          <w:rFonts w:ascii="Trebuchet MS" w:hAnsi="Trebuchet MS" w:cs="Arial"/>
          <w:color w:val="000000" w:themeColor="text1"/>
        </w:rPr>
        <w:t xml:space="preserve"> respective. </w:t>
      </w:r>
      <w:proofErr w:type="spellStart"/>
      <w:r w:rsidRPr="0086651A">
        <w:rPr>
          <w:rFonts w:ascii="Trebuchet MS" w:hAnsi="Trebuchet MS" w:cs="Arial"/>
          <w:color w:val="000000" w:themeColor="text1"/>
        </w:rPr>
        <w:t>Pentru</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funcțiile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publice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pentru</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ocuparea</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cărora</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domeniul</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studiilor</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este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reglementat</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prin</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acte</w:t>
      </w:r>
      <w:proofErr w:type="spellEnd"/>
      <w:r w:rsidRPr="0086651A">
        <w:rPr>
          <w:rFonts w:ascii="Trebuchet MS" w:hAnsi="Trebuchet MS" w:cs="Arial"/>
          <w:color w:val="000000" w:themeColor="text1"/>
        </w:rPr>
        <w:t xml:space="preserve"> normative, </w:t>
      </w:r>
      <w:proofErr w:type="spellStart"/>
      <w:r w:rsidRPr="0086651A">
        <w:rPr>
          <w:rFonts w:ascii="Trebuchet MS" w:hAnsi="Trebuchet MS" w:cs="Arial"/>
          <w:color w:val="000000" w:themeColor="text1"/>
        </w:rPr>
        <w:t>această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rubrică</w:t>
      </w:r>
      <w:proofErr w:type="spellEnd"/>
      <w:r w:rsidRPr="0086651A">
        <w:rPr>
          <w:rFonts w:ascii="Trebuchet MS" w:hAnsi="Trebuchet MS" w:cs="Arial"/>
          <w:color w:val="000000" w:themeColor="text1"/>
        </w:rPr>
        <w:t xml:space="preserve"> se </w:t>
      </w:r>
      <w:proofErr w:type="spellStart"/>
      <w:r w:rsidRPr="0086651A">
        <w:rPr>
          <w:rFonts w:ascii="Trebuchet MS" w:hAnsi="Trebuchet MS" w:cs="Arial"/>
          <w:color w:val="000000" w:themeColor="text1"/>
        </w:rPr>
        <w:t>completează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în</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conformitate</w:t>
      </w:r>
      <w:proofErr w:type="spellEnd"/>
      <w:r w:rsidRPr="0086651A">
        <w:rPr>
          <w:rFonts w:ascii="Trebuchet MS" w:hAnsi="Trebuchet MS" w:cs="Arial"/>
          <w:color w:val="000000" w:themeColor="text1"/>
        </w:rPr>
        <w:t xml:space="preserve"> cu </w:t>
      </w:r>
      <w:proofErr w:type="spellStart"/>
      <w:r w:rsidRPr="0086651A">
        <w:rPr>
          <w:rFonts w:ascii="Trebuchet MS" w:hAnsi="Trebuchet MS" w:cs="Arial"/>
          <w:color w:val="000000" w:themeColor="text1"/>
        </w:rPr>
        <w:t>prevederile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legale</w:t>
      </w:r>
      <w:proofErr w:type="spellEnd"/>
      <w:r w:rsidRPr="0086651A">
        <w:rPr>
          <w:rFonts w:ascii="Trebuchet MS" w:hAnsi="Trebuchet MS" w:cs="Arial"/>
          <w:color w:val="000000" w:themeColor="text1"/>
        </w:rPr>
        <w:t xml:space="preserve"> respective. </w:t>
      </w:r>
      <w:proofErr w:type="spellStart"/>
      <w:r w:rsidRPr="0086651A">
        <w:rPr>
          <w:rFonts w:ascii="Trebuchet MS" w:hAnsi="Trebuchet MS" w:cs="Arial"/>
          <w:color w:val="000000" w:themeColor="text1"/>
        </w:rPr>
        <w:t>În</w:t>
      </w:r>
      <w:proofErr w:type="spellEnd"/>
      <w:r w:rsidRPr="0086651A">
        <w:rPr>
          <w:rFonts w:ascii="Trebuchet MS" w:hAnsi="Trebuchet MS" w:cs="Arial"/>
          <w:color w:val="000000" w:themeColor="text1"/>
        </w:rPr>
        <w:t xml:space="preserve"> mod exceptional, </w:t>
      </w:r>
      <w:proofErr w:type="spellStart"/>
      <w:r w:rsidRPr="0086651A">
        <w:rPr>
          <w:rFonts w:ascii="Trebuchet MS" w:hAnsi="Trebuchet MS" w:cs="Arial"/>
          <w:color w:val="000000" w:themeColor="text1"/>
        </w:rPr>
        <w:t>în</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ceea</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privește</w:t>
      </w:r>
      <w:proofErr w:type="spellEnd"/>
      <w:r w:rsidRPr="0086651A">
        <w:rPr>
          <w:rFonts w:ascii="Trebuchet MS" w:hAnsi="Trebuchet MS" w:cs="Arial"/>
          <w:color w:val="000000" w:themeColor="text1"/>
        </w:rPr>
        <w:t xml:space="preserve"> </w:t>
      </w:r>
      <w:r w:rsidRPr="0086651A">
        <w:rPr>
          <w:rFonts w:ascii="Trebuchet MS" w:hAnsi="Trebuchet MS" w:cs="Arial"/>
          <w:color w:val="000000" w:themeColor="text1"/>
          <w:lang w:val="ro-RO"/>
        </w:rPr>
        <w:t xml:space="preserve">funcția publică de conducere specifică de secretar general al comunei se vor avea în vedere și prevederile art. </w:t>
      </w:r>
      <w:r w:rsidRPr="0086651A">
        <w:rPr>
          <w:rFonts w:ascii="Trebuchet MS" w:hAnsi="Trebuchet MS" w:cs="Arial"/>
          <w:color w:val="000000" w:themeColor="text1"/>
          <w:lang w:val="ro-RO"/>
        </w:rPr>
        <w:lastRenderedPageBreak/>
        <w:t>615 alin. (1) lit. b) și c) din Ordonanța de urgență a Guvernului nr. 57/2019, cu modificările și completările ulterioare</w:t>
      </w:r>
      <w:r w:rsidRPr="0086651A">
        <w:rPr>
          <w:rFonts w:ascii="Trebuchet MS" w:hAnsi="Trebuchet MS" w:cs="Arial"/>
          <w:color w:val="000000" w:themeColor="text1"/>
        </w:rPr>
        <w:t>;</w:t>
      </w:r>
    </w:p>
    <w:p w14:paraId="62C9296A" w14:textId="18B874CA"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certificate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alte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tipuri</w:t>
      </w:r>
      <w:proofErr w:type="spellEnd"/>
      <w:r w:rsidRPr="00F040E0">
        <w:rPr>
          <w:rFonts w:ascii="Trebuchet MS" w:hAnsi="Trebuchet MS" w:cs="Arial"/>
          <w:color w:val="000000" w:themeColor="text1"/>
          <w:lang w:val="fr-FR"/>
        </w:rPr>
        <w:t xml:space="preserve"> de documente care </w:t>
      </w:r>
      <w:proofErr w:type="spellStart"/>
      <w:r w:rsidRPr="00F040E0">
        <w:rPr>
          <w:rFonts w:ascii="Trebuchet MS" w:hAnsi="Trebuchet MS" w:cs="Arial"/>
          <w:color w:val="000000" w:themeColor="text1"/>
          <w:lang w:val="fr-FR"/>
        </w:rPr>
        <w:t>atesta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perfecționările</w:t>
      </w:r>
      <w:proofErr w:type="spellEnd"/>
      <w:r w:rsidRPr="00F040E0">
        <w:rPr>
          <w:rFonts w:ascii="Trebuchet MS" w:hAnsi="Trebuchet MS" w:cs="Arial"/>
          <w:color w:val="000000" w:themeColor="text1"/>
          <w:lang w:val="fr-FR"/>
        </w:rPr>
        <w:t>/</w:t>
      </w:r>
      <w:proofErr w:type="spellStart"/>
      <w:r w:rsidRPr="00F040E0">
        <w:rPr>
          <w:rFonts w:ascii="Trebuchet MS" w:hAnsi="Trebuchet MS" w:cs="Arial"/>
          <w:color w:val="000000" w:themeColor="text1"/>
          <w:lang w:val="fr-FR"/>
        </w:rPr>
        <w:t>specializările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stabilite</w:t>
      </w:r>
      <w:proofErr w:type="spellEnd"/>
      <w:r w:rsidRPr="00F040E0">
        <w:rPr>
          <w:rFonts w:ascii="Trebuchet MS" w:hAnsi="Trebuchet MS" w:cs="Arial"/>
          <w:color w:val="000000" w:themeColor="text1"/>
          <w:lang w:val="fr-FR"/>
        </w:rPr>
        <w:t xml:space="preserve"> de lege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ocuparea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categoria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înalţilor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funcţionari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publici</w:t>
      </w:r>
      <w:proofErr w:type="spellEnd"/>
      <w:r w:rsidRPr="00F040E0">
        <w:rPr>
          <w:rFonts w:ascii="Trebuchet MS" w:hAnsi="Trebuchet MS" w:cs="Arial"/>
          <w:color w:val="000000" w:themeColor="text1"/>
          <w:lang w:val="fr-FR"/>
        </w:rPr>
        <w:t xml:space="preserve"> </w:t>
      </w:r>
      <w:r w:rsidRPr="0086651A">
        <w:rPr>
          <w:rFonts w:ascii="Trebuchet MS" w:hAnsi="Trebuchet MS" w:cs="Arial"/>
          <w:color w:val="000000" w:themeColor="text1"/>
          <w:lang w:val="ro-RO"/>
        </w:rPr>
        <w:t xml:space="preserve">se </w:t>
      </w:r>
      <w:proofErr w:type="spellStart"/>
      <w:r w:rsidRPr="0086651A">
        <w:rPr>
          <w:rFonts w:ascii="Trebuchet MS" w:hAnsi="Trebuchet MS" w:cs="Arial"/>
          <w:color w:val="000000" w:themeColor="text1"/>
          <w:lang w:val="ro-RO"/>
        </w:rPr>
        <w:t>menţionează</w:t>
      </w:r>
      <w:proofErr w:type="spellEnd"/>
      <w:r w:rsidRPr="0086651A">
        <w:rPr>
          <w:rFonts w:ascii="Trebuchet MS" w:hAnsi="Trebuchet MS" w:cs="Arial"/>
          <w:color w:val="000000" w:themeColor="text1"/>
          <w:lang w:val="ro-RO"/>
        </w:rPr>
        <w:t xml:space="preserve"> </w:t>
      </w:r>
      <w:proofErr w:type="spellStart"/>
      <w:r w:rsidRPr="0086651A">
        <w:rPr>
          <w:rFonts w:ascii="Trebuchet MS" w:hAnsi="Trebuchet MS" w:cs="Arial"/>
          <w:color w:val="000000" w:themeColor="text1"/>
          <w:lang w:val="ro-RO"/>
        </w:rPr>
        <w:t>condiţia</w:t>
      </w:r>
      <w:proofErr w:type="spellEnd"/>
      <w:r w:rsidRPr="0086651A">
        <w:rPr>
          <w:rFonts w:ascii="Trebuchet MS" w:hAnsi="Trebuchet MS" w:cs="Arial"/>
          <w:color w:val="000000" w:themeColor="text1"/>
          <w:lang w:val="ro-RO"/>
        </w:rPr>
        <w:t xml:space="preserve"> prevăzută la art. 394 alin. (4) </w:t>
      </w:r>
      <w:r w:rsidRPr="006E3A52">
        <w:rPr>
          <w:rFonts w:ascii="Trebuchet MS" w:eastAsiaTheme="majorEastAsia" w:hAnsi="Trebuchet MS"/>
          <w:lang w:val="fr-FR"/>
        </w:rPr>
        <w:t>lit. d)</w:t>
      </w:r>
      <w:r w:rsidRPr="0086651A">
        <w:rPr>
          <w:rFonts w:ascii="Trebuchet MS" w:hAnsi="Trebuchet MS" w:cs="Arial"/>
          <w:color w:val="000000" w:themeColor="text1"/>
          <w:lang w:val="ro-RO"/>
        </w:rPr>
        <w:t xml:space="preserve"> din Ordonanța de urgență a Guvernului nr. 57/2019, cu modificările și completările ulterioare;</w:t>
      </w:r>
    </w:p>
    <w:p w14:paraId="5A46AE29" w14:textId="77777777" w:rsidR="00DD5A5C" w:rsidRPr="0086651A" w:rsidRDefault="00DD5A5C" w:rsidP="00DB5FE1">
      <w:pPr>
        <w:pStyle w:val="EndnoteText"/>
        <w:numPr>
          <w:ilvl w:val="0"/>
          <w:numId w:val="45"/>
        </w:numPr>
        <w:spacing w:before="120" w:after="120"/>
        <w:ind w:right="96"/>
        <w:jc w:val="both"/>
        <w:rPr>
          <w:rFonts w:ascii="Trebuchet MS" w:hAnsi="Trebuchet MS" w:cs="Arial"/>
          <w:color w:val="000000" w:themeColor="text1"/>
        </w:rPr>
      </w:pPr>
      <w:r w:rsidRPr="0086651A">
        <w:rPr>
          <w:rFonts w:ascii="Trebuchet MS" w:hAnsi="Trebuchet MS" w:cs="Arial"/>
          <w:color w:val="000000" w:themeColor="text1"/>
          <w:lang w:val="ro-RO"/>
        </w:rPr>
        <w:t>Se stabilește prin raportare la categoria, clasa și, după caz, gradul profesional al funcției publice conform art. 394 alin (4) lit. e) și art. 468 din Ordonanța de urgență a Guvernului nr. 57/2019, cu modificările și completările ulterioare. În mod excepțional, în ceea ce privește funcția publică de conducere specifică de secretar general al comunei se vor avea în vedere și prevederile art. 615 alin. (1) lit. b) și c) din Ordonanța de urgență a Guvernului nr. 57/2019, cu modificările și completările ulterioare;</w:t>
      </w:r>
    </w:p>
    <w:p w14:paraId="64942EE3"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r w:rsidRPr="0086651A">
        <w:rPr>
          <w:rFonts w:ascii="Trebuchet MS" w:hAnsi="Trebuchet MS" w:cs="Arial"/>
          <w:color w:val="000000" w:themeColor="text1"/>
          <w:lang w:val="ro-RO"/>
        </w:rPr>
        <w:t xml:space="preserve">obligatoriu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categoria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înalților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funcționari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publici</w:t>
      </w:r>
      <w:proofErr w:type="spellEnd"/>
      <w:r w:rsidRPr="00F040E0">
        <w:rPr>
          <w:rFonts w:ascii="Trebuchet MS" w:hAnsi="Trebuchet MS" w:cs="Arial"/>
          <w:color w:val="000000" w:themeColor="text1"/>
          <w:lang w:val="fr-FR"/>
        </w:rPr>
        <w:t xml:space="preserve"> c</w:t>
      </w:r>
      <w:r w:rsidRPr="0086651A">
        <w:rPr>
          <w:rFonts w:ascii="Trebuchet MS" w:hAnsi="Trebuchet MS" w:cs="Arial"/>
          <w:color w:val="000000" w:themeColor="text1"/>
          <w:lang w:val="ro-RO"/>
        </w:rPr>
        <w:t>u</w:t>
      </w:r>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nivelul</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complexitate</w:t>
      </w:r>
      <w:proofErr w:type="spellEnd"/>
      <w:r w:rsidRPr="00F040E0">
        <w:rPr>
          <w:rFonts w:ascii="Trebuchet MS" w:hAnsi="Trebuchet MS" w:cs="Arial"/>
          <w:color w:val="000000" w:themeColor="text1"/>
          <w:lang w:val="fr-FR"/>
        </w:rPr>
        <w:t xml:space="preserve"> A2, </w:t>
      </w:r>
      <w:proofErr w:type="spellStart"/>
      <w:r w:rsidRPr="00F040E0">
        <w:rPr>
          <w:rFonts w:ascii="Trebuchet MS" w:hAnsi="Trebuchet MS" w:cs="Arial"/>
          <w:color w:val="000000" w:themeColor="text1"/>
          <w:lang w:val="fr-FR"/>
        </w:rPr>
        <w:t>prin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raportare</w:t>
      </w:r>
      <w:proofErr w:type="spellEnd"/>
      <w:r w:rsidRPr="00F040E0">
        <w:rPr>
          <w:rFonts w:ascii="Trebuchet MS" w:hAnsi="Trebuchet MS" w:cs="Arial"/>
          <w:color w:val="000000" w:themeColor="text1"/>
          <w:lang w:val="fr-FR"/>
        </w:rPr>
        <w:t xml:space="preserve"> la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european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comun</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referință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limbi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străine</w:t>
      </w:r>
      <w:proofErr w:type="spellEnd"/>
      <w:r w:rsidRPr="00F040E0">
        <w:rPr>
          <w:rFonts w:ascii="Trebuchet MS" w:hAnsi="Trebuchet MS" w:cs="Arial"/>
          <w:color w:val="000000" w:themeColor="text1"/>
          <w:lang w:val="fr-FR"/>
        </w:rPr>
        <w:t>;</w:t>
      </w:r>
    </w:p>
    <w:p w14:paraId="23D7AC0F" w14:textId="77777777" w:rsidR="00DD5A5C" w:rsidRPr="0086651A" w:rsidRDefault="00DD5A5C" w:rsidP="00DB5FE1">
      <w:pPr>
        <w:pStyle w:val="EndnoteText"/>
        <w:numPr>
          <w:ilvl w:val="0"/>
          <w:numId w:val="45"/>
        </w:numPr>
        <w:spacing w:before="120" w:after="120"/>
        <w:ind w:right="96"/>
        <w:jc w:val="both"/>
        <w:rPr>
          <w:rFonts w:ascii="Trebuchet MS" w:hAnsi="Trebuchet MS" w:cs="Arial"/>
          <w:color w:val="000000" w:themeColor="text1"/>
        </w:rPr>
      </w:pPr>
      <w:r w:rsidRPr="0086651A">
        <w:rPr>
          <w:rFonts w:ascii="Trebuchet MS" w:hAnsi="Trebuchet MS" w:cs="Arial"/>
          <w:color w:val="000000" w:themeColor="text1"/>
          <w:lang w:val="ro-RO"/>
        </w:rPr>
        <w:t>Pentru funcțiile publice vacante prevăzute la art. 385 alin. (1) și (2) din Ordonanța de urgență a Guvernului nr. 57/2019, cu modificările și completările ulterioare, s</w:t>
      </w:r>
      <w:r w:rsidRPr="00F040E0">
        <w:rPr>
          <w:rFonts w:ascii="Trebuchet MS" w:hAnsi="Trebuchet MS" w:cs="Arial"/>
          <w:color w:val="000000" w:themeColor="text1"/>
          <w:lang w:val="fr-FR"/>
        </w:rPr>
        <w:t>e</w:t>
      </w:r>
      <w:r w:rsidRPr="0086651A">
        <w:rPr>
          <w:rFonts w:ascii="Trebuchet MS" w:hAnsi="Trebuchet MS" w:cs="Arial"/>
          <w:color w:val="000000" w:themeColor="text1"/>
          <w:lang w:val="ro-RO"/>
        </w:rPr>
        <w:t xml:space="preserve"> verifică în cadrul testării preliminare din cadrul etapei de recrutare a concursului prevăzut la art. 467 alin. (3) lit. a) din Ordonanța de urgență a Guvernului nr. 57/2019, cu modificările și completările ulterioare și se completează în mod obligatoriu cel </w:t>
      </w:r>
      <w:proofErr w:type="spellStart"/>
      <w:r w:rsidRPr="0086651A">
        <w:rPr>
          <w:rFonts w:ascii="Trebuchet MS" w:hAnsi="Trebuchet MS" w:cs="Arial"/>
          <w:color w:val="000000" w:themeColor="text1"/>
          <w:lang w:val="ro-RO"/>
        </w:rPr>
        <w:t>putin</w:t>
      </w:r>
      <w:proofErr w:type="spellEnd"/>
      <w:r w:rsidRPr="0086651A">
        <w:rPr>
          <w:rFonts w:ascii="Trebuchet MS" w:hAnsi="Trebuchet MS" w:cs="Arial"/>
          <w:color w:val="000000" w:themeColor="text1"/>
          <w:lang w:val="ro-RO"/>
        </w:rPr>
        <w:t xml:space="preserve"> cu nivel </w:t>
      </w:r>
      <w:r w:rsidRPr="0086651A">
        <w:rPr>
          <w:rFonts w:ascii="Trebuchet MS" w:eastAsia="Trebuchet MS" w:hAnsi="Trebuchet MS" w:cs="Arial"/>
          <w:color w:val="000000" w:themeColor="text1"/>
          <w:lang w:val="ro-RO"/>
        </w:rPr>
        <w:t>utilizator începător; Pentru funcțiile publice vacante prevăzute la art. 385 alin. (3) din Ordonanța de urgență a Guvernului nr. 57/2019, cu modificările și completările ulterioare se verifică în cadrul concursului pe post prevăzut la art. 467 alin. (7) din Ordonanța de urgență a Guvernului nr. 57/2019, cu modificările și completările ulterioare;</w:t>
      </w:r>
    </w:p>
    <w:p w14:paraId="23F07D03" w14:textId="77777777" w:rsidR="00DD5A5C" w:rsidRPr="0086651A" w:rsidRDefault="00DD5A5C" w:rsidP="00DB5FE1">
      <w:pPr>
        <w:pStyle w:val="EndnoteText"/>
        <w:numPr>
          <w:ilvl w:val="0"/>
          <w:numId w:val="45"/>
        </w:numPr>
        <w:spacing w:before="120" w:after="120"/>
        <w:ind w:right="96"/>
        <w:jc w:val="both"/>
        <w:rPr>
          <w:rFonts w:ascii="Trebuchet MS" w:hAnsi="Trebuchet MS" w:cs="Arial"/>
          <w:color w:val="000000" w:themeColor="text1"/>
        </w:rPr>
      </w:pPr>
      <w:r w:rsidRPr="0086651A">
        <w:rPr>
          <w:rFonts w:ascii="Trebuchet MS" w:hAnsi="Trebuchet MS" w:cs="Arial"/>
          <w:color w:val="000000" w:themeColor="text1"/>
          <w:lang w:val="ro-RO"/>
        </w:rPr>
        <w:t xml:space="preserve">Se menționează, </w:t>
      </w:r>
      <w:proofErr w:type="spellStart"/>
      <w:r w:rsidRPr="0086651A">
        <w:rPr>
          <w:rFonts w:ascii="Trebuchet MS" w:hAnsi="Trebuchet MS" w:cs="Arial"/>
          <w:color w:val="000000" w:themeColor="text1"/>
        </w:rPr>
        <w:t>dacă</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este</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cazul</w:t>
      </w:r>
      <w:proofErr w:type="spellEnd"/>
      <w:r w:rsidRPr="0086651A">
        <w:rPr>
          <w:rFonts w:ascii="Trebuchet MS" w:hAnsi="Trebuchet MS" w:cs="Arial"/>
          <w:color w:val="000000" w:themeColor="text1"/>
          <w:lang w:val="ro-RO"/>
        </w:rPr>
        <w:t>,</w:t>
      </w:r>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condiţia</w:t>
      </w:r>
      <w:proofErr w:type="spellEnd"/>
      <w:r w:rsidRPr="0086651A">
        <w:rPr>
          <w:rFonts w:ascii="Trebuchet MS" w:hAnsi="Trebuchet MS" w:cs="Arial"/>
          <w:color w:val="000000" w:themeColor="text1"/>
        </w:rPr>
        <w:t xml:space="preserve"> </w:t>
      </w:r>
      <w:proofErr w:type="spellStart"/>
      <w:r w:rsidRPr="0086651A">
        <w:rPr>
          <w:rFonts w:ascii="Trebuchet MS" w:hAnsi="Trebuchet MS" w:cs="Arial"/>
          <w:color w:val="000000" w:themeColor="text1"/>
        </w:rPr>
        <w:t>prevăzută</w:t>
      </w:r>
      <w:proofErr w:type="spellEnd"/>
      <w:r w:rsidRPr="0086651A">
        <w:rPr>
          <w:rFonts w:ascii="Trebuchet MS" w:hAnsi="Trebuchet MS" w:cs="Arial"/>
          <w:color w:val="000000" w:themeColor="text1"/>
        </w:rPr>
        <w:t xml:space="preserve"> la art. 465 </w:t>
      </w:r>
      <w:proofErr w:type="spellStart"/>
      <w:r w:rsidRPr="0086651A">
        <w:rPr>
          <w:rFonts w:ascii="Trebuchet MS" w:hAnsi="Trebuchet MS" w:cs="Arial"/>
          <w:color w:val="000000" w:themeColor="text1"/>
        </w:rPr>
        <w:t>alin</w:t>
      </w:r>
      <w:proofErr w:type="spellEnd"/>
      <w:r w:rsidRPr="0086651A">
        <w:rPr>
          <w:rFonts w:ascii="Trebuchet MS" w:hAnsi="Trebuchet MS" w:cs="Arial"/>
          <w:color w:val="000000" w:themeColor="text1"/>
        </w:rPr>
        <w:t xml:space="preserve">. (2) din </w:t>
      </w:r>
      <w:r w:rsidRPr="0086651A">
        <w:rPr>
          <w:rFonts w:ascii="Trebuchet MS" w:hAnsi="Trebuchet MS" w:cs="Arial"/>
          <w:color w:val="000000" w:themeColor="text1"/>
          <w:lang w:val="ro-RO"/>
        </w:rPr>
        <w:t>Ordonanța de urgență a Guvernului nr. 57/2019, cu modificările și completările ulterioare</w:t>
      </w:r>
      <w:r w:rsidRPr="0086651A">
        <w:rPr>
          <w:rFonts w:ascii="Trebuchet MS" w:hAnsi="Trebuchet MS" w:cs="Arial"/>
          <w:color w:val="000000" w:themeColor="text1"/>
        </w:rPr>
        <w:t xml:space="preserve">;  </w:t>
      </w:r>
      <w:r w:rsidRPr="0086651A">
        <w:rPr>
          <w:rFonts w:ascii="Trebuchet MS" w:hAnsi="Trebuchet MS" w:cs="Arial"/>
          <w:strike/>
          <w:color w:val="000000" w:themeColor="text1"/>
        </w:rPr>
        <w:t xml:space="preserve">   </w:t>
      </w:r>
    </w:p>
    <w:p w14:paraId="5BF8B374"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86651A">
        <w:rPr>
          <w:rFonts w:ascii="Trebuchet MS" w:hAnsi="Trebuchet MS" w:cs="Arial"/>
          <w:color w:val="000000" w:themeColor="text1"/>
          <w:lang w:val="ro-RO"/>
        </w:rPr>
        <w:t>Se menționează, dacă este cazul, alte condiții pentru ocuparea unei funcții publice, prevăzute în acte normative specifice aplicabile autorităților sau instituțiilor publice respective;</w:t>
      </w:r>
    </w:p>
    <w:p w14:paraId="6F096166"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proofErr w:type="spellStart"/>
      <w:r w:rsidRPr="00F040E0">
        <w:rPr>
          <w:rFonts w:ascii="Trebuchet MS" w:hAnsi="Trebuchet MS" w:cs="Arial"/>
          <w:color w:val="000000" w:themeColor="text1"/>
          <w:lang w:val="fr-FR"/>
        </w:rPr>
        <w:t>Competențele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w:t>
      </w:r>
      <w:proofErr w:type="spellStart"/>
      <w:r w:rsidRPr="00F040E0">
        <w:rPr>
          <w:rFonts w:ascii="Trebuchet MS" w:hAnsi="Trebuchet MS" w:cs="Arial"/>
          <w:color w:val="000000" w:themeColor="text1"/>
          <w:lang w:val="fr-FR"/>
        </w:rPr>
        <w:t>pct</w:t>
      </w:r>
      <w:proofErr w:type="spellEnd"/>
      <w:r w:rsidRPr="00F040E0">
        <w:rPr>
          <w:rFonts w:ascii="Trebuchet MS" w:hAnsi="Trebuchet MS" w:cs="Arial"/>
          <w:color w:val="000000" w:themeColor="text1"/>
          <w:lang w:val="fr-FR"/>
        </w:rPr>
        <w:t xml:space="preserve">. 1-11 </w:t>
      </w:r>
      <w:proofErr w:type="spellStart"/>
      <w:r w:rsidRPr="00F040E0">
        <w:rPr>
          <w:rFonts w:ascii="Trebuchet MS" w:hAnsi="Trebuchet MS" w:cs="Arial"/>
          <w:color w:val="000000" w:themeColor="text1"/>
          <w:lang w:val="fr-FR"/>
        </w:rPr>
        <w:t>sunt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corespunzătoare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categoria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înalților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functionari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execuție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art. 392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competențele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generale</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stabilesc</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conformitate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prevederile</w:t>
      </w:r>
      <w:proofErr w:type="spellEnd"/>
      <w:r w:rsidRPr="00F040E0">
        <w:rPr>
          <w:rFonts w:ascii="Trebuchet MS" w:hAnsi="Trebuchet MS" w:cs="Arial"/>
          <w:color w:val="000000" w:themeColor="text1"/>
          <w:lang w:val="fr-FR"/>
        </w:rPr>
        <w:t xml:space="preserve"> art. 9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(1)–(3)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la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conducere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art. 390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(1)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competențele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generale</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stabilesc</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conformitate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prevederile</w:t>
      </w:r>
      <w:proofErr w:type="spellEnd"/>
      <w:r w:rsidRPr="00F040E0">
        <w:rPr>
          <w:rFonts w:ascii="Trebuchet MS" w:hAnsi="Trebuchet MS" w:cs="Arial"/>
          <w:color w:val="000000" w:themeColor="text1"/>
          <w:lang w:val="fr-FR"/>
        </w:rPr>
        <w:t xml:space="preserve"> art. 9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(1)-(8)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la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Nivelurile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complexitate</w:t>
      </w:r>
      <w:proofErr w:type="spellEnd"/>
      <w:r w:rsidRPr="00F040E0">
        <w:rPr>
          <w:rFonts w:ascii="Trebuchet MS" w:hAnsi="Trebuchet MS" w:cs="Arial"/>
          <w:color w:val="000000" w:themeColor="text1"/>
          <w:lang w:val="fr-FR"/>
        </w:rPr>
        <w:t xml:space="preserve"> ale </w:t>
      </w:r>
      <w:proofErr w:type="spellStart"/>
      <w:r w:rsidRPr="00F040E0">
        <w:rPr>
          <w:rFonts w:ascii="Trebuchet MS" w:hAnsi="Trebuchet MS" w:cs="Arial"/>
          <w:color w:val="000000" w:themeColor="text1"/>
          <w:lang w:val="fr-FR"/>
        </w:rPr>
        <w:t>competențelor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aferente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fiecărei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categorii</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funcții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sunt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art. 12-16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stabilesc</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conform</w:t>
      </w:r>
      <w:proofErr w:type="spellEnd"/>
      <w:r w:rsidRPr="00F040E0">
        <w:rPr>
          <w:rFonts w:ascii="Trebuchet MS" w:hAnsi="Trebuchet MS" w:cs="Arial"/>
          <w:color w:val="000000" w:themeColor="text1"/>
          <w:lang w:val="fr-FR"/>
        </w:rPr>
        <w:t xml:space="preserve"> art. 17 lit. a)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la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
    <w:p w14:paraId="55EA7459"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proofErr w:type="spellStart"/>
      <w:r w:rsidRPr="00F040E0">
        <w:rPr>
          <w:rFonts w:ascii="Trebuchet MS" w:hAnsi="Trebuchet MS" w:cs="Arial"/>
          <w:color w:val="000000" w:themeColor="text1"/>
          <w:lang w:val="fr-FR"/>
        </w:rPr>
        <w:t>Competențele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specifice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nivelurile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complexitate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aferente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acestora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după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caz</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stabilesc</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condițiile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art. 11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la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proofErr w:type="gram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w:t>
      </w:r>
      <w:proofErr w:type="gram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Fișa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standardizată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aferentă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fiecărei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competențele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competențele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specifice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condițiile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art. 31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(1)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la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
    <w:p w14:paraId="1E7E628F"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situaţia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ocuparea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este </w:t>
      </w:r>
      <w:proofErr w:type="spellStart"/>
      <w:r w:rsidRPr="00F040E0">
        <w:rPr>
          <w:rFonts w:ascii="Trebuchet MS" w:hAnsi="Trebuchet MS" w:cs="Arial"/>
          <w:color w:val="000000" w:themeColor="text1"/>
          <w:lang w:val="fr-FR"/>
        </w:rPr>
        <w:t>solicitată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cunoaşterea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unei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limbi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străine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indicarea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acesteia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nivelului</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complexitate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solicitat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raportare</w:t>
      </w:r>
      <w:proofErr w:type="spellEnd"/>
      <w:r w:rsidRPr="00F040E0">
        <w:rPr>
          <w:rFonts w:ascii="Trebuchet MS" w:hAnsi="Trebuchet MS" w:cs="Arial"/>
          <w:color w:val="000000" w:themeColor="text1"/>
          <w:lang w:val="fr-FR"/>
        </w:rPr>
        <w:t xml:space="preserve"> la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european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comun</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referință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limbi</w:t>
      </w:r>
      <w:proofErr w:type="spellEnd"/>
      <w:r w:rsidRPr="00F040E0">
        <w:rPr>
          <w:rFonts w:ascii="Trebuchet MS" w:hAnsi="Trebuchet MS" w:cs="Arial"/>
          <w:color w:val="000000" w:themeColor="text1"/>
          <w:lang w:val="fr-FR"/>
        </w:rPr>
        <w:t xml:space="preserve"> </w:t>
      </w:r>
      <w:proofErr w:type="spellStart"/>
      <w:proofErr w:type="gramStart"/>
      <w:r w:rsidRPr="00F040E0">
        <w:rPr>
          <w:rFonts w:ascii="Trebuchet MS" w:hAnsi="Trebuchet MS" w:cs="Arial"/>
          <w:color w:val="000000" w:themeColor="text1"/>
          <w:lang w:val="fr-FR"/>
        </w:rPr>
        <w:t>străine</w:t>
      </w:r>
      <w:proofErr w:type="spellEnd"/>
      <w:r w:rsidRPr="00F040E0">
        <w:rPr>
          <w:rFonts w:ascii="Trebuchet MS" w:hAnsi="Trebuchet MS" w:cs="Arial"/>
          <w:color w:val="000000" w:themeColor="text1"/>
          <w:lang w:val="fr-FR"/>
        </w:rPr>
        <w:t>;</w:t>
      </w:r>
      <w:proofErr w:type="gramEnd"/>
      <w:r w:rsidRPr="00F040E0">
        <w:rPr>
          <w:rFonts w:ascii="Trebuchet MS" w:hAnsi="Trebuchet MS" w:cs="Arial"/>
          <w:color w:val="000000" w:themeColor="text1"/>
          <w:lang w:val="fr-FR"/>
        </w:rPr>
        <w:t xml:space="preserve"> </w:t>
      </w:r>
    </w:p>
    <w:p w14:paraId="7197D4D3"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situaţia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ocuparea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este </w:t>
      </w:r>
      <w:proofErr w:type="spellStart"/>
      <w:r w:rsidRPr="00F040E0">
        <w:rPr>
          <w:rFonts w:ascii="Trebuchet MS" w:hAnsi="Trebuchet MS" w:cs="Arial"/>
          <w:color w:val="000000" w:themeColor="text1"/>
          <w:lang w:val="fr-FR"/>
        </w:rPr>
        <w:t>necesară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cunoaşterea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unei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limbi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aparţinând</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minorităţilor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naţionale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limba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respectivă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precum</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nivelul</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complexitate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solicitat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raportare</w:t>
      </w:r>
      <w:proofErr w:type="spellEnd"/>
      <w:r w:rsidRPr="00F040E0">
        <w:rPr>
          <w:rFonts w:ascii="Trebuchet MS" w:hAnsi="Trebuchet MS" w:cs="Arial"/>
          <w:color w:val="000000" w:themeColor="text1"/>
          <w:lang w:val="fr-FR"/>
        </w:rPr>
        <w:t xml:space="preserve"> la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european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comun</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referință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limbi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străine</w:t>
      </w:r>
      <w:proofErr w:type="spellEnd"/>
      <w:r w:rsidRPr="00F040E0">
        <w:rPr>
          <w:rFonts w:ascii="Trebuchet MS" w:hAnsi="Trebuchet MS" w:cs="Arial"/>
          <w:color w:val="000000" w:themeColor="text1"/>
          <w:lang w:val="fr-FR"/>
        </w:rPr>
        <w:t>;</w:t>
      </w:r>
    </w:p>
    <w:p w14:paraId="68CC8A6D"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lastRenderedPageBreak/>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situaţia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ocuparea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86651A">
        <w:rPr>
          <w:rFonts w:ascii="Trebuchet MS" w:hAnsi="Trebuchet MS" w:cs="Arial"/>
          <w:color w:val="000000" w:themeColor="text1"/>
          <w:lang w:val="ro-RO"/>
        </w:rPr>
        <w:t xml:space="preserve"> sunt necesare competențe digitale, (cu detalierea acestora), cu indicarea nivelului de complexitate solicitat</w:t>
      </w:r>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conform</w:t>
      </w:r>
      <w:proofErr w:type="spellEnd"/>
      <w:r w:rsidRPr="00F040E0">
        <w:rPr>
          <w:rFonts w:ascii="Trebuchet MS" w:hAnsi="Trebuchet MS" w:cs="Arial"/>
          <w:color w:val="000000" w:themeColor="text1"/>
          <w:lang w:val="fr-FR"/>
        </w:rPr>
        <w:t xml:space="preserve"> art. 11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(4) lit. c)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proofErr w:type="gram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w:t>
      </w:r>
      <w:proofErr w:type="gramEnd"/>
      <w:r w:rsidRPr="00F040E0">
        <w:rPr>
          <w:rFonts w:ascii="Trebuchet MS" w:hAnsi="Trebuchet MS" w:cs="Arial"/>
          <w:color w:val="000000" w:themeColor="text1"/>
          <w:lang w:val="fr-FR"/>
        </w:rPr>
        <w:t xml:space="preserve"> Nu 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dacă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ocuparea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este </w:t>
      </w:r>
      <w:proofErr w:type="spellStart"/>
      <w:r w:rsidRPr="00F040E0">
        <w:rPr>
          <w:rFonts w:ascii="Trebuchet MS" w:hAnsi="Trebuchet MS" w:cs="Arial"/>
          <w:color w:val="000000" w:themeColor="text1"/>
          <w:lang w:val="fr-FR"/>
        </w:rPr>
        <w:t>necesară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suficientă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condiția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prevăzută</w:t>
      </w:r>
      <w:proofErr w:type="spellEnd"/>
      <w:r w:rsidRPr="00F040E0">
        <w:rPr>
          <w:rFonts w:ascii="Trebuchet MS" w:hAnsi="Trebuchet MS" w:cs="Arial"/>
          <w:color w:val="000000" w:themeColor="text1"/>
          <w:lang w:val="fr-FR"/>
        </w:rPr>
        <w:t xml:space="preserve"> la art. 465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(1) lit. g</w:t>
      </w:r>
      <w:r w:rsidRPr="00F040E0">
        <w:rPr>
          <w:rFonts w:ascii="Trebuchet MS" w:hAnsi="Trebuchet MS" w:cs="Arial"/>
          <w:color w:val="000000" w:themeColor="text1"/>
          <w:vertAlign w:val="superscript"/>
          <w:lang w:val="fr-FR"/>
        </w:rPr>
        <w:t>1</w:t>
      </w:r>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i/>
          <w:iCs/>
          <w:color w:val="000000" w:themeColor="text1"/>
          <w:lang w:val="fr-FR"/>
        </w:rPr>
        <w:t xml:space="preserve">, </w:t>
      </w:r>
      <w:proofErr w:type="spellStart"/>
      <w:r w:rsidRPr="00F040E0">
        <w:rPr>
          <w:rFonts w:ascii="Trebuchet MS" w:hAnsi="Trebuchet MS" w:cs="Arial"/>
          <w:iCs/>
          <w:color w:val="000000" w:themeColor="text1"/>
          <w:lang w:val="fr-FR"/>
        </w:rPr>
        <w:t>conform</w:t>
      </w:r>
      <w:proofErr w:type="spellEnd"/>
      <w:r w:rsidRPr="00F040E0">
        <w:rPr>
          <w:rFonts w:ascii="Trebuchet MS" w:hAnsi="Trebuchet MS" w:cs="Arial"/>
          <w:iCs/>
          <w:color w:val="000000" w:themeColor="text1"/>
          <w:lang w:val="fr-FR"/>
        </w:rPr>
        <w:t xml:space="preserve"> </w:t>
      </w:r>
      <w:proofErr w:type="spellStart"/>
      <w:r w:rsidRPr="00F040E0">
        <w:rPr>
          <w:rFonts w:ascii="Trebuchet MS" w:hAnsi="Trebuchet MS" w:cs="Arial"/>
          <w:iCs/>
          <w:color w:val="000000" w:themeColor="text1"/>
          <w:lang w:val="fr-FR"/>
        </w:rPr>
        <w:t>pct</w:t>
      </w:r>
      <w:proofErr w:type="spellEnd"/>
      <w:r w:rsidRPr="00F040E0">
        <w:rPr>
          <w:rFonts w:ascii="Trebuchet MS" w:hAnsi="Trebuchet MS" w:cs="Arial"/>
          <w:iCs/>
          <w:color w:val="000000" w:themeColor="text1"/>
          <w:lang w:val="fr-FR"/>
        </w:rPr>
        <w:t>. 9 de mai sus;</w:t>
      </w:r>
    </w:p>
    <w:p w14:paraId="09E76778"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competența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specifică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identificată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urma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analizei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posturilor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condițiile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prevăzute</w:t>
      </w:r>
      <w:proofErr w:type="spellEnd"/>
      <w:r w:rsidRPr="00F040E0">
        <w:rPr>
          <w:rFonts w:ascii="Trebuchet MS" w:hAnsi="Trebuchet MS" w:cs="Arial"/>
          <w:color w:val="000000" w:themeColor="text1"/>
          <w:lang w:val="fr-FR"/>
        </w:rPr>
        <w:t xml:space="preserve"> la art. 11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(2) lit. d)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alin</w:t>
      </w:r>
      <w:proofErr w:type="spellEnd"/>
      <w:r w:rsidRPr="00F040E0">
        <w:rPr>
          <w:rFonts w:ascii="Trebuchet MS" w:hAnsi="Trebuchet MS" w:cs="Arial"/>
          <w:color w:val="000000" w:themeColor="text1"/>
          <w:lang w:val="fr-FR"/>
        </w:rPr>
        <w:t xml:space="preserve">. (5)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Anexa</w:t>
      </w:r>
      <w:proofErr w:type="spellEnd"/>
      <w:r w:rsidRPr="00F040E0">
        <w:rPr>
          <w:rFonts w:ascii="Trebuchet MS" w:hAnsi="Trebuchet MS" w:cs="Arial"/>
          <w:color w:val="000000" w:themeColor="text1"/>
          <w:lang w:val="fr-FR"/>
        </w:rPr>
        <w:t xml:space="preserve"> nr. 8 la </w:t>
      </w:r>
      <w:proofErr w:type="spellStart"/>
      <w:r w:rsidRPr="00F040E0">
        <w:rPr>
          <w:rFonts w:ascii="Trebuchet MS" w:hAnsi="Trebuchet MS" w:cs="Arial"/>
          <w:color w:val="000000" w:themeColor="text1"/>
          <w:lang w:val="fr-FR"/>
        </w:rPr>
        <w:t>Ordonanța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urgență</w:t>
      </w:r>
      <w:proofErr w:type="spellEnd"/>
      <w:r w:rsidRPr="00F040E0">
        <w:rPr>
          <w:rFonts w:ascii="Trebuchet MS" w:hAnsi="Trebuchet MS" w:cs="Arial"/>
          <w:color w:val="000000" w:themeColor="text1"/>
          <w:lang w:val="fr-FR"/>
        </w:rPr>
        <w:t xml:space="preserve"> a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nr. 57/2019,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modificările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completările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ulterioare</w:t>
      </w:r>
      <w:proofErr w:type="spellEnd"/>
      <w:r w:rsidRPr="00F040E0">
        <w:rPr>
          <w:rFonts w:ascii="Trebuchet MS" w:hAnsi="Trebuchet MS" w:cs="Arial"/>
          <w:color w:val="000000" w:themeColor="text1"/>
          <w:lang w:val="fr-FR"/>
        </w:rPr>
        <w:t xml:space="preserve">; </w:t>
      </w:r>
    </w:p>
    <w:p w14:paraId="0D792157"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completează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limitele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libertăţii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decizionale</w:t>
      </w:r>
      <w:proofErr w:type="spellEnd"/>
      <w:r w:rsidRPr="00F040E0">
        <w:rPr>
          <w:rFonts w:ascii="Trebuchet MS" w:hAnsi="Trebuchet MS" w:cs="Arial"/>
          <w:color w:val="000000" w:themeColor="text1"/>
          <w:lang w:val="fr-FR"/>
        </w:rPr>
        <w:t xml:space="preserve"> de care </w:t>
      </w:r>
      <w:proofErr w:type="spellStart"/>
      <w:r w:rsidRPr="00F040E0">
        <w:rPr>
          <w:rFonts w:ascii="Trebuchet MS" w:hAnsi="Trebuchet MS" w:cs="Arial"/>
          <w:color w:val="000000" w:themeColor="text1"/>
          <w:lang w:val="fr-FR"/>
        </w:rPr>
        <w:t>beneficiază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titularul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îndeplinirea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atribuţiilor</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îi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revin</w:t>
      </w:r>
      <w:proofErr w:type="spellEnd"/>
      <w:r w:rsidRPr="00F040E0">
        <w:rPr>
          <w:rFonts w:ascii="Trebuchet MS" w:hAnsi="Trebuchet MS" w:cs="Arial"/>
          <w:color w:val="000000" w:themeColor="text1"/>
          <w:lang w:val="fr-FR"/>
        </w:rPr>
        <w:t>;</w:t>
      </w:r>
    </w:p>
    <w:p w14:paraId="7B00C9AA"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întocmeşte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către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persoana</w:t>
      </w:r>
      <w:proofErr w:type="spellEnd"/>
      <w:r w:rsidRPr="00F040E0">
        <w:rPr>
          <w:rFonts w:ascii="Trebuchet MS" w:hAnsi="Trebuchet MS" w:cs="Arial"/>
          <w:color w:val="000000" w:themeColor="text1"/>
          <w:lang w:val="fr-FR"/>
        </w:rPr>
        <w:t xml:space="preserve"> care are </w:t>
      </w:r>
      <w:proofErr w:type="spellStart"/>
      <w:r w:rsidRPr="00F040E0">
        <w:rPr>
          <w:rFonts w:ascii="Trebuchet MS" w:hAnsi="Trebuchet MS" w:cs="Arial"/>
          <w:color w:val="000000" w:themeColor="text1"/>
          <w:lang w:val="fr-FR"/>
        </w:rPr>
        <w:t>calitatea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evaluator</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titularului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potrivit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legii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excepţia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situaţiei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calitatea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evaluator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revine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potrivit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legii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conducătorului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autorităţii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instituţiei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categoria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înalţilor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funcţionari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fişa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întocmeşte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către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conducătorul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autorităţii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instituţiei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cărei</w:t>
      </w:r>
      <w:proofErr w:type="spellEnd"/>
      <w:r w:rsidRPr="00F040E0">
        <w:rPr>
          <w:rFonts w:ascii="Trebuchet MS" w:hAnsi="Trebuchet MS" w:cs="Arial"/>
          <w:color w:val="000000" w:themeColor="text1"/>
          <w:lang w:val="fr-FR"/>
        </w:rPr>
        <w:t xml:space="preserve"> stat de </w:t>
      </w:r>
      <w:proofErr w:type="spellStart"/>
      <w:r w:rsidRPr="00F040E0">
        <w:rPr>
          <w:rFonts w:ascii="Trebuchet MS" w:hAnsi="Trebuchet MS" w:cs="Arial"/>
          <w:color w:val="000000" w:themeColor="text1"/>
          <w:lang w:val="fr-FR"/>
        </w:rPr>
        <w:t>funcţii</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află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secretar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secretar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adjunct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ministerelor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organelor</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specialitate</w:t>
      </w:r>
      <w:proofErr w:type="spellEnd"/>
      <w:r w:rsidRPr="00F040E0">
        <w:rPr>
          <w:rFonts w:ascii="Trebuchet MS" w:hAnsi="Trebuchet MS" w:cs="Arial"/>
          <w:color w:val="000000" w:themeColor="text1"/>
          <w:lang w:val="fr-FR"/>
        </w:rPr>
        <w:t xml:space="preserve"> ale </w:t>
      </w:r>
      <w:proofErr w:type="spellStart"/>
      <w:r w:rsidRPr="00F040E0">
        <w:rPr>
          <w:rFonts w:ascii="Trebuchet MS" w:hAnsi="Trebuchet MS" w:cs="Arial"/>
          <w:color w:val="000000" w:themeColor="text1"/>
          <w:lang w:val="fr-FR"/>
        </w:rPr>
        <w:t>administraţiei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centrale, </w:t>
      </w:r>
      <w:proofErr w:type="spellStart"/>
      <w:r w:rsidRPr="00F040E0">
        <w:rPr>
          <w:rFonts w:ascii="Trebuchet MS" w:hAnsi="Trebuchet MS" w:cs="Arial"/>
          <w:color w:val="000000" w:themeColor="text1"/>
          <w:lang w:val="fr-FR"/>
        </w:rPr>
        <w:t>precum</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funcţiile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secretar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instituţiei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prefectului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respectiv</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către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secretarul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Guvernului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inspectorii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guvernamentali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cazul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calitatea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evaluator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revine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conducătorului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autorității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instituției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precum</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pentru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funcția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publică</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secretar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general</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unității</w:t>
      </w:r>
      <w:proofErr w:type="spellEnd"/>
      <w:r w:rsidRPr="00F040E0">
        <w:rPr>
          <w:rFonts w:ascii="Trebuchet MS" w:hAnsi="Trebuchet MS" w:cs="Arial"/>
          <w:color w:val="000000" w:themeColor="text1"/>
          <w:lang w:val="fr-FR"/>
        </w:rPr>
        <w:t>/</w:t>
      </w:r>
      <w:proofErr w:type="spellStart"/>
      <w:r w:rsidRPr="00F040E0">
        <w:rPr>
          <w:rFonts w:ascii="Trebuchet MS" w:hAnsi="Trebuchet MS" w:cs="Arial"/>
          <w:color w:val="000000" w:themeColor="text1"/>
          <w:lang w:val="fr-FR"/>
        </w:rPr>
        <w:t>subdiviziunii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administrativ-teritoriale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administrativ</w:t>
      </w:r>
      <w:proofErr w:type="spellEnd"/>
      <w:r w:rsidRPr="00F040E0">
        <w:rPr>
          <w:rFonts w:ascii="Trebuchet MS" w:hAnsi="Trebuchet MS" w:cs="Arial"/>
          <w:color w:val="000000" w:themeColor="text1"/>
          <w:lang w:val="fr-FR"/>
        </w:rPr>
        <w:t xml:space="preserve"> al </w:t>
      </w:r>
      <w:proofErr w:type="spellStart"/>
      <w:r w:rsidRPr="00F040E0">
        <w:rPr>
          <w:rFonts w:ascii="Trebuchet MS" w:hAnsi="Trebuchet MS" w:cs="Arial"/>
          <w:color w:val="000000" w:themeColor="text1"/>
          <w:lang w:val="fr-FR"/>
        </w:rPr>
        <w:t>conducătorului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autorităţii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instituţiei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se </w:t>
      </w:r>
      <w:proofErr w:type="spellStart"/>
      <w:r w:rsidRPr="00F040E0">
        <w:rPr>
          <w:rFonts w:ascii="Trebuchet MS" w:hAnsi="Trebuchet MS" w:cs="Arial"/>
          <w:color w:val="000000" w:themeColor="text1"/>
          <w:lang w:val="fr-FR"/>
        </w:rPr>
        <w:t>desemnează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persoana</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ocupă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conducere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imediat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inferioară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întocmească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semneze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fişa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dacă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reglementări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caracter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special</w:t>
      </w:r>
      <w:proofErr w:type="spellEnd"/>
      <w:r w:rsidRPr="00F040E0">
        <w:rPr>
          <w:rFonts w:ascii="Trebuchet MS" w:hAnsi="Trebuchet MS" w:cs="Arial"/>
          <w:color w:val="000000" w:themeColor="text1"/>
          <w:lang w:val="fr-FR"/>
        </w:rPr>
        <w:t xml:space="preserve"> nu se </w:t>
      </w:r>
      <w:proofErr w:type="spellStart"/>
      <w:r w:rsidRPr="00F040E0">
        <w:rPr>
          <w:rFonts w:ascii="Trebuchet MS" w:hAnsi="Trebuchet MS" w:cs="Arial"/>
          <w:color w:val="000000" w:themeColor="text1"/>
          <w:lang w:val="fr-FR"/>
        </w:rPr>
        <w:t>prevede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altfel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Persoanele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atribuţii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domeniul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managementului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resurselor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umane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din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cadrul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autorităţii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instituţiei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au </w:t>
      </w:r>
      <w:proofErr w:type="spellStart"/>
      <w:r w:rsidRPr="00F040E0">
        <w:rPr>
          <w:rFonts w:ascii="Trebuchet MS" w:hAnsi="Trebuchet MS" w:cs="Arial"/>
          <w:color w:val="000000" w:themeColor="text1"/>
          <w:lang w:val="fr-FR"/>
        </w:rPr>
        <w:t>obligaţia</w:t>
      </w:r>
      <w:proofErr w:type="spellEnd"/>
      <w:r w:rsidRPr="00F040E0">
        <w:rPr>
          <w:rFonts w:ascii="Trebuchet MS" w:hAnsi="Trebuchet MS" w:cs="Arial"/>
          <w:color w:val="000000" w:themeColor="text1"/>
          <w:lang w:val="fr-FR"/>
        </w:rPr>
        <w:t xml:space="preserve"> </w:t>
      </w:r>
      <w:proofErr w:type="gramStart"/>
      <w:r w:rsidRPr="00F040E0">
        <w:rPr>
          <w:rFonts w:ascii="Trebuchet MS" w:hAnsi="Trebuchet MS" w:cs="Arial"/>
          <w:color w:val="000000" w:themeColor="text1"/>
          <w:lang w:val="fr-FR"/>
        </w:rPr>
        <w:t>de a</w:t>
      </w:r>
      <w:proofErr w:type="gram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acorda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asistenţă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funcţionarilor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și</w:t>
      </w:r>
      <w:proofErr w:type="spellEnd"/>
      <w:r w:rsidRPr="00F040E0">
        <w:rPr>
          <w:rFonts w:ascii="Trebuchet MS" w:hAnsi="Trebuchet MS" w:cs="Arial"/>
          <w:color w:val="000000" w:themeColor="text1"/>
          <w:lang w:val="fr-FR"/>
        </w:rPr>
        <w:t xml:space="preserve"> de a </w:t>
      </w:r>
      <w:proofErr w:type="spellStart"/>
      <w:r w:rsidRPr="00F040E0">
        <w:rPr>
          <w:rFonts w:ascii="Trebuchet MS" w:hAnsi="Trebuchet MS" w:cs="Arial"/>
          <w:color w:val="000000" w:themeColor="text1"/>
          <w:lang w:val="fr-FR"/>
        </w:rPr>
        <w:t>monitoriza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respectarea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acestor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prevederi</w:t>
      </w:r>
      <w:proofErr w:type="spellEnd"/>
      <w:r w:rsidRPr="00F040E0">
        <w:rPr>
          <w:rFonts w:ascii="Trebuchet MS" w:hAnsi="Trebuchet MS" w:cs="Arial"/>
          <w:color w:val="000000" w:themeColor="text1"/>
          <w:lang w:val="fr-FR"/>
        </w:rPr>
        <w:t xml:space="preserve">. </w:t>
      </w:r>
    </w:p>
    <w:p w14:paraId="68456E66" w14:textId="77777777" w:rsidR="00DD5A5C" w:rsidRPr="00F040E0" w:rsidRDefault="00DD5A5C" w:rsidP="00DB5FE1">
      <w:pPr>
        <w:pStyle w:val="EndnoteText"/>
        <w:numPr>
          <w:ilvl w:val="0"/>
          <w:numId w:val="45"/>
        </w:numPr>
        <w:spacing w:before="120" w:after="120"/>
        <w:ind w:right="96"/>
        <w:jc w:val="both"/>
        <w:rPr>
          <w:rFonts w:ascii="Trebuchet MS" w:hAnsi="Trebuchet MS" w:cs="Arial"/>
          <w:color w:val="000000" w:themeColor="text1"/>
          <w:lang w:val="fr-FR"/>
        </w:rPr>
      </w:pPr>
      <w:r w:rsidRPr="00F040E0">
        <w:rPr>
          <w:rFonts w:ascii="Trebuchet MS" w:hAnsi="Trebuchet MS" w:cs="Arial"/>
          <w:color w:val="000000" w:themeColor="text1"/>
          <w:lang w:val="fr-FR"/>
        </w:rPr>
        <w:t xml:space="preserve">Se </w:t>
      </w:r>
      <w:proofErr w:type="spellStart"/>
      <w:r w:rsidRPr="00F040E0">
        <w:rPr>
          <w:rFonts w:ascii="Trebuchet MS" w:hAnsi="Trebuchet MS" w:cs="Arial"/>
          <w:color w:val="000000" w:themeColor="text1"/>
          <w:lang w:val="fr-FR"/>
        </w:rPr>
        <w:t>semnează</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către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persoana</w:t>
      </w:r>
      <w:proofErr w:type="spellEnd"/>
      <w:r w:rsidRPr="00F040E0">
        <w:rPr>
          <w:rFonts w:ascii="Trebuchet MS" w:hAnsi="Trebuchet MS" w:cs="Arial"/>
          <w:color w:val="000000" w:themeColor="text1"/>
          <w:lang w:val="fr-FR"/>
        </w:rPr>
        <w:t xml:space="preserve"> care are </w:t>
      </w:r>
      <w:proofErr w:type="spellStart"/>
      <w:r w:rsidRPr="00F040E0">
        <w:rPr>
          <w:rFonts w:ascii="Trebuchet MS" w:hAnsi="Trebuchet MS" w:cs="Arial"/>
          <w:color w:val="000000" w:themeColor="text1"/>
          <w:lang w:val="fr-FR"/>
        </w:rPr>
        <w:t>calitatea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contrasemnatar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potrivit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legii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excepţia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situaţiei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calitatea</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contrasemnatar</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revine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conducătorului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autorităţii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sau</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instituţiei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publice</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acest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caz</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precum</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şi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cazul</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în</w:t>
      </w:r>
      <w:proofErr w:type="spellEnd"/>
      <w:r w:rsidRPr="00F040E0">
        <w:rPr>
          <w:rFonts w:ascii="Trebuchet MS" w:hAnsi="Trebuchet MS" w:cs="Arial"/>
          <w:color w:val="000000" w:themeColor="text1"/>
          <w:lang w:val="fr-FR"/>
        </w:rPr>
        <w:t xml:space="preserve"> care </w:t>
      </w:r>
      <w:proofErr w:type="spellStart"/>
      <w:r w:rsidRPr="00F040E0">
        <w:rPr>
          <w:rFonts w:ascii="Trebuchet MS" w:hAnsi="Trebuchet MS" w:cs="Arial"/>
          <w:color w:val="000000" w:themeColor="text1"/>
          <w:lang w:val="fr-FR"/>
        </w:rPr>
        <w:t>raportul</w:t>
      </w:r>
      <w:proofErr w:type="spellEnd"/>
      <w:r w:rsidRPr="00F040E0">
        <w:rPr>
          <w:rFonts w:ascii="Trebuchet MS" w:hAnsi="Trebuchet MS" w:cs="Arial"/>
          <w:color w:val="000000" w:themeColor="text1"/>
          <w:lang w:val="fr-FR"/>
        </w:rPr>
        <w:t xml:space="preserve"> de </w:t>
      </w:r>
      <w:proofErr w:type="spellStart"/>
      <w:r w:rsidRPr="00F040E0">
        <w:rPr>
          <w:rFonts w:ascii="Trebuchet MS" w:hAnsi="Trebuchet MS" w:cs="Arial"/>
          <w:color w:val="000000" w:themeColor="text1"/>
          <w:lang w:val="fr-FR"/>
        </w:rPr>
        <w:t>evaluare</w:t>
      </w:r>
      <w:proofErr w:type="spellEnd"/>
      <w:r w:rsidRPr="00F040E0">
        <w:rPr>
          <w:rFonts w:ascii="Trebuchet MS" w:hAnsi="Trebuchet MS" w:cs="Arial"/>
          <w:color w:val="000000" w:themeColor="text1"/>
          <w:lang w:val="fr-FR"/>
        </w:rPr>
        <w:t xml:space="preserve"> nu se </w:t>
      </w:r>
      <w:proofErr w:type="spellStart"/>
      <w:r w:rsidRPr="00F040E0">
        <w:rPr>
          <w:rFonts w:ascii="Trebuchet MS" w:hAnsi="Trebuchet MS" w:cs="Arial"/>
          <w:color w:val="000000" w:themeColor="text1"/>
          <w:lang w:val="fr-FR"/>
        </w:rPr>
        <w:t>contrasemnează</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potrivit</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legii</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fişa</w:t>
      </w:r>
      <w:proofErr w:type="spellEnd"/>
      <w:r w:rsidRPr="00F040E0">
        <w:rPr>
          <w:rFonts w:ascii="Trebuchet MS" w:hAnsi="Trebuchet MS" w:cs="Arial"/>
          <w:color w:val="000000" w:themeColor="text1"/>
          <w:lang w:val="fr-FR"/>
        </w:rPr>
        <w:t xml:space="preserve"> </w:t>
      </w:r>
      <w:proofErr w:type="spellStart"/>
      <w:r w:rsidRPr="00F040E0">
        <w:rPr>
          <w:rFonts w:ascii="Trebuchet MS" w:hAnsi="Trebuchet MS" w:cs="Arial"/>
          <w:color w:val="000000" w:themeColor="text1"/>
          <w:lang w:val="fr-FR"/>
        </w:rPr>
        <w:t>postului</w:t>
      </w:r>
      <w:proofErr w:type="spellEnd"/>
      <w:r w:rsidRPr="00F040E0">
        <w:rPr>
          <w:rFonts w:ascii="Trebuchet MS" w:hAnsi="Trebuchet MS" w:cs="Arial"/>
          <w:color w:val="000000" w:themeColor="text1"/>
          <w:lang w:val="fr-FR"/>
        </w:rPr>
        <w:t xml:space="preserve"> nu se </w:t>
      </w:r>
      <w:proofErr w:type="spellStart"/>
      <w:r w:rsidRPr="00F040E0">
        <w:rPr>
          <w:rFonts w:ascii="Trebuchet MS" w:hAnsi="Trebuchet MS" w:cs="Arial"/>
          <w:color w:val="000000" w:themeColor="text1"/>
          <w:lang w:val="fr-FR"/>
        </w:rPr>
        <w:t>contrasemnează</w:t>
      </w:r>
      <w:proofErr w:type="spellEnd"/>
      <w:r w:rsidRPr="00F040E0">
        <w:rPr>
          <w:rFonts w:ascii="Trebuchet MS" w:hAnsi="Trebuchet MS" w:cs="Arial"/>
          <w:color w:val="000000" w:themeColor="text1"/>
          <w:lang w:val="fr-FR"/>
        </w:rPr>
        <w:t xml:space="preserve">.    </w:t>
      </w:r>
    </w:p>
    <w:p w14:paraId="4AA931C5" w14:textId="5317B79F" w:rsidR="00DD5A5C" w:rsidRDefault="006645B5" w:rsidP="00DD5A5C">
      <w:pPr>
        <w:rPr>
          <w:rFonts w:ascii="Trebuchet MS" w:hAnsi="Trebuchet MS" w:cs="Arial"/>
          <w:szCs w:val="20"/>
        </w:rPr>
      </w:pPr>
      <w:r w:rsidRPr="00692A34" w:rsidDel="006645B5">
        <w:rPr>
          <w:rFonts w:ascii="Trebuchet MS" w:hAnsi="Trebuchet MS" w:cs="Arial"/>
          <w:szCs w:val="20"/>
        </w:rPr>
        <w:t xml:space="preserve"> </w:t>
      </w:r>
    </w:p>
    <w:p w14:paraId="4F06F22A" w14:textId="77777777" w:rsidR="00DD3735" w:rsidRDefault="00DD3735" w:rsidP="00DD5A5C">
      <w:pPr>
        <w:rPr>
          <w:rFonts w:ascii="Trebuchet MS" w:hAnsi="Trebuchet MS" w:cs="Arial"/>
          <w:szCs w:val="20"/>
        </w:rPr>
      </w:pPr>
    </w:p>
    <w:p w14:paraId="11C66701" w14:textId="77777777" w:rsidR="00DD3735" w:rsidRDefault="00DD3735" w:rsidP="00DD5A5C">
      <w:pPr>
        <w:rPr>
          <w:rFonts w:ascii="Trebuchet MS" w:hAnsi="Trebuchet MS" w:cs="Arial"/>
          <w:szCs w:val="20"/>
        </w:rPr>
      </w:pPr>
    </w:p>
    <w:p w14:paraId="1F4CF8DE" w14:textId="77777777" w:rsidR="00DD3735" w:rsidRDefault="00DD3735" w:rsidP="00DD5A5C">
      <w:pPr>
        <w:rPr>
          <w:rFonts w:ascii="Trebuchet MS" w:hAnsi="Trebuchet MS" w:cs="Arial"/>
          <w:szCs w:val="20"/>
        </w:rPr>
      </w:pPr>
    </w:p>
    <w:p w14:paraId="3B917381" w14:textId="77777777" w:rsidR="00DD3735" w:rsidRDefault="00DD3735" w:rsidP="00DD5A5C">
      <w:pPr>
        <w:rPr>
          <w:rFonts w:ascii="Trebuchet MS" w:hAnsi="Trebuchet MS" w:cs="Arial"/>
          <w:szCs w:val="20"/>
        </w:rPr>
      </w:pPr>
    </w:p>
    <w:p w14:paraId="319B827E" w14:textId="77777777" w:rsidR="00DD3735" w:rsidRDefault="00DD3735" w:rsidP="00DD5A5C">
      <w:pPr>
        <w:rPr>
          <w:rFonts w:ascii="Trebuchet MS" w:hAnsi="Trebuchet MS" w:cs="Arial"/>
          <w:szCs w:val="20"/>
        </w:rPr>
      </w:pPr>
    </w:p>
    <w:p w14:paraId="6BB9D71E" w14:textId="77777777" w:rsidR="00DD3735" w:rsidRDefault="00DD3735" w:rsidP="00DD5A5C">
      <w:pPr>
        <w:rPr>
          <w:rFonts w:ascii="Trebuchet MS" w:hAnsi="Trebuchet MS" w:cs="Arial"/>
          <w:szCs w:val="20"/>
        </w:rPr>
      </w:pPr>
    </w:p>
    <w:p w14:paraId="39FEF3CC" w14:textId="77777777" w:rsidR="00DD3735" w:rsidRDefault="00DD3735" w:rsidP="00DD5A5C">
      <w:pPr>
        <w:rPr>
          <w:rFonts w:ascii="Trebuchet MS" w:hAnsi="Trebuchet MS" w:cs="Arial"/>
          <w:szCs w:val="20"/>
        </w:rPr>
      </w:pPr>
    </w:p>
    <w:p w14:paraId="7B4D475E" w14:textId="77777777" w:rsidR="00DD3735" w:rsidRDefault="00DD3735" w:rsidP="00DD5A5C">
      <w:pPr>
        <w:rPr>
          <w:rFonts w:ascii="Trebuchet MS" w:hAnsi="Trebuchet MS" w:cs="Arial"/>
          <w:szCs w:val="20"/>
        </w:rPr>
      </w:pPr>
    </w:p>
    <w:p w14:paraId="50472044" w14:textId="77777777" w:rsidR="00DD3735" w:rsidRDefault="00DD3735" w:rsidP="00DD5A5C">
      <w:pPr>
        <w:rPr>
          <w:rFonts w:ascii="Trebuchet MS" w:hAnsi="Trebuchet MS" w:cs="Arial"/>
          <w:szCs w:val="20"/>
        </w:rPr>
      </w:pPr>
    </w:p>
    <w:p w14:paraId="487D07C8" w14:textId="77777777" w:rsidR="00DD3735" w:rsidRDefault="00DD3735" w:rsidP="00DD5A5C">
      <w:pPr>
        <w:rPr>
          <w:rFonts w:ascii="Trebuchet MS" w:hAnsi="Trebuchet MS" w:cs="Arial"/>
          <w:szCs w:val="20"/>
        </w:rPr>
      </w:pPr>
    </w:p>
    <w:p w14:paraId="444418EC" w14:textId="77777777" w:rsidR="00DD3735" w:rsidRDefault="00DD3735" w:rsidP="00DD5A5C">
      <w:pPr>
        <w:rPr>
          <w:rFonts w:ascii="Trebuchet MS" w:hAnsi="Trebuchet MS" w:cs="Arial"/>
          <w:szCs w:val="20"/>
        </w:rPr>
      </w:pPr>
    </w:p>
    <w:p w14:paraId="6D109447" w14:textId="77777777" w:rsidR="00DD3735" w:rsidRDefault="00DD3735" w:rsidP="00DD5A5C">
      <w:pPr>
        <w:rPr>
          <w:rFonts w:ascii="Trebuchet MS" w:hAnsi="Trebuchet MS" w:cs="Arial"/>
          <w:szCs w:val="20"/>
        </w:rPr>
      </w:pPr>
    </w:p>
    <w:p w14:paraId="3BCB66DB" w14:textId="77777777" w:rsidR="00DD3735" w:rsidRDefault="00DD3735" w:rsidP="00DD5A5C">
      <w:pPr>
        <w:rPr>
          <w:rFonts w:ascii="Trebuchet MS" w:hAnsi="Trebuchet MS" w:cs="Arial"/>
          <w:szCs w:val="20"/>
        </w:rPr>
      </w:pPr>
    </w:p>
    <w:p w14:paraId="78A634C4" w14:textId="77777777" w:rsidR="00DD3735" w:rsidRDefault="00DD3735" w:rsidP="00DD5A5C">
      <w:pPr>
        <w:rPr>
          <w:rFonts w:ascii="Trebuchet MS" w:hAnsi="Trebuchet MS" w:cs="Arial"/>
          <w:szCs w:val="20"/>
        </w:rPr>
      </w:pPr>
    </w:p>
    <w:p w14:paraId="7F8352D5" w14:textId="77777777" w:rsidR="00DD3735" w:rsidRDefault="00DD3735" w:rsidP="00DD5A5C">
      <w:pPr>
        <w:rPr>
          <w:rFonts w:ascii="Trebuchet MS" w:hAnsi="Trebuchet MS" w:cs="Arial"/>
          <w:szCs w:val="20"/>
        </w:rPr>
      </w:pPr>
    </w:p>
    <w:p w14:paraId="628C2303" w14:textId="77777777" w:rsidR="00DD3735" w:rsidRDefault="00DD3735" w:rsidP="00DD5A5C">
      <w:pPr>
        <w:rPr>
          <w:rFonts w:ascii="Trebuchet MS" w:hAnsi="Trebuchet MS" w:cs="Arial"/>
          <w:szCs w:val="20"/>
        </w:rPr>
      </w:pPr>
    </w:p>
    <w:p w14:paraId="5EFCE729" w14:textId="77777777" w:rsidR="00DD3735" w:rsidRDefault="00DD3735" w:rsidP="00DD5A5C">
      <w:pPr>
        <w:rPr>
          <w:rFonts w:ascii="Trebuchet MS" w:hAnsi="Trebuchet MS" w:cs="Arial"/>
          <w:szCs w:val="20"/>
        </w:rPr>
      </w:pPr>
    </w:p>
    <w:p w14:paraId="698BC430" w14:textId="77777777" w:rsidR="00DD3735" w:rsidRDefault="00DD3735" w:rsidP="00DD5A5C">
      <w:pPr>
        <w:rPr>
          <w:rFonts w:ascii="Trebuchet MS" w:hAnsi="Trebuchet MS" w:cs="Arial"/>
          <w:szCs w:val="20"/>
        </w:rPr>
      </w:pPr>
    </w:p>
    <w:p w14:paraId="37DF3C88" w14:textId="77777777" w:rsidR="00DD3735" w:rsidRDefault="00DD3735" w:rsidP="00DD5A5C">
      <w:pPr>
        <w:rPr>
          <w:rFonts w:ascii="Trebuchet MS" w:hAnsi="Trebuchet MS" w:cs="Arial"/>
          <w:szCs w:val="20"/>
        </w:rPr>
      </w:pPr>
    </w:p>
    <w:p w14:paraId="55409BC9" w14:textId="77777777" w:rsidR="00DD3735" w:rsidRDefault="00DD3735" w:rsidP="00DD5A5C">
      <w:pPr>
        <w:rPr>
          <w:rFonts w:ascii="Trebuchet MS" w:hAnsi="Trebuchet MS" w:cs="Arial"/>
          <w:szCs w:val="20"/>
        </w:rPr>
      </w:pPr>
    </w:p>
    <w:p w14:paraId="20A32187" w14:textId="77777777" w:rsidR="00DD3735" w:rsidRDefault="00DD3735" w:rsidP="00DD5A5C">
      <w:pPr>
        <w:rPr>
          <w:rFonts w:ascii="Trebuchet MS" w:hAnsi="Trebuchet MS" w:cs="Arial"/>
          <w:szCs w:val="20"/>
        </w:rPr>
      </w:pPr>
    </w:p>
    <w:p w14:paraId="0C102EA0" w14:textId="77777777" w:rsidR="00DD3735" w:rsidRDefault="00DD3735" w:rsidP="00DD5A5C">
      <w:pPr>
        <w:rPr>
          <w:rFonts w:ascii="Trebuchet MS" w:hAnsi="Trebuchet MS" w:cs="Arial"/>
          <w:szCs w:val="20"/>
        </w:rPr>
      </w:pPr>
    </w:p>
    <w:p w14:paraId="24BAE909" w14:textId="77777777" w:rsidR="00DD3735" w:rsidRDefault="00DD3735" w:rsidP="00DD5A5C">
      <w:pPr>
        <w:rPr>
          <w:rFonts w:ascii="Trebuchet MS" w:hAnsi="Trebuchet MS" w:cs="Arial"/>
          <w:szCs w:val="20"/>
        </w:rPr>
      </w:pPr>
    </w:p>
    <w:p w14:paraId="328C6A25" w14:textId="77777777" w:rsidR="00DD3735" w:rsidRDefault="00DD3735" w:rsidP="00DD5A5C">
      <w:pPr>
        <w:rPr>
          <w:rFonts w:ascii="Trebuchet MS" w:hAnsi="Trebuchet MS" w:cs="Arial"/>
          <w:szCs w:val="20"/>
        </w:rPr>
      </w:pPr>
    </w:p>
    <w:p w14:paraId="7EEDD18A" w14:textId="01C51933" w:rsidR="006645B5" w:rsidRDefault="006645B5" w:rsidP="006645B5">
      <w:pPr>
        <w:spacing w:before="0" w:line="23" w:lineRule="atLeast"/>
        <w:jc w:val="center"/>
      </w:pPr>
      <w:r>
        <w:t xml:space="preserve">„PNRR. Finanțat de Uniunea Europeană – </w:t>
      </w:r>
      <w:proofErr w:type="spellStart"/>
      <w:r>
        <w:t>UrmătoareaGenerațieUE</w:t>
      </w:r>
      <w:proofErr w:type="spellEnd"/>
      <w:r>
        <w:t>”</w:t>
      </w:r>
    </w:p>
    <w:p w14:paraId="0E31FE2A" w14:textId="5BDED986" w:rsidR="004F7C4E" w:rsidRDefault="006645B5" w:rsidP="006645B5">
      <w:pPr>
        <w:spacing w:before="0" w:line="23" w:lineRule="atLeast"/>
        <w:jc w:val="center"/>
      </w:pPr>
      <w:r>
        <w:t xml:space="preserve">https://mfe.gov.ro/pnrr/                                               </w:t>
      </w:r>
      <w:hyperlink r:id="rId37" w:history="1">
        <w:r w:rsidRPr="000B7F9E">
          <w:rPr>
            <w:rStyle w:val="Hyperlink"/>
          </w:rPr>
          <w:t>https://www.facebook.com/PNRROficial/</w:t>
        </w:r>
      </w:hyperlink>
    </w:p>
    <w:tbl>
      <w:tblPr>
        <w:tblStyle w:val="TableGrid"/>
        <w:tblW w:w="0" w:type="auto"/>
        <w:tblLook w:val="04A0" w:firstRow="1" w:lastRow="0" w:firstColumn="1" w:lastColumn="0" w:noHBand="0" w:noVBand="1"/>
      </w:tblPr>
      <w:tblGrid>
        <w:gridCol w:w="9016"/>
      </w:tblGrid>
      <w:tr w:rsidR="006645B5" w14:paraId="70B6E398" w14:textId="77777777" w:rsidTr="006645B5">
        <w:tc>
          <w:tcPr>
            <w:tcW w:w="9016" w:type="dxa"/>
          </w:tcPr>
          <w:p w14:paraId="2523EF89" w14:textId="3D08B592" w:rsidR="006645B5" w:rsidRPr="006645B5" w:rsidRDefault="006645B5" w:rsidP="006645B5">
            <w:pPr>
              <w:pStyle w:val="Title"/>
              <w:spacing w:line="23" w:lineRule="atLeast"/>
              <w:jc w:val="left"/>
              <w:rPr>
                <w:rFonts w:ascii="Trebuchet MS" w:hAnsi="Trebuchet MS"/>
                <w:sz w:val="24"/>
                <w:szCs w:val="24"/>
              </w:rPr>
            </w:pPr>
            <w:r w:rsidRPr="006645B5">
              <w:rPr>
                <w:rFonts w:ascii="Trebuchet MS" w:hAnsi="Trebuchet MS"/>
                <w:sz w:val="24"/>
                <w:szCs w:val="24"/>
              </w:rPr>
              <w:t xml:space="preserve">Document elaborat în cadrul contractului de </w:t>
            </w:r>
            <w:r w:rsidRPr="006645B5">
              <w:rPr>
                <w:rFonts w:ascii="Trebuchet MS" w:hAnsi="Trebuchet MS"/>
                <w:b/>
                <w:bCs/>
                <w:sz w:val="24"/>
                <w:szCs w:val="24"/>
              </w:rPr>
              <w:t>prestări servicii nr. 49313/26.10.2023</w:t>
            </w:r>
          </w:p>
          <w:p w14:paraId="56227EF1" w14:textId="7D39DB1F" w:rsidR="006645B5" w:rsidRPr="006645B5" w:rsidRDefault="006645B5" w:rsidP="006645B5">
            <w:pPr>
              <w:pStyle w:val="Title"/>
              <w:spacing w:line="23" w:lineRule="atLeast"/>
              <w:jc w:val="left"/>
              <w:rPr>
                <w:rFonts w:ascii="Trebuchet MS" w:hAnsi="Trebuchet MS"/>
                <w:sz w:val="24"/>
                <w:szCs w:val="24"/>
              </w:rPr>
            </w:pPr>
            <w:r>
              <w:rPr>
                <w:rFonts w:ascii="Trebuchet MS" w:hAnsi="Trebuchet MS"/>
                <w:sz w:val="24"/>
                <w:szCs w:val="24"/>
              </w:rPr>
              <w:t>L</w:t>
            </w:r>
            <w:r w:rsidRPr="006645B5">
              <w:rPr>
                <w:rFonts w:ascii="Trebuchet MS" w:hAnsi="Trebuchet MS"/>
                <w:sz w:val="24"/>
                <w:szCs w:val="24"/>
              </w:rPr>
              <w:t xml:space="preserve">ivrabilul 1 – Actualizarea și dezvoltarea Metodologiei de analiză a posturilor </w:t>
            </w:r>
          </w:p>
          <w:p w14:paraId="5B8D8CC8" w14:textId="77777777" w:rsidR="006645B5" w:rsidRPr="006645B5" w:rsidRDefault="006645B5" w:rsidP="006645B5">
            <w:pPr>
              <w:pStyle w:val="Title"/>
              <w:spacing w:line="23" w:lineRule="atLeast"/>
              <w:rPr>
                <w:rFonts w:ascii="Trebuchet MS" w:hAnsi="Trebuchet MS"/>
                <w:sz w:val="24"/>
                <w:szCs w:val="24"/>
              </w:rPr>
            </w:pPr>
            <w:r w:rsidRPr="006645B5">
              <w:rPr>
                <w:rFonts w:ascii="Trebuchet MS" w:hAnsi="Trebuchet MS"/>
                <w:sz w:val="24"/>
                <w:szCs w:val="24"/>
              </w:rPr>
              <w:t>Lot 2: Servicii de consultanță în vederea elaborării de studii/analize și proiecte de acte normative și acordarea de suport în vederea implementării jalonului 419-PNRR</w:t>
            </w:r>
          </w:p>
          <w:p w14:paraId="605EC1C0" w14:textId="77777777" w:rsidR="006645B5" w:rsidRPr="006645B5" w:rsidRDefault="006645B5" w:rsidP="006645B5">
            <w:pPr>
              <w:pStyle w:val="Title"/>
              <w:spacing w:before="0" w:after="0" w:line="23" w:lineRule="atLeast"/>
              <w:rPr>
                <w:rFonts w:ascii="Trebuchet MS" w:hAnsi="Trebuchet MS"/>
                <w:sz w:val="24"/>
                <w:szCs w:val="24"/>
              </w:rPr>
            </w:pPr>
            <w:r w:rsidRPr="006645B5">
              <w:rPr>
                <w:rFonts w:ascii="Trebuchet MS" w:hAnsi="Trebuchet MS"/>
                <w:sz w:val="24"/>
                <w:szCs w:val="24"/>
              </w:rPr>
              <w:t>COMPONENTA C14. BUNA GUVERNANȚĂ</w:t>
            </w:r>
          </w:p>
          <w:p w14:paraId="2E3BCE93" w14:textId="77777777" w:rsidR="006645B5" w:rsidRPr="006645B5" w:rsidRDefault="006645B5" w:rsidP="006645B5">
            <w:pPr>
              <w:pStyle w:val="Title"/>
              <w:spacing w:before="0" w:after="0" w:line="23" w:lineRule="atLeast"/>
              <w:rPr>
                <w:rFonts w:ascii="Trebuchet MS" w:hAnsi="Trebuchet MS"/>
                <w:sz w:val="24"/>
                <w:szCs w:val="24"/>
              </w:rPr>
            </w:pPr>
            <w:r w:rsidRPr="006645B5">
              <w:rPr>
                <w:rFonts w:ascii="Trebuchet MS" w:hAnsi="Trebuchet MS"/>
                <w:sz w:val="24"/>
                <w:szCs w:val="24"/>
              </w:rPr>
              <w:t>Reforma 3 – Management performant al resurselor umane în sectorul public</w:t>
            </w:r>
          </w:p>
          <w:p w14:paraId="47709F7D" w14:textId="77777777" w:rsidR="006645B5" w:rsidRPr="006645B5" w:rsidRDefault="006645B5" w:rsidP="006645B5">
            <w:pPr>
              <w:pStyle w:val="Title"/>
              <w:spacing w:before="0" w:after="0" w:line="23" w:lineRule="atLeast"/>
              <w:rPr>
                <w:rFonts w:ascii="Trebuchet MS" w:hAnsi="Trebuchet MS"/>
                <w:sz w:val="24"/>
                <w:szCs w:val="24"/>
              </w:rPr>
            </w:pPr>
            <w:r w:rsidRPr="006645B5">
              <w:rPr>
                <w:rFonts w:ascii="Trebuchet MS" w:hAnsi="Trebuchet MS"/>
                <w:sz w:val="24"/>
                <w:szCs w:val="24"/>
              </w:rPr>
              <w:t>Jalon 419 - Cadre de competență operaționale în administrația publică centrală</w:t>
            </w:r>
          </w:p>
          <w:p w14:paraId="0A7A2A15" w14:textId="29FE8392" w:rsidR="006645B5" w:rsidRDefault="006645B5" w:rsidP="006645B5">
            <w:pPr>
              <w:spacing w:line="23" w:lineRule="atLeast"/>
              <w:jc w:val="center"/>
            </w:pPr>
            <w:r>
              <w:t>martie 2024</w:t>
            </w:r>
          </w:p>
          <w:p w14:paraId="0BB08414" w14:textId="77777777" w:rsidR="006645B5" w:rsidRDefault="006645B5" w:rsidP="006645B5">
            <w:pPr>
              <w:spacing w:line="23" w:lineRule="atLeast"/>
            </w:pPr>
            <w:r>
              <w:t xml:space="preserve">Conținutul acestui material nu reprezintă în mod obligatoriu poziția oficială a Uniunii Europene sau a Guvernului României </w:t>
            </w:r>
          </w:p>
          <w:p w14:paraId="3F5D384F" w14:textId="77777777" w:rsidR="006645B5" w:rsidRDefault="006645B5" w:rsidP="006645B5">
            <w:pPr>
              <w:spacing w:line="23" w:lineRule="atLeast"/>
            </w:pPr>
          </w:p>
          <w:p w14:paraId="2260A56C" w14:textId="0DC7A6F8" w:rsidR="006645B5" w:rsidRDefault="006645B5" w:rsidP="006645B5">
            <w:pPr>
              <w:spacing w:line="23" w:lineRule="atLeast"/>
              <w:rPr>
                <w:rFonts w:ascii="Trebuchet MS" w:hAnsi="Trebuchet MS" w:cs="Arial"/>
                <w:szCs w:val="20"/>
              </w:rPr>
            </w:pPr>
            <w:r>
              <w:t>Material distribuit gratuit</w:t>
            </w:r>
          </w:p>
        </w:tc>
      </w:tr>
    </w:tbl>
    <w:p w14:paraId="0F4BCDDD" w14:textId="77777777" w:rsidR="006645B5" w:rsidRPr="00692A34" w:rsidRDefault="006645B5" w:rsidP="006645B5">
      <w:pPr>
        <w:spacing w:before="0" w:line="23" w:lineRule="atLeast"/>
        <w:jc w:val="center"/>
        <w:rPr>
          <w:rFonts w:ascii="Trebuchet MS" w:hAnsi="Trebuchet MS" w:cs="Arial"/>
          <w:szCs w:val="20"/>
        </w:rPr>
      </w:pPr>
    </w:p>
    <w:sectPr w:rsidR="006645B5" w:rsidRPr="00692A34" w:rsidSect="00736912">
      <w:headerReference w:type="default" r:id="rId38"/>
      <w:pgSz w:w="11906" w:h="16838" w:code="9"/>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7F44" w14:textId="77777777" w:rsidR="00736912" w:rsidRDefault="00736912" w:rsidP="00D4379A">
      <w:r>
        <w:separator/>
      </w:r>
    </w:p>
    <w:p w14:paraId="23222228" w14:textId="77777777" w:rsidR="00736912" w:rsidRDefault="00736912"/>
  </w:endnote>
  <w:endnote w:type="continuationSeparator" w:id="0">
    <w:p w14:paraId="5F300EA1" w14:textId="77777777" w:rsidR="00736912" w:rsidRDefault="00736912" w:rsidP="00D4379A">
      <w:r>
        <w:continuationSeparator/>
      </w:r>
    </w:p>
    <w:p w14:paraId="51AE1892" w14:textId="77777777" w:rsidR="00736912" w:rsidRDefault="00736912"/>
  </w:endnote>
  <w:endnote w:type="continuationNotice" w:id="1">
    <w:p w14:paraId="2E7AE2CD" w14:textId="77777777" w:rsidR="00736912" w:rsidRDefault="0073691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938488"/>
      <w:docPartObj>
        <w:docPartGallery w:val="Page Numbers (Bottom of Page)"/>
        <w:docPartUnique/>
      </w:docPartObj>
    </w:sdtPr>
    <w:sdtEndPr>
      <w:rPr>
        <w:noProof/>
      </w:rPr>
    </w:sdtEndPr>
    <w:sdtContent>
      <w:p w14:paraId="01F7ADE1" w14:textId="5817CE26" w:rsidR="00111C3F" w:rsidRDefault="00111C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70CEC" w14:textId="77777777" w:rsidR="00111C3F" w:rsidRDefault="00111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3213" w14:textId="2F673C6F" w:rsidR="005B7710" w:rsidRDefault="00111C3F" w:rsidP="00111C3F">
    <w:pPr>
      <w:pStyle w:val="Footer"/>
    </w:pPr>
    <w:r w:rsidRPr="00242973">
      <w:rPr>
        <w:rFonts w:cs="Arial"/>
        <w:noProof/>
        <w:sz w:val="16"/>
        <w:szCs w:val="16"/>
        <w:lang w:val="fr-FR" w:eastAsia="fr-FR"/>
      </w:rPr>
      <w:drawing>
        <wp:anchor distT="0" distB="0" distL="114300" distR="114300" simplePos="0" relativeHeight="251661312" behindDoc="1" locked="0" layoutInCell="1" allowOverlap="1" wp14:anchorId="268645D8" wp14:editId="20BB09F0">
          <wp:simplePos x="0" y="0"/>
          <wp:positionH relativeFrom="column">
            <wp:posOffset>-180975</wp:posOffset>
          </wp:positionH>
          <wp:positionV relativeFrom="paragraph">
            <wp:posOffset>-185420</wp:posOffset>
          </wp:positionV>
          <wp:extent cx="6096000" cy="668020"/>
          <wp:effectExtent l="0" t="0" r="0" b="0"/>
          <wp:wrapTight wrapText="bothSides">
            <wp:wrapPolygon edited="0">
              <wp:start x="0" y="0"/>
              <wp:lineTo x="0" y="20943"/>
              <wp:lineTo x="21533" y="20943"/>
              <wp:lineTo x="21533" y="0"/>
              <wp:lineTo x="0" y="0"/>
            </wp:wrapPolygon>
          </wp:wrapTight>
          <wp:docPr id="2" name="Picture 2" descr="C:\Users\elena.dragos\AppData\Local\Microsoft\Windows\INetCache\Content.Outlook\33X1FUJ9\subs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ragos\AppData\Local\Microsoft\Windows\INetCache\Content.Outlook\33X1FUJ9\subs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668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6B3E" w14:textId="77777777" w:rsidR="00736912" w:rsidRDefault="00736912" w:rsidP="00D1441F">
      <w:pPr>
        <w:spacing w:before="0" w:after="0" w:line="240" w:lineRule="auto"/>
        <w:contextualSpacing/>
      </w:pPr>
      <w:r>
        <w:separator/>
      </w:r>
    </w:p>
  </w:footnote>
  <w:footnote w:type="continuationSeparator" w:id="0">
    <w:p w14:paraId="43916FBC" w14:textId="77777777" w:rsidR="00736912" w:rsidRDefault="00736912" w:rsidP="00D4379A">
      <w:r>
        <w:continuationSeparator/>
      </w:r>
    </w:p>
    <w:p w14:paraId="3D7865B9" w14:textId="77777777" w:rsidR="00736912" w:rsidRDefault="00736912"/>
  </w:footnote>
  <w:footnote w:type="continuationNotice" w:id="1">
    <w:p w14:paraId="0173DDFD" w14:textId="77777777" w:rsidR="00736912" w:rsidRDefault="00736912">
      <w:pPr>
        <w:spacing w:before="0" w:after="0" w:line="240" w:lineRule="auto"/>
      </w:pPr>
    </w:p>
  </w:footnote>
  <w:footnote w:id="2">
    <w:p w14:paraId="14E0FD0A" w14:textId="16105A20" w:rsidR="005B7710" w:rsidRPr="00D91914" w:rsidRDefault="005B7710" w:rsidP="008240DB">
      <w:pPr>
        <w:pStyle w:val="FootnoteText"/>
        <w:rPr>
          <w:rFonts w:ascii="Trebuchet MS" w:hAnsi="Trebuchet MS"/>
          <w:sz w:val="16"/>
          <w:szCs w:val="16"/>
        </w:rPr>
      </w:pPr>
      <w:r w:rsidRPr="00D91914">
        <w:rPr>
          <w:rStyle w:val="FootnoteReference"/>
          <w:rFonts w:ascii="Trebuchet MS" w:hAnsi="Trebuchet MS"/>
          <w:sz w:val="16"/>
          <w:szCs w:val="16"/>
        </w:rPr>
        <w:footnoteRef/>
      </w:r>
      <w:r w:rsidRPr="00D91914">
        <w:rPr>
          <w:rStyle w:val="FootnoteReference"/>
          <w:rFonts w:ascii="Trebuchet MS" w:hAnsi="Trebuchet MS"/>
        </w:rPr>
        <w:t xml:space="preserve"> </w:t>
      </w:r>
      <w:r w:rsidRPr="00D91914">
        <w:rPr>
          <w:rFonts w:ascii="Trebuchet MS" w:hAnsi="Trebuchet MS"/>
          <w:sz w:val="16"/>
          <w:szCs w:val="16"/>
        </w:rPr>
        <w:t>Livrabilul 1.1 Studiu privind cadrul legal și instituțional existent în domeniul resurselor umane, dezvoltat de către Banca Mondială prin proiectul “Dezvoltarea unui sistem de management unitar al resurselor umane din administrația publică”, cod SIPOCA 136, p.62</w:t>
      </w:r>
      <w:r w:rsidR="00111C3F">
        <w:rPr>
          <w:rFonts w:ascii="Trebuchet MS" w:hAnsi="Trebuchet MS"/>
          <w:sz w:val="16"/>
          <w:szCs w:val="16"/>
        </w:rPr>
        <w:t>,</w:t>
      </w:r>
      <w:r w:rsidR="00C57235">
        <w:rPr>
          <w:rFonts w:ascii="Trebuchet MS" w:hAnsi="Trebuchet MS"/>
          <w:sz w:val="16"/>
          <w:szCs w:val="16"/>
        </w:rPr>
        <w:t xml:space="preserve"> disponibil aici:</w:t>
      </w:r>
      <w:r w:rsidR="00111C3F">
        <w:rPr>
          <w:rFonts w:ascii="Trebuchet MS" w:hAnsi="Trebuchet MS"/>
          <w:sz w:val="16"/>
          <w:szCs w:val="16"/>
        </w:rPr>
        <w:t xml:space="preserve"> </w:t>
      </w:r>
      <w:r w:rsidR="00C57235" w:rsidRPr="00C57235">
        <w:rPr>
          <w:rFonts w:ascii="Trebuchet MS" w:hAnsi="Trebuchet MS"/>
          <w:sz w:val="16"/>
          <w:szCs w:val="16"/>
        </w:rPr>
        <w:t>https://www.anfp.gov.ro/continut/Activitati_si_rezultate_din_proiect_SIPOCA_136</w:t>
      </w:r>
    </w:p>
  </w:footnote>
  <w:footnote w:id="3">
    <w:p w14:paraId="16582F38" w14:textId="587D13A5" w:rsidR="005B7710" w:rsidRPr="00D91914" w:rsidRDefault="005B7710" w:rsidP="008240DB">
      <w:pPr>
        <w:pStyle w:val="FootnoteText"/>
        <w:rPr>
          <w:rFonts w:ascii="Trebuchet MS" w:hAnsi="Trebuchet MS"/>
          <w:sz w:val="16"/>
          <w:szCs w:val="16"/>
        </w:rPr>
      </w:pPr>
      <w:r w:rsidRPr="00D91914">
        <w:rPr>
          <w:rStyle w:val="FootnoteReference"/>
          <w:rFonts w:ascii="Trebuchet MS" w:hAnsi="Trebuchet MS"/>
          <w:sz w:val="16"/>
          <w:szCs w:val="16"/>
        </w:rPr>
        <w:footnoteRef/>
      </w:r>
      <w:r w:rsidRPr="00D91914">
        <w:rPr>
          <w:rFonts w:ascii="Trebuchet MS" w:hAnsi="Trebuchet MS"/>
          <w:sz w:val="16"/>
          <w:szCs w:val="16"/>
        </w:rPr>
        <w:t xml:space="preserve"> Ibidem, p.73</w:t>
      </w:r>
    </w:p>
  </w:footnote>
  <w:footnote w:id="4">
    <w:p w14:paraId="50182EDD" w14:textId="188F8038" w:rsidR="005B7710" w:rsidRDefault="005B7710" w:rsidP="008240DB">
      <w:pPr>
        <w:pStyle w:val="FootnoteText"/>
      </w:pPr>
      <w:r w:rsidRPr="00D91914">
        <w:rPr>
          <w:rStyle w:val="FootnoteReference"/>
          <w:rFonts w:ascii="Trebuchet MS" w:hAnsi="Trebuchet MS"/>
          <w:sz w:val="16"/>
          <w:szCs w:val="16"/>
        </w:rPr>
        <w:footnoteRef/>
      </w:r>
      <w:r w:rsidRPr="00D91914">
        <w:rPr>
          <w:rFonts w:ascii="Trebuchet MS" w:hAnsi="Trebuchet MS"/>
          <w:sz w:val="16"/>
          <w:szCs w:val="16"/>
        </w:rPr>
        <w:t xml:space="preserve"> Ibidem, p.92</w:t>
      </w:r>
    </w:p>
  </w:footnote>
  <w:footnote w:id="5">
    <w:p w14:paraId="1DDC4398" w14:textId="503D0C7D" w:rsidR="005B7710" w:rsidRPr="007B7458" w:rsidRDefault="005B7710">
      <w:pPr>
        <w:pStyle w:val="FootnoteText"/>
        <w:rPr>
          <w:sz w:val="16"/>
          <w:szCs w:val="16"/>
        </w:rPr>
      </w:pPr>
      <w:r>
        <w:rPr>
          <w:rStyle w:val="FootnoteReference"/>
        </w:rPr>
        <w:footnoteRef/>
      </w:r>
      <w:r>
        <w:t xml:space="preserve"> </w:t>
      </w:r>
      <w:r w:rsidRPr="007B7458">
        <w:rPr>
          <w:sz w:val="16"/>
          <w:szCs w:val="16"/>
        </w:rPr>
        <w:t>Prevăzute în cadrul Anexei nr. 8 la OUG nr. 57/ 2019 la art. 11, alin. (2)</w:t>
      </w:r>
    </w:p>
  </w:footnote>
  <w:footnote w:id="6">
    <w:p w14:paraId="1A775E6C" w14:textId="1667E677" w:rsidR="005B7710" w:rsidRPr="00D91914" w:rsidRDefault="005B7710" w:rsidP="00C67AD7">
      <w:pPr>
        <w:pStyle w:val="FootnoteText"/>
        <w:rPr>
          <w:rFonts w:ascii="Trebuchet MS" w:hAnsi="Trebuchet MS"/>
          <w:sz w:val="16"/>
          <w:szCs w:val="16"/>
          <w:highlight w:val="yellow"/>
        </w:rPr>
      </w:pPr>
      <w:r w:rsidRPr="00D91914">
        <w:rPr>
          <w:rStyle w:val="FootnoteReference"/>
          <w:rFonts w:ascii="Trebuchet MS" w:hAnsi="Trebuchet MS"/>
          <w:sz w:val="16"/>
          <w:szCs w:val="16"/>
        </w:rPr>
        <w:footnoteRef/>
      </w:r>
      <w:r w:rsidRPr="00D91914">
        <w:rPr>
          <w:rFonts w:ascii="Trebuchet MS" w:hAnsi="Trebuchet MS"/>
          <w:sz w:val="16"/>
          <w:szCs w:val="16"/>
        </w:rPr>
        <w:t xml:space="preserve"> Se referă la perioada de timp în cadrul căreia ANFP a primit solicitări de avizare a competențelor specifice  ca urmare a  realizării analizei posturilor, inclusiv cu scopul previzionării necesarului de funcţii publice pentru organizarea proiectului-pilot și, ulterior, în vederea desfășurării proiectului-pilot al concursului de ocupare funcțiilor publice vacante aferente funcțiilor publice generale de grad profesional debutant și celor corespunzătoare categoriei înalților funcționari publici, din cadrul autorităților și instituțiile publice în cadrul cărora sunt stabilite funcțiile publice prevăzute la art. 385 alin. (1) şi (2) din OUG nr. 57/2019, cu modificările și completările ulterioare, cu excepția celor care beneficiază de statute speciale în condițiile legii</w:t>
      </w:r>
    </w:p>
  </w:footnote>
  <w:footnote w:id="7">
    <w:p w14:paraId="706E18D1" w14:textId="5047E4C8" w:rsidR="005B7710" w:rsidRPr="00D91914" w:rsidRDefault="005B7710" w:rsidP="00C67AD7">
      <w:pPr>
        <w:pStyle w:val="FootnoteText"/>
        <w:rPr>
          <w:rFonts w:ascii="Trebuchet MS" w:hAnsi="Trebuchet MS"/>
          <w:sz w:val="16"/>
          <w:szCs w:val="16"/>
          <w:highlight w:val="yellow"/>
        </w:rPr>
      </w:pPr>
      <w:r w:rsidRPr="00D91914">
        <w:rPr>
          <w:rStyle w:val="FootnoteReference"/>
          <w:rFonts w:ascii="Trebuchet MS" w:hAnsi="Trebuchet MS"/>
          <w:sz w:val="16"/>
          <w:szCs w:val="16"/>
        </w:rPr>
        <w:footnoteRef/>
      </w:r>
      <w:r w:rsidRPr="00D91914">
        <w:rPr>
          <w:rFonts w:ascii="Trebuchet MS" w:hAnsi="Trebuchet MS"/>
          <w:sz w:val="16"/>
          <w:szCs w:val="16"/>
        </w:rPr>
        <w:t xml:space="preserve"> Se referă la perioada de timp în cadrul căreia ANFP a primit solicitări de avizare a competențelor specifice ca urmare a  realizării analizei posturilor aferente funcțiilor publice (inclusiv cele ocupate) prevăzute la art. 385 alin. (1) şi (2) din OUG nr. 57/2019, cu modificările şi completările ulterioare, cu excepția celor care beneficiază de statute speciale în condițiile legii</w:t>
      </w:r>
    </w:p>
  </w:footnote>
  <w:footnote w:id="8">
    <w:p w14:paraId="20E738EE" w14:textId="4B09C142" w:rsidR="005B7710" w:rsidRPr="003B7B71" w:rsidRDefault="005B7710" w:rsidP="003B7B71">
      <w:pPr>
        <w:pStyle w:val="FootnoteText"/>
        <w:rPr>
          <w:sz w:val="16"/>
          <w:szCs w:val="16"/>
        </w:rPr>
      </w:pPr>
      <w:r w:rsidRPr="00D91914">
        <w:rPr>
          <w:rStyle w:val="FootnoteReference"/>
          <w:rFonts w:ascii="Trebuchet MS" w:hAnsi="Trebuchet MS"/>
          <w:sz w:val="16"/>
          <w:szCs w:val="16"/>
        </w:rPr>
        <w:footnoteRef/>
      </w:r>
      <w:r w:rsidRPr="00D91914">
        <w:rPr>
          <w:rFonts w:ascii="Trebuchet MS" w:hAnsi="Trebuchet MS"/>
          <w:sz w:val="16"/>
          <w:szCs w:val="16"/>
        </w:rPr>
        <w:t xml:space="preserve"> Număr total de autorități și instituții publice conform datelor extrase din sistemul informatic utilizat în cadrul ANFP, disponibile în luna decembrie 2023, în cadrul cărora sunt stabilite funcțiile publice prevăzute la art. 385 alin. (1) şi (2) din OUG nr. 57/2019, cu modificările și completările ulterioare</w:t>
      </w:r>
    </w:p>
  </w:footnote>
  <w:footnote w:id="9">
    <w:p w14:paraId="4ABB03FC" w14:textId="41A468B7" w:rsidR="005B7710" w:rsidRPr="00D02E55" w:rsidRDefault="005B7710" w:rsidP="00C67AD7">
      <w:pPr>
        <w:pStyle w:val="FootnoteText"/>
        <w:rPr>
          <w:sz w:val="16"/>
          <w:szCs w:val="16"/>
        </w:rPr>
      </w:pPr>
      <w:r w:rsidRPr="00D02E55">
        <w:rPr>
          <w:rStyle w:val="FootnoteReference"/>
          <w:sz w:val="16"/>
          <w:szCs w:val="16"/>
        </w:rPr>
        <w:footnoteRef/>
      </w:r>
      <w:r w:rsidRPr="00D02E55">
        <w:rPr>
          <w:sz w:val="16"/>
          <w:szCs w:val="16"/>
        </w:rPr>
        <w:t xml:space="preserve"> Competențe specifice identificate conform art. 11 lit. a) din </w:t>
      </w:r>
      <w:r>
        <w:rPr>
          <w:sz w:val="16"/>
          <w:szCs w:val="16"/>
        </w:rPr>
        <w:t>a</w:t>
      </w:r>
      <w:r w:rsidRPr="00D02E55">
        <w:rPr>
          <w:sz w:val="16"/>
          <w:szCs w:val="16"/>
        </w:rPr>
        <w:t xml:space="preserve">nexa nr. 8 la </w:t>
      </w:r>
      <w:r>
        <w:rPr>
          <w:sz w:val="16"/>
          <w:szCs w:val="16"/>
        </w:rPr>
        <w:t>OUG nr. 57/2019</w:t>
      </w:r>
      <w:r w:rsidRPr="00D02E55">
        <w:rPr>
          <w:sz w:val="16"/>
          <w:szCs w:val="16"/>
        </w:rPr>
        <w:t>, cu modificările și completările ulterioare</w:t>
      </w:r>
    </w:p>
  </w:footnote>
  <w:footnote w:id="10">
    <w:p w14:paraId="4D8094BE" w14:textId="45FC7F54" w:rsidR="005B7710" w:rsidRPr="00D02E55" w:rsidRDefault="005B7710" w:rsidP="003B7B71">
      <w:pPr>
        <w:pStyle w:val="FootnoteText"/>
        <w:rPr>
          <w:sz w:val="16"/>
          <w:szCs w:val="16"/>
        </w:rPr>
      </w:pPr>
      <w:r w:rsidRPr="00D02E55">
        <w:rPr>
          <w:rStyle w:val="FootnoteReference"/>
          <w:sz w:val="16"/>
          <w:szCs w:val="16"/>
        </w:rPr>
        <w:footnoteRef/>
      </w:r>
      <w:r w:rsidRPr="00D02E55">
        <w:rPr>
          <w:sz w:val="16"/>
          <w:szCs w:val="16"/>
        </w:rPr>
        <w:t xml:space="preserve"> Competențe specifice identificate conform art. 11 lit. b) din </w:t>
      </w:r>
      <w:r>
        <w:rPr>
          <w:sz w:val="16"/>
          <w:szCs w:val="16"/>
        </w:rPr>
        <w:t>a</w:t>
      </w:r>
      <w:r w:rsidRPr="00D02E55">
        <w:rPr>
          <w:sz w:val="16"/>
          <w:szCs w:val="16"/>
        </w:rPr>
        <w:t xml:space="preserve">nexa nr. 8 la </w:t>
      </w:r>
      <w:r>
        <w:rPr>
          <w:sz w:val="16"/>
          <w:szCs w:val="16"/>
        </w:rPr>
        <w:t>OUG nr. 57/2019</w:t>
      </w:r>
      <w:r w:rsidRPr="00D02E55">
        <w:rPr>
          <w:sz w:val="16"/>
          <w:szCs w:val="16"/>
        </w:rPr>
        <w:t>, cu modificările și completările ulterioare</w:t>
      </w:r>
    </w:p>
  </w:footnote>
  <w:footnote w:id="11">
    <w:p w14:paraId="0394B058" w14:textId="02AD9D06" w:rsidR="005B7710" w:rsidRPr="00D02E55" w:rsidRDefault="005B7710" w:rsidP="00C67AD7">
      <w:pPr>
        <w:pStyle w:val="FootnoteText"/>
        <w:rPr>
          <w:sz w:val="16"/>
          <w:szCs w:val="16"/>
        </w:rPr>
      </w:pPr>
      <w:r w:rsidRPr="00D02E55">
        <w:rPr>
          <w:rStyle w:val="FootnoteReference"/>
          <w:sz w:val="16"/>
          <w:szCs w:val="16"/>
        </w:rPr>
        <w:footnoteRef/>
      </w:r>
      <w:r w:rsidRPr="00D02E55">
        <w:rPr>
          <w:sz w:val="16"/>
          <w:szCs w:val="16"/>
        </w:rPr>
        <w:t xml:space="preserve"> Competențe specifice identificate conform art. 11 lit. c) din </w:t>
      </w:r>
      <w:r>
        <w:rPr>
          <w:sz w:val="16"/>
          <w:szCs w:val="16"/>
        </w:rPr>
        <w:t>a</w:t>
      </w:r>
      <w:r w:rsidRPr="00D02E55">
        <w:rPr>
          <w:sz w:val="16"/>
          <w:szCs w:val="16"/>
        </w:rPr>
        <w:t xml:space="preserve">nexa nr. 8 </w:t>
      </w:r>
      <w:r>
        <w:rPr>
          <w:sz w:val="16"/>
          <w:szCs w:val="16"/>
        </w:rPr>
        <w:t>la OUG nr. 57/2019</w:t>
      </w:r>
      <w:r w:rsidRPr="00D02E55">
        <w:rPr>
          <w:sz w:val="16"/>
          <w:szCs w:val="16"/>
        </w:rPr>
        <w:t>, cu modificările și completările ulterioare</w:t>
      </w:r>
    </w:p>
  </w:footnote>
  <w:footnote w:id="12">
    <w:p w14:paraId="7A3DD29E" w14:textId="7156700A" w:rsidR="005B7710" w:rsidRDefault="005B7710" w:rsidP="00C67AD7">
      <w:pPr>
        <w:pStyle w:val="FootnoteText"/>
      </w:pPr>
      <w:r w:rsidRPr="00D02E55">
        <w:rPr>
          <w:rStyle w:val="FootnoteReference"/>
          <w:sz w:val="16"/>
          <w:szCs w:val="16"/>
        </w:rPr>
        <w:footnoteRef/>
      </w:r>
      <w:r w:rsidRPr="00D02E55">
        <w:rPr>
          <w:sz w:val="16"/>
          <w:szCs w:val="16"/>
        </w:rPr>
        <w:t xml:space="preserve"> Competențe specifice identificate conform art. 11 lit. d) din Anexa nr. 8 </w:t>
      </w:r>
      <w:r>
        <w:rPr>
          <w:sz w:val="16"/>
          <w:szCs w:val="16"/>
        </w:rPr>
        <w:t>la OUG nr. 57/2019</w:t>
      </w:r>
      <w:r w:rsidRPr="00D02E55">
        <w:rPr>
          <w:sz w:val="16"/>
          <w:szCs w:val="16"/>
        </w:rPr>
        <w:t>, cu modificările și completările ulterioare</w:t>
      </w:r>
    </w:p>
  </w:footnote>
  <w:footnote w:id="13">
    <w:p w14:paraId="2DCD42E2" w14:textId="596DAB0C" w:rsidR="005B7710" w:rsidRPr="00D02E55" w:rsidRDefault="005B7710" w:rsidP="006F3D76">
      <w:pPr>
        <w:pStyle w:val="FootnoteText"/>
        <w:rPr>
          <w:sz w:val="16"/>
          <w:szCs w:val="16"/>
        </w:rPr>
      </w:pPr>
      <w:r w:rsidRPr="00D02E55">
        <w:rPr>
          <w:rStyle w:val="FootnoteReference"/>
          <w:sz w:val="16"/>
          <w:szCs w:val="16"/>
        </w:rPr>
        <w:footnoteRef/>
      </w:r>
      <w:r w:rsidRPr="00D02E55">
        <w:rPr>
          <w:sz w:val="16"/>
          <w:szCs w:val="16"/>
        </w:rPr>
        <w:t xml:space="preserve"> identificate conform art. 11 lit. a) din </w:t>
      </w:r>
      <w:r>
        <w:rPr>
          <w:sz w:val="16"/>
          <w:szCs w:val="16"/>
        </w:rPr>
        <w:t>a</w:t>
      </w:r>
      <w:r w:rsidRPr="00D02E55">
        <w:rPr>
          <w:sz w:val="16"/>
          <w:szCs w:val="16"/>
        </w:rPr>
        <w:t xml:space="preserve">nexa nr. 8 la </w:t>
      </w:r>
      <w:r>
        <w:rPr>
          <w:sz w:val="16"/>
          <w:szCs w:val="16"/>
        </w:rPr>
        <w:t>OUG nr. 57/2019</w:t>
      </w:r>
      <w:r w:rsidRPr="00D02E55">
        <w:rPr>
          <w:sz w:val="16"/>
          <w:szCs w:val="16"/>
        </w:rPr>
        <w:t>, cu modificările și completările ulterioare</w:t>
      </w:r>
    </w:p>
  </w:footnote>
  <w:footnote w:id="14">
    <w:p w14:paraId="368BA235" w14:textId="5F47CA38" w:rsidR="005B7710" w:rsidRPr="00D02E55" w:rsidRDefault="005B7710" w:rsidP="006F3D76">
      <w:pPr>
        <w:pStyle w:val="FootnoteText"/>
        <w:rPr>
          <w:sz w:val="16"/>
          <w:szCs w:val="16"/>
        </w:rPr>
      </w:pPr>
      <w:r w:rsidRPr="00D02E55">
        <w:rPr>
          <w:rStyle w:val="FootnoteReference"/>
          <w:sz w:val="16"/>
          <w:szCs w:val="16"/>
        </w:rPr>
        <w:footnoteRef/>
      </w:r>
      <w:r w:rsidRPr="00D02E55">
        <w:rPr>
          <w:sz w:val="16"/>
          <w:szCs w:val="16"/>
        </w:rPr>
        <w:t xml:space="preserve"> identificate conform art. 11 lit. b) din </w:t>
      </w:r>
      <w:r>
        <w:rPr>
          <w:sz w:val="16"/>
          <w:szCs w:val="16"/>
        </w:rPr>
        <w:t>a</w:t>
      </w:r>
      <w:r w:rsidRPr="00D02E55">
        <w:rPr>
          <w:sz w:val="16"/>
          <w:szCs w:val="16"/>
        </w:rPr>
        <w:t xml:space="preserve">nexa nr. 8 la </w:t>
      </w:r>
      <w:r>
        <w:rPr>
          <w:sz w:val="16"/>
          <w:szCs w:val="16"/>
        </w:rPr>
        <w:t>OUG nr. 57/2019</w:t>
      </w:r>
      <w:r w:rsidRPr="00D02E55">
        <w:rPr>
          <w:sz w:val="16"/>
          <w:szCs w:val="16"/>
        </w:rPr>
        <w:t>, cu modificările și completările ulterioare</w:t>
      </w:r>
    </w:p>
  </w:footnote>
  <w:footnote w:id="15">
    <w:p w14:paraId="25DA9762" w14:textId="6025B589" w:rsidR="005B7710" w:rsidRPr="00D02E55" w:rsidRDefault="005B7710" w:rsidP="006F3D76">
      <w:pPr>
        <w:pStyle w:val="FootnoteText"/>
        <w:rPr>
          <w:sz w:val="16"/>
          <w:szCs w:val="16"/>
        </w:rPr>
      </w:pPr>
      <w:r w:rsidRPr="00D02E55">
        <w:rPr>
          <w:rStyle w:val="FootnoteReference"/>
          <w:sz w:val="16"/>
          <w:szCs w:val="16"/>
        </w:rPr>
        <w:footnoteRef/>
      </w:r>
      <w:r w:rsidRPr="00D02E55">
        <w:rPr>
          <w:sz w:val="16"/>
          <w:szCs w:val="16"/>
        </w:rPr>
        <w:t xml:space="preserve"> identificate conform art. 11 lit. c) din </w:t>
      </w:r>
      <w:r>
        <w:rPr>
          <w:sz w:val="16"/>
          <w:szCs w:val="16"/>
        </w:rPr>
        <w:t>a</w:t>
      </w:r>
      <w:r w:rsidRPr="00D02E55">
        <w:rPr>
          <w:sz w:val="16"/>
          <w:szCs w:val="16"/>
        </w:rPr>
        <w:t xml:space="preserve">nexa nr. 8 </w:t>
      </w:r>
      <w:r>
        <w:rPr>
          <w:sz w:val="16"/>
          <w:szCs w:val="16"/>
        </w:rPr>
        <w:t>la OUG nr. 57/2019</w:t>
      </w:r>
      <w:r w:rsidRPr="00D02E55">
        <w:rPr>
          <w:sz w:val="16"/>
          <w:szCs w:val="16"/>
        </w:rPr>
        <w:t>, cu modificările și completările ulterioare</w:t>
      </w:r>
    </w:p>
  </w:footnote>
  <w:footnote w:id="16">
    <w:p w14:paraId="4DEE530F" w14:textId="21B237E4" w:rsidR="005B7710" w:rsidRDefault="005B7710" w:rsidP="006F3D76">
      <w:pPr>
        <w:pStyle w:val="FootnoteText"/>
      </w:pPr>
      <w:r w:rsidRPr="00D02E55">
        <w:rPr>
          <w:rStyle w:val="FootnoteReference"/>
          <w:sz w:val="16"/>
          <w:szCs w:val="16"/>
        </w:rPr>
        <w:footnoteRef/>
      </w:r>
      <w:r w:rsidRPr="00D02E55">
        <w:rPr>
          <w:sz w:val="16"/>
          <w:szCs w:val="16"/>
        </w:rPr>
        <w:t xml:space="preserve"> identificate conform art. 11 lit. d) din </w:t>
      </w:r>
      <w:r>
        <w:rPr>
          <w:sz w:val="16"/>
          <w:szCs w:val="16"/>
        </w:rPr>
        <w:t>a</w:t>
      </w:r>
      <w:r w:rsidRPr="00D02E55">
        <w:rPr>
          <w:sz w:val="16"/>
          <w:szCs w:val="16"/>
        </w:rPr>
        <w:t xml:space="preserve">nexa nr. 8 </w:t>
      </w:r>
      <w:r>
        <w:rPr>
          <w:sz w:val="16"/>
          <w:szCs w:val="16"/>
        </w:rPr>
        <w:t>la OUG nr. 57/2019</w:t>
      </w:r>
      <w:r w:rsidRPr="00D02E55">
        <w:rPr>
          <w:sz w:val="16"/>
          <w:szCs w:val="16"/>
        </w:rPr>
        <w:t>, cu modificările și completările ulterioare</w:t>
      </w:r>
    </w:p>
  </w:footnote>
  <w:footnote w:id="17">
    <w:p w14:paraId="318A587C" w14:textId="4D16E79D" w:rsidR="005B7710" w:rsidRPr="00D91914" w:rsidRDefault="005B7710">
      <w:pPr>
        <w:pStyle w:val="FootnoteText"/>
        <w:rPr>
          <w:rFonts w:ascii="Trebuchet MS" w:hAnsi="Trebuchet MS"/>
          <w:sz w:val="16"/>
          <w:szCs w:val="16"/>
        </w:rPr>
      </w:pPr>
      <w:r w:rsidRPr="00D91914">
        <w:rPr>
          <w:rStyle w:val="FootnoteReference"/>
          <w:rFonts w:ascii="Trebuchet MS" w:hAnsi="Trebuchet MS"/>
          <w:sz w:val="16"/>
          <w:szCs w:val="16"/>
        </w:rPr>
        <w:footnoteRef/>
      </w:r>
      <w:r w:rsidRPr="00D91914">
        <w:rPr>
          <w:rFonts w:ascii="Trebuchet MS" w:hAnsi="Trebuchet MS"/>
          <w:sz w:val="16"/>
          <w:szCs w:val="16"/>
        </w:rPr>
        <w:t xml:space="preserve"> conform art. 22 din anexa nr. 8 la OUG nr. 57/2019, cu modificările și completările ulterioare</w:t>
      </w:r>
    </w:p>
  </w:footnote>
  <w:footnote w:id="18">
    <w:p w14:paraId="7728E04E" w14:textId="77777777" w:rsidR="005B7710" w:rsidRPr="00B1219B" w:rsidRDefault="005B7710" w:rsidP="008F4F20">
      <w:pPr>
        <w:pStyle w:val="FootnoteText"/>
        <w:rPr>
          <w:rFonts w:ascii="Trebuchet MS" w:hAnsi="Trebuchet MS"/>
          <w:sz w:val="16"/>
          <w:szCs w:val="16"/>
        </w:rPr>
      </w:pPr>
      <w:r w:rsidRPr="00B1219B">
        <w:rPr>
          <w:rStyle w:val="FootnoteReference"/>
          <w:rFonts w:ascii="Trebuchet MS" w:hAnsi="Trebuchet MS"/>
          <w:sz w:val="16"/>
          <w:szCs w:val="16"/>
        </w:rPr>
        <w:footnoteRef/>
      </w:r>
      <w:r w:rsidRPr="00B1219B">
        <w:rPr>
          <w:rStyle w:val="FootnoteReference"/>
          <w:rFonts w:ascii="Trebuchet MS" w:hAnsi="Trebuchet MS"/>
          <w:sz w:val="16"/>
          <w:szCs w:val="16"/>
        </w:rPr>
        <w:t xml:space="preserve"> </w:t>
      </w:r>
      <w:r w:rsidRPr="00B1219B">
        <w:rPr>
          <w:rFonts w:ascii="Trebuchet MS" w:hAnsi="Trebuchet MS"/>
          <w:sz w:val="16"/>
          <w:szCs w:val="16"/>
        </w:rPr>
        <w:t>În contextul în care analiza a vizat calitatea competențelor specifice postului, altele decât cele lingvistice și digitale</w:t>
      </w:r>
    </w:p>
  </w:footnote>
  <w:footnote w:id="19">
    <w:p w14:paraId="04448899" w14:textId="0DF43906" w:rsidR="005B7710" w:rsidRPr="00B1219B" w:rsidRDefault="005B7710" w:rsidP="00261DE6">
      <w:pPr>
        <w:pStyle w:val="FootnoteText"/>
        <w:rPr>
          <w:rFonts w:ascii="Trebuchet MS" w:hAnsi="Trebuchet MS"/>
          <w:sz w:val="16"/>
          <w:szCs w:val="16"/>
        </w:rPr>
      </w:pPr>
      <w:r w:rsidRPr="00B1219B">
        <w:rPr>
          <w:rStyle w:val="FootnoteReference"/>
          <w:rFonts w:ascii="Trebuchet MS" w:hAnsi="Trebuchet MS"/>
          <w:sz w:val="16"/>
          <w:szCs w:val="16"/>
        </w:rPr>
        <w:footnoteRef/>
      </w:r>
      <w:r w:rsidRPr="00B1219B">
        <w:rPr>
          <w:rFonts w:ascii="Trebuchet MS" w:hAnsi="Trebuchet MS"/>
          <w:sz w:val="16"/>
          <w:szCs w:val="16"/>
        </w:rPr>
        <w:t xml:space="preserve"> Raportul pentru realizarea serviciilor de consultanță în vederea elaborării unei analize ex-post a concursului național (pilot), p. 27</w:t>
      </w:r>
    </w:p>
  </w:footnote>
  <w:footnote w:id="20">
    <w:p w14:paraId="1336BF89" w14:textId="322DC25D" w:rsidR="005B7710" w:rsidRPr="002A4993" w:rsidRDefault="005B7710" w:rsidP="008F44E3">
      <w:pPr>
        <w:pStyle w:val="FootnoteText"/>
        <w:ind w:left="90"/>
        <w:rPr>
          <w:sz w:val="18"/>
          <w:szCs w:val="18"/>
        </w:rPr>
      </w:pPr>
      <w:r w:rsidRPr="002A4993">
        <w:rPr>
          <w:rStyle w:val="FootnoteReference"/>
          <w:sz w:val="18"/>
          <w:szCs w:val="18"/>
        </w:rPr>
        <w:footnoteRef/>
      </w:r>
      <w:r w:rsidRPr="002A4993">
        <w:rPr>
          <w:sz w:val="18"/>
          <w:szCs w:val="18"/>
        </w:rPr>
        <w:t xml:space="preserve"> </w:t>
      </w:r>
      <w:r w:rsidRPr="002A4993">
        <w:rPr>
          <w:sz w:val="16"/>
          <w:szCs w:val="16"/>
        </w:rPr>
        <w:t>Se utilizează în condițiile prevăzute la art. XVIII alin. (6) din Legea nr. 296/2023, la art. LXIX din Ordonanța de urgență a Guvernului nr. 115/2023 și la art. X din Ordonanța de urgență a Guvernului nr. 127/2023.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089F" w14:textId="31C27454" w:rsidR="005B7710" w:rsidRDefault="005B7710">
    <w:pPr>
      <w:pStyle w:val="Header"/>
    </w:pPr>
    <w:r>
      <w:rPr>
        <w:noProof/>
        <w:lang w:val="en-US"/>
      </w:rPr>
      <w:drawing>
        <wp:anchor distT="0" distB="0" distL="0" distR="0" simplePos="0" relativeHeight="251659264" behindDoc="0" locked="0" layoutInCell="1" allowOverlap="1" wp14:anchorId="0BF595A2" wp14:editId="677A1688">
          <wp:simplePos x="0" y="0"/>
          <wp:positionH relativeFrom="page">
            <wp:posOffset>914400</wp:posOffset>
          </wp:positionH>
          <wp:positionV relativeFrom="paragraph">
            <wp:posOffset>133350</wp:posOffset>
          </wp:positionV>
          <wp:extent cx="5965190" cy="492760"/>
          <wp:effectExtent l="0" t="0" r="0" b="2540"/>
          <wp:wrapTopAndBottom/>
          <wp:docPr id="63" name="Picture 63"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CF19" w14:textId="40494870" w:rsidR="005B7710" w:rsidRPr="00E47C5A" w:rsidRDefault="005B7710" w:rsidP="00585758">
    <w:pPr>
      <w:tabs>
        <w:tab w:val="left" w:pos="488"/>
        <w:tab w:val="left" w:pos="2492"/>
        <w:tab w:val="center" w:pos="4536"/>
        <w:tab w:val="right" w:pos="9072"/>
        <w:tab w:val="left" w:pos="9356"/>
      </w:tabs>
      <w:rPr>
        <w:rFonts w:cs="Arial"/>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7BC5" w14:textId="77777777" w:rsidR="005B7710" w:rsidRPr="00EC7A8E" w:rsidRDefault="005B7710" w:rsidP="00585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47AB"/>
    <w:multiLevelType w:val="hybridMultilevel"/>
    <w:tmpl w:val="E1D2CB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6D1E87"/>
    <w:multiLevelType w:val="hybridMultilevel"/>
    <w:tmpl w:val="E1D2CBF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C304CCE"/>
    <w:multiLevelType w:val="hybridMultilevel"/>
    <w:tmpl w:val="845E69C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27F3981"/>
    <w:multiLevelType w:val="hybridMultilevel"/>
    <w:tmpl w:val="595EF0D2"/>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B006686E">
      <w:start w:val="1"/>
      <w:numFmt w:val="bullet"/>
      <w:pStyle w:val="Bulletpoint3"/>
      <w:lvlText w:val="o"/>
      <w:lvlJc w:val="left"/>
      <w:pPr>
        <w:ind w:left="2160" w:hanging="360"/>
      </w:pPr>
      <w:rPr>
        <w:rFonts w:ascii="Courier New" w:hAnsi="Courier New" w:hint="default"/>
        <w:color w:val="FFE6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FC2EC6"/>
    <w:multiLevelType w:val="multilevel"/>
    <w:tmpl w:val="4E7EA06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67832BC"/>
    <w:multiLevelType w:val="hybridMultilevel"/>
    <w:tmpl w:val="172C7920"/>
    <w:lvl w:ilvl="0" w:tplc="9D4A8B2C">
      <w:start w:val="1"/>
      <w:numFmt w:val="decimal"/>
      <w:lvlText w:val="%1."/>
      <w:lvlJc w:val="left"/>
      <w:pPr>
        <w:ind w:left="720" w:hanging="360"/>
      </w:pPr>
      <w:rPr>
        <w:rFonts w:hint="default"/>
        <w:b/>
        <w:bCs/>
      </w:rPr>
    </w:lvl>
    <w:lvl w:ilvl="1" w:tplc="FFFFFFFF">
      <w:start w:val="1"/>
      <w:numFmt w:val="bullet"/>
      <w:lvlText w:val=""/>
      <w:lvlJc w:val="left"/>
      <w:pPr>
        <w:ind w:left="144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9CD72FE"/>
    <w:multiLevelType w:val="hybridMultilevel"/>
    <w:tmpl w:val="7F36DE8E"/>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FA2527"/>
    <w:multiLevelType w:val="hybridMultilevel"/>
    <w:tmpl w:val="F33E1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6E0332"/>
    <w:multiLevelType w:val="hybridMultilevel"/>
    <w:tmpl w:val="E1D2CBF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0C85CBD"/>
    <w:multiLevelType w:val="multilevel"/>
    <w:tmpl w:val="C4F8F136"/>
    <w:lvl w:ilvl="0">
      <w:start w:val="1"/>
      <w:numFmt w:val="decimal"/>
      <w:pStyle w:val="EYNumber"/>
      <w:lvlText w:val="%1."/>
      <w:lvlJc w:val="left"/>
      <w:pPr>
        <w:ind w:left="360" w:hanging="360"/>
      </w:pPr>
      <w:rPr>
        <w:rFonts w:ascii="Arial" w:hAnsi="Arial" w:hint="default"/>
        <w:b w:val="0"/>
        <w:bCs w:val="0"/>
        <w:i w:val="0"/>
        <w:iCs w:val="0"/>
        <w:caps w:val="0"/>
        <w:strike w:val="0"/>
        <w:dstrike w:val="0"/>
        <w:vanish w:val="0"/>
        <w:color w:val="auto"/>
        <w:spacing w:val="0"/>
        <w:kern w:val="0"/>
        <w:position w:val="0"/>
        <w:sz w:val="20"/>
        <w:u w:val="none"/>
        <w:vertAlign w:val="baseline"/>
        <w:em w:val="none"/>
      </w:rPr>
    </w:lvl>
    <w:lvl w:ilvl="1">
      <w:start w:val="1"/>
      <w:numFmt w:val="bullet"/>
      <w:lvlText w:val=""/>
      <w:lvlJc w:val="left"/>
      <w:pPr>
        <w:ind w:left="720" w:hanging="360"/>
      </w:pPr>
      <w:rPr>
        <w:rFonts w:ascii="Wingdings" w:hAnsi="Wingdings" w:hint="default"/>
        <w:b w:val="0"/>
        <w:bCs w:val="0"/>
        <w:i w:val="0"/>
        <w:iCs w:val="0"/>
        <w:caps w:val="0"/>
        <w:strike w:val="0"/>
        <w:dstrike w:val="0"/>
        <w:vanish w:val="0"/>
        <w:webHidden w:val="0"/>
        <w:color w:val="auto"/>
        <w:spacing w:val="0"/>
        <w:kern w:val="0"/>
        <w:position w:val="0"/>
        <w:sz w:val="18"/>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364AC5"/>
    <w:multiLevelType w:val="hybridMultilevel"/>
    <w:tmpl w:val="F7BC9FDC"/>
    <w:lvl w:ilvl="0" w:tplc="04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350BC2"/>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27E66A7"/>
    <w:multiLevelType w:val="hybridMultilevel"/>
    <w:tmpl w:val="25F45658"/>
    <w:lvl w:ilvl="0" w:tplc="009843B2">
      <w:start w:val="1"/>
      <w:numFmt w:val="bullet"/>
      <w:pStyle w:val="Bullet1table"/>
      <w:lvlText w:val=""/>
      <w:lvlJc w:val="left"/>
      <w:pPr>
        <w:ind w:left="720" w:hanging="360"/>
      </w:pPr>
      <w:rPr>
        <w:rFonts w:ascii="Symbol" w:hAnsi="Symbol" w:hint="default"/>
      </w:rPr>
    </w:lvl>
    <w:lvl w:ilvl="1" w:tplc="CFCAF3F6">
      <w:start w:val="1"/>
      <w:numFmt w:val="bullet"/>
      <w:pStyle w:val="Bullet2table"/>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F1634"/>
    <w:multiLevelType w:val="hybridMultilevel"/>
    <w:tmpl w:val="FF3A0E08"/>
    <w:lvl w:ilvl="0" w:tplc="4B768172">
      <w:start w:val="2"/>
      <w:numFmt w:val="bullet"/>
      <w:lvlText w:val="-"/>
      <w:lvlJc w:val="left"/>
      <w:pPr>
        <w:ind w:left="1440" w:hanging="360"/>
      </w:pPr>
      <w:rPr>
        <w:rFonts w:ascii="Calibri Light" w:eastAsia="Trebuchet MS" w:hAnsi="Calibri Light" w:cs="Calibri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827DC6"/>
    <w:multiLevelType w:val="hybridMultilevel"/>
    <w:tmpl w:val="CF9E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13902"/>
    <w:multiLevelType w:val="hybridMultilevel"/>
    <w:tmpl w:val="8ADE0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396CD1"/>
    <w:multiLevelType w:val="hybridMultilevel"/>
    <w:tmpl w:val="F5A41EDE"/>
    <w:lvl w:ilvl="0" w:tplc="BE80C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62179F"/>
    <w:multiLevelType w:val="hybridMultilevel"/>
    <w:tmpl w:val="47341B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AE78D1"/>
    <w:multiLevelType w:val="multilevel"/>
    <w:tmpl w:val="5A5A9D2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4FD154F"/>
    <w:multiLevelType w:val="hybridMultilevel"/>
    <w:tmpl w:val="6DBC20F2"/>
    <w:lvl w:ilvl="0" w:tplc="4596EC7C">
      <w:start w:val="1"/>
      <w:numFmt w:val="decimal"/>
      <w:lvlText w:val="(%1)"/>
      <w:lvlJc w:val="left"/>
      <w:pPr>
        <w:ind w:left="720" w:hanging="360"/>
      </w:pPr>
      <w:rPr>
        <w:color w:val="4472C4"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63F598D"/>
    <w:multiLevelType w:val="hybridMultilevel"/>
    <w:tmpl w:val="D7CE87AA"/>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B1CA2"/>
    <w:multiLevelType w:val="hybridMultilevel"/>
    <w:tmpl w:val="F4D64372"/>
    <w:lvl w:ilvl="0" w:tplc="CBCCDDDE">
      <w:start w:val="1"/>
      <w:numFmt w:val="decimal"/>
      <w:pStyle w:val="Anexa"/>
      <w:lvlText w:val="Anexa %1"/>
      <w:lvlJc w:val="left"/>
      <w:pPr>
        <w:ind w:left="12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39C4455B"/>
    <w:multiLevelType w:val="hybridMultilevel"/>
    <w:tmpl w:val="32A42918"/>
    <w:lvl w:ilvl="0" w:tplc="CA06D34E">
      <w:start w:val="1"/>
      <w:numFmt w:val="decimal"/>
      <w:lvlText w:val="%1."/>
      <w:lvlJc w:val="left"/>
      <w:pPr>
        <w:ind w:left="720" w:hanging="360"/>
      </w:pPr>
      <w:rPr>
        <w:rFonts w:hint="default"/>
        <w:b/>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E8475B"/>
    <w:multiLevelType w:val="hybridMultilevel"/>
    <w:tmpl w:val="744E36F8"/>
    <w:lvl w:ilvl="0" w:tplc="A85C6690">
      <w:start w:val="1"/>
      <w:numFmt w:val="bullet"/>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42733"/>
    <w:multiLevelType w:val="hybridMultilevel"/>
    <w:tmpl w:val="3FB8F376"/>
    <w:lvl w:ilvl="0" w:tplc="FFFFFFFF">
      <w:start w:val="1"/>
      <w:numFmt w:val="decimal"/>
      <w:lvlText w:val="%1."/>
      <w:lvlJc w:val="left"/>
      <w:pPr>
        <w:ind w:left="720" w:hanging="360"/>
      </w:pPr>
      <w:rPr>
        <w:rFonts w:hint="default"/>
        <w:b/>
        <w:bCs w:val="0"/>
        <w:sz w:val="20"/>
        <w:szCs w:val="20"/>
      </w:rPr>
    </w:lvl>
    <w:lvl w:ilvl="1" w:tplc="FFFFFFFF">
      <w:start w:val="1"/>
      <w:numFmt w:val="bullet"/>
      <w:lvlText w:val="-"/>
      <w:lvlJc w:val="left"/>
      <w:pPr>
        <w:ind w:left="108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F0E4D82"/>
    <w:multiLevelType w:val="hybridMultilevel"/>
    <w:tmpl w:val="94FE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D93696"/>
    <w:multiLevelType w:val="hybridMultilevel"/>
    <w:tmpl w:val="FD36A12C"/>
    <w:lvl w:ilvl="0" w:tplc="8950525E">
      <w:start w:val="2"/>
      <w:numFmt w:val="bullet"/>
      <w:lvlText w:val="-"/>
      <w:lvlJc w:val="left"/>
      <w:pPr>
        <w:ind w:left="1080" w:hanging="360"/>
      </w:pPr>
      <w:rPr>
        <w:rFonts w:ascii="Calibri Light" w:eastAsia="Trebuchet MS" w:hAnsi="Calibri Light" w:cs="Calibri Light"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70180D"/>
    <w:multiLevelType w:val="hybridMultilevel"/>
    <w:tmpl w:val="A4FA9B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93C68"/>
    <w:multiLevelType w:val="hybridMultilevel"/>
    <w:tmpl w:val="F5A41ED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57A29F7"/>
    <w:multiLevelType w:val="hybridMultilevel"/>
    <w:tmpl w:val="29A60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78D2A58"/>
    <w:multiLevelType w:val="hybridMultilevel"/>
    <w:tmpl w:val="F516D3D6"/>
    <w:lvl w:ilvl="0" w:tplc="6A606D50">
      <w:start w:val="1"/>
      <w:numFmt w:val="lowerLetter"/>
      <w:lvlText w:val="%1)"/>
      <w:lvlJc w:val="left"/>
      <w:pPr>
        <w:ind w:left="402" w:hanging="360"/>
      </w:pPr>
    </w:lvl>
    <w:lvl w:ilvl="1" w:tplc="04180019">
      <w:start w:val="1"/>
      <w:numFmt w:val="lowerLetter"/>
      <w:lvlText w:val="%2."/>
      <w:lvlJc w:val="left"/>
      <w:pPr>
        <w:ind w:left="1122" w:hanging="360"/>
      </w:pPr>
    </w:lvl>
    <w:lvl w:ilvl="2" w:tplc="0418001B">
      <w:start w:val="1"/>
      <w:numFmt w:val="lowerRoman"/>
      <w:lvlText w:val="%3."/>
      <w:lvlJc w:val="right"/>
      <w:pPr>
        <w:ind w:left="1842" w:hanging="180"/>
      </w:pPr>
    </w:lvl>
    <w:lvl w:ilvl="3" w:tplc="0418000F">
      <w:start w:val="1"/>
      <w:numFmt w:val="decimal"/>
      <w:lvlText w:val="%4."/>
      <w:lvlJc w:val="left"/>
      <w:pPr>
        <w:ind w:left="2562" w:hanging="360"/>
      </w:pPr>
    </w:lvl>
    <w:lvl w:ilvl="4" w:tplc="04180019">
      <w:start w:val="1"/>
      <w:numFmt w:val="lowerLetter"/>
      <w:lvlText w:val="%5."/>
      <w:lvlJc w:val="left"/>
      <w:pPr>
        <w:ind w:left="3282" w:hanging="360"/>
      </w:pPr>
    </w:lvl>
    <w:lvl w:ilvl="5" w:tplc="0418001B">
      <w:start w:val="1"/>
      <w:numFmt w:val="lowerRoman"/>
      <w:lvlText w:val="%6."/>
      <w:lvlJc w:val="right"/>
      <w:pPr>
        <w:ind w:left="4002" w:hanging="180"/>
      </w:pPr>
    </w:lvl>
    <w:lvl w:ilvl="6" w:tplc="0418000F">
      <w:start w:val="1"/>
      <w:numFmt w:val="decimal"/>
      <w:lvlText w:val="%7."/>
      <w:lvlJc w:val="left"/>
      <w:pPr>
        <w:ind w:left="4722" w:hanging="360"/>
      </w:pPr>
    </w:lvl>
    <w:lvl w:ilvl="7" w:tplc="04180019">
      <w:start w:val="1"/>
      <w:numFmt w:val="lowerLetter"/>
      <w:lvlText w:val="%8."/>
      <w:lvlJc w:val="left"/>
      <w:pPr>
        <w:ind w:left="5442" w:hanging="360"/>
      </w:pPr>
    </w:lvl>
    <w:lvl w:ilvl="8" w:tplc="0418001B">
      <w:start w:val="1"/>
      <w:numFmt w:val="lowerRoman"/>
      <w:lvlText w:val="%9."/>
      <w:lvlJc w:val="right"/>
      <w:pPr>
        <w:ind w:left="6162" w:hanging="180"/>
      </w:pPr>
    </w:lvl>
  </w:abstractNum>
  <w:abstractNum w:abstractNumId="31" w15:restartNumberingAfterBreak="0">
    <w:nsid w:val="48122417"/>
    <w:multiLevelType w:val="hybridMultilevel"/>
    <w:tmpl w:val="DC3A5FE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B11998"/>
    <w:multiLevelType w:val="hybridMultilevel"/>
    <w:tmpl w:val="0FE292CC"/>
    <w:lvl w:ilvl="0" w:tplc="2F14A054">
      <w:start w:val="1"/>
      <w:numFmt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757C32"/>
    <w:multiLevelType w:val="hybridMultilevel"/>
    <w:tmpl w:val="D04C7910"/>
    <w:lvl w:ilvl="0" w:tplc="CF28F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D061C71"/>
    <w:multiLevelType w:val="hybridMultilevel"/>
    <w:tmpl w:val="0BECA756"/>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FA124FA"/>
    <w:multiLevelType w:val="hybridMultilevel"/>
    <w:tmpl w:val="EFA65A3E"/>
    <w:lvl w:ilvl="0" w:tplc="FC5841E4">
      <w:start w:val="1"/>
      <w:numFmt w:val="bullet"/>
      <w:lvlText w:val=""/>
      <w:lvlJc w:val="left"/>
      <w:pPr>
        <w:tabs>
          <w:tab w:val="num" w:pos="720"/>
        </w:tabs>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FC50482"/>
    <w:multiLevelType w:val="hybridMultilevel"/>
    <w:tmpl w:val="CC5A24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0B6A47"/>
    <w:multiLevelType w:val="hybridMultilevel"/>
    <w:tmpl w:val="22569712"/>
    <w:lvl w:ilvl="0" w:tplc="A85C6690">
      <w:start w:val="1"/>
      <w:numFmt w:val="bullet"/>
      <w:lvlText w:val="-"/>
      <w:lvlJc w:val="left"/>
      <w:pPr>
        <w:ind w:left="1080" w:hanging="360"/>
      </w:pPr>
      <w:rPr>
        <w:rFonts w:ascii="Courier New" w:hAnsi="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16D12BF"/>
    <w:multiLevelType w:val="multilevel"/>
    <w:tmpl w:val="4F18D5D2"/>
    <w:lvl w:ilvl="0">
      <w:start w:val="1"/>
      <w:numFmt w:val="decimal"/>
      <w:pStyle w:val="Heading1"/>
      <w:lvlText w:val="%1."/>
      <w:lvlJc w:val="left"/>
      <w:pPr>
        <w:ind w:left="432" w:hanging="432"/>
      </w:pPr>
      <w:rPr>
        <w:rFonts w:ascii="Trebuchet MS" w:eastAsiaTheme="majorEastAsia" w:hAnsi="Trebuchet MS" w:cs="Arial"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52AB4372"/>
    <w:multiLevelType w:val="hybridMultilevel"/>
    <w:tmpl w:val="0C1E249E"/>
    <w:lvl w:ilvl="0" w:tplc="31EEF660">
      <w:start w:val="1"/>
      <w:numFmt w:val="decimal"/>
      <w:lvlText w:val="%1."/>
      <w:lvlJc w:val="left"/>
      <w:pPr>
        <w:ind w:left="720" w:hanging="360"/>
      </w:pPr>
      <w:rPr>
        <w:rFonts w:ascii="Arial" w:hAnsi="Arial" w:cs="Arial" w:hint="default"/>
        <w:sz w:val="20"/>
        <w:szCs w:val="20"/>
      </w:rPr>
    </w:lvl>
    <w:lvl w:ilvl="1" w:tplc="59FEBF8A">
      <w:start w:val="1"/>
      <w:numFmt w:val="decimal"/>
      <w:lvlText w:val="%2."/>
      <w:lvlJc w:val="left"/>
      <w:pPr>
        <w:ind w:left="1440" w:hanging="360"/>
      </w:pPr>
      <w:rPr>
        <w:rFonts w:ascii="Arial" w:eastAsiaTheme="minorHAnsi"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81330"/>
    <w:multiLevelType w:val="multilevel"/>
    <w:tmpl w:val="0616DDC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1800" w:hanging="36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5312167C"/>
    <w:multiLevelType w:val="hybridMultilevel"/>
    <w:tmpl w:val="9D5AFC96"/>
    <w:lvl w:ilvl="0" w:tplc="9E6E6D0C">
      <w:start w:val="1"/>
      <w:numFmt w:val="decimal"/>
      <w:lvlText w:val="%1."/>
      <w:lvlJc w:val="left"/>
      <w:pPr>
        <w:ind w:left="720" w:hanging="360"/>
      </w:pPr>
      <w:rPr>
        <w:rFonts w:ascii="Trebuchet MS" w:eastAsiaTheme="minorHAnsi" w:hAnsi="Trebuchet MS" w:cs="Arial"/>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5E3712"/>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353436"/>
    <w:multiLevelType w:val="hybridMultilevel"/>
    <w:tmpl w:val="42425990"/>
    <w:lvl w:ilvl="0" w:tplc="7EF26D00">
      <w:start w:val="1"/>
      <w:numFmt w:val="bullet"/>
      <w:pStyle w:val="Bulletpoint1"/>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9BE42800">
      <w:start w:val="1"/>
      <w:numFmt w:val="bullet"/>
      <w:pStyle w:val="Bulletpoints2"/>
      <w:lvlText w:val="-"/>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4228D7"/>
    <w:multiLevelType w:val="multilevel"/>
    <w:tmpl w:val="F85694DE"/>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1800" w:hanging="36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ACD4609"/>
    <w:multiLevelType w:val="hybridMultilevel"/>
    <w:tmpl w:val="A4FA9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B603B3B"/>
    <w:multiLevelType w:val="hybridMultilevel"/>
    <w:tmpl w:val="6B5C4568"/>
    <w:lvl w:ilvl="0" w:tplc="BCBE7114">
      <w:start w:val="1"/>
      <w:numFmt w:val="bullet"/>
      <w:lvlText w:val=""/>
      <w:lvlJc w:val="left"/>
      <w:pPr>
        <w:ind w:left="36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B69140D"/>
    <w:multiLevelType w:val="hybridMultilevel"/>
    <w:tmpl w:val="F97C9DC8"/>
    <w:lvl w:ilvl="0" w:tplc="1E24D6D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C7A78A6"/>
    <w:multiLevelType w:val="hybridMultilevel"/>
    <w:tmpl w:val="DA605816"/>
    <w:lvl w:ilvl="0" w:tplc="FFFFFFFF">
      <w:start w:val="1"/>
      <w:numFmt w:val="bullet"/>
      <w:lvlText w:val=""/>
      <w:lvlJc w:val="left"/>
      <w:pPr>
        <w:ind w:left="720" w:hanging="360"/>
      </w:pPr>
      <w:rPr>
        <w:rFonts w:ascii="Symbol" w:hAnsi="Symbol" w:hint="default"/>
      </w:rPr>
    </w:lvl>
    <w:lvl w:ilvl="1" w:tplc="619032CC">
      <w:start w:val="4"/>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0277CBC"/>
    <w:multiLevelType w:val="hybridMultilevel"/>
    <w:tmpl w:val="31BA36A8"/>
    <w:lvl w:ilvl="0" w:tplc="0409000F">
      <w:start w:val="1"/>
      <w:numFmt w:val="decimal"/>
      <w:lvlText w:val="%1."/>
      <w:lvlJc w:val="left"/>
      <w:pPr>
        <w:ind w:left="360" w:hanging="360"/>
      </w:pPr>
      <w:rPr>
        <w:rFonts w:hint="default"/>
        <w:b w:val="0"/>
        <w:bCs w:val="0"/>
        <w:i w:val="0"/>
        <w:iCs w:val="0"/>
        <w:caps w:val="0"/>
        <w:strike w:val="0"/>
        <w:dstrike w:val="0"/>
        <w:vanish w:val="0"/>
        <w:color w:val="auto"/>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0DC2BA0"/>
    <w:multiLevelType w:val="hybridMultilevel"/>
    <w:tmpl w:val="2884AF9C"/>
    <w:lvl w:ilvl="0" w:tplc="04090001">
      <w:start w:val="1"/>
      <w:numFmt w:val="bullet"/>
      <w:lvlText w:val=""/>
      <w:lvlJc w:val="left"/>
      <w:pPr>
        <w:ind w:left="720" w:hanging="360"/>
      </w:pPr>
      <w:rPr>
        <w:rFonts w:ascii="Symbol" w:hAnsi="Symbol" w:hint="default"/>
      </w:rPr>
    </w:lvl>
    <w:lvl w:ilvl="1" w:tplc="619032CC">
      <w:start w:val="4"/>
      <w:numFmt w:val="bullet"/>
      <w:lvlText w:val="-"/>
      <w:lvlJc w:val="left"/>
      <w:pPr>
        <w:ind w:left="108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3D14D6"/>
    <w:multiLevelType w:val="hybridMultilevel"/>
    <w:tmpl w:val="3A7C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EB2579"/>
    <w:multiLevelType w:val="hybridMultilevel"/>
    <w:tmpl w:val="434AE3A6"/>
    <w:lvl w:ilvl="0" w:tplc="E5766BFA">
      <w:start w:val="1"/>
      <w:numFmt w:val="decimal"/>
      <w:lvlText w:val="%1."/>
      <w:lvlJc w:val="left"/>
      <w:pPr>
        <w:ind w:left="720" w:hanging="360"/>
      </w:pPr>
      <w:rPr>
        <w:rFonts w:hint="default"/>
        <w:b w:val="0"/>
        <w:bCs w:val="0"/>
        <w:i w:val="0"/>
        <w:iCs w:val="0"/>
        <w:caps w:val="0"/>
        <w:strike w:val="0"/>
        <w:dstrike w:val="0"/>
        <w:vanish w:val="0"/>
        <w:color w:val="auto"/>
        <w:spacing w:val="0"/>
        <w:kern w:val="0"/>
        <w:position w:val="0"/>
        <w:sz w:val="18"/>
        <w:u w:val="none"/>
        <w:vertAlign w:val="baseline"/>
        <w:em w:val="none"/>
      </w:rPr>
    </w:lvl>
    <w:lvl w:ilvl="1" w:tplc="FFFFFFFF">
      <w:start w:val="1"/>
      <w:numFmt w:val="bullet"/>
      <w:lvlText w:val="-"/>
      <w:lvlJc w:val="left"/>
      <w:pPr>
        <w:ind w:left="1440" w:hanging="360"/>
      </w:pPr>
      <w:rPr>
        <w:rFonts w:ascii="Courier New" w:hAnsi="Courier New" w:hint="default"/>
        <w:color w:val="FFE60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6ED6248"/>
    <w:multiLevelType w:val="hybridMultilevel"/>
    <w:tmpl w:val="557269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045563D"/>
    <w:multiLevelType w:val="hybridMultilevel"/>
    <w:tmpl w:val="86D891FE"/>
    <w:lvl w:ilvl="0" w:tplc="FFFFFFFF">
      <w:start w:val="1"/>
      <w:numFmt w:val="bullet"/>
      <w:lvlText w:val=""/>
      <w:lvlJc w:val="left"/>
      <w:pPr>
        <w:ind w:left="1890" w:hanging="360"/>
      </w:pPr>
      <w:rPr>
        <w:rFonts w:ascii="Symbol" w:hAnsi="Symbol" w:hint="default"/>
      </w:rPr>
    </w:lvl>
    <w:lvl w:ilvl="1" w:tplc="D48EE6BE">
      <w:numFmt w:val="bullet"/>
      <w:lvlText w:val="-"/>
      <w:lvlJc w:val="left"/>
      <w:pPr>
        <w:ind w:left="2610" w:hanging="360"/>
      </w:pPr>
      <w:rPr>
        <w:rFonts w:ascii="Trebuchet MS" w:eastAsia="Calibri" w:hAnsi="Trebuchet MS" w:cs="Times New Roman" w:hint="default"/>
      </w:rPr>
    </w:lvl>
    <w:lvl w:ilvl="2" w:tplc="FFFFFFFF" w:tentative="1">
      <w:start w:val="1"/>
      <w:numFmt w:val="bullet"/>
      <w:lvlText w:val=""/>
      <w:lvlJc w:val="left"/>
      <w:pPr>
        <w:ind w:left="3330" w:hanging="360"/>
      </w:pPr>
      <w:rPr>
        <w:rFonts w:ascii="Wingdings" w:hAnsi="Wingdings" w:hint="default"/>
      </w:rPr>
    </w:lvl>
    <w:lvl w:ilvl="3" w:tplc="FFFFFFFF" w:tentative="1">
      <w:start w:val="1"/>
      <w:numFmt w:val="bullet"/>
      <w:lvlText w:val=""/>
      <w:lvlJc w:val="left"/>
      <w:pPr>
        <w:ind w:left="4050" w:hanging="360"/>
      </w:pPr>
      <w:rPr>
        <w:rFonts w:ascii="Symbol" w:hAnsi="Symbol" w:hint="default"/>
      </w:rPr>
    </w:lvl>
    <w:lvl w:ilvl="4" w:tplc="FFFFFFFF" w:tentative="1">
      <w:start w:val="1"/>
      <w:numFmt w:val="bullet"/>
      <w:lvlText w:val="o"/>
      <w:lvlJc w:val="left"/>
      <w:pPr>
        <w:ind w:left="4770" w:hanging="360"/>
      </w:pPr>
      <w:rPr>
        <w:rFonts w:ascii="Courier New" w:hAnsi="Courier New" w:cs="Courier New" w:hint="default"/>
      </w:rPr>
    </w:lvl>
    <w:lvl w:ilvl="5" w:tplc="FFFFFFFF" w:tentative="1">
      <w:start w:val="1"/>
      <w:numFmt w:val="bullet"/>
      <w:lvlText w:val=""/>
      <w:lvlJc w:val="left"/>
      <w:pPr>
        <w:ind w:left="5490" w:hanging="360"/>
      </w:pPr>
      <w:rPr>
        <w:rFonts w:ascii="Wingdings" w:hAnsi="Wingdings" w:hint="default"/>
      </w:rPr>
    </w:lvl>
    <w:lvl w:ilvl="6" w:tplc="FFFFFFFF" w:tentative="1">
      <w:start w:val="1"/>
      <w:numFmt w:val="bullet"/>
      <w:lvlText w:val=""/>
      <w:lvlJc w:val="left"/>
      <w:pPr>
        <w:ind w:left="6210" w:hanging="360"/>
      </w:pPr>
      <w:rPr>
        <w:rFonts w:ascii="Symbol" w:hAnsi="Symbol" w:hint="default"/>
      </w:rPr>
    </w:lvl>
    <w:lvl w:ilvl="7" w:tplc="FFFFFFFF" w:tentative="1">
      <w:start w:val="1"/>
      <w:numFmt w:val="bullet"/>
      <w:lvlText w:val="o"/>
      <w:lvlJc w:val="left"/>
      <w:pPr>
        <w:ind w:left="6930" w:hanging="360"/>
      </w:pPr>
      <w:rPr>
        <w:rFonts w:ascii="Courier New" w:hAnsi="Courier New" w:cs="Courier New" w:hint="default"/>
      </w:rPr>
    </w:lvl>
    <w:lvl w:ilvl="8" w:tplc="FFFFFFFF" w:tentative="1">
      <w:start w:val="1"/>
      <w:numFmt w:val="bullet"/>
      <w:lvlText w:val=""/>
      <w:lvlJc w:val="left"/>
      <w:pPr>
        <w:ind w:left="7650" w:hanging="360"/>
      </w:pPr>
      <w:rPr>
        <w:rFonts w:ascii="Wingdings" w:hAnsi="Wingdings" w:hint="default"/>
      </w:rPr>
    </w:lvl>
  </w:abstractNum>
  <w:abstractNum w:abstractNumId="55" w15:restartNumberingAfterBreak="0">
    <w:nsid w:val="716C0704"/>
    <w:multiLevelType w:val="hybridMultilevel"/>
    <w:tmpl w:val="28966608"/>
    <w:lvl w:ilvl="0" w:tplc="FC5841E4">
      <w:start w:val="1"/>
      <w:numFmt w:val="bullet"/>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A85C6690">
      <w:start w:val="1"/>
      <w:numFmt w:val="bullet"/>
      <w:lvlText w:val="-"/>
      <w:lvlJc w:val="left"/>
      <w:pPr>
        <w:ind w:left="1440" w:hanging="360"/>
      </w:pPr>
      <w:rPr>
        <w:rFonts w:ascii="Courier New" w:hAnsi="Courier New" w:hint="default"/>
        <w:color w:val="auto"/>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2307943"/>
    <w:multiLevelType w:val="hybridMultilevel"/>
    <w:tmpl w:val="864CA5FE"/>
    <w:lvl w:ilvl="0" w:tplc="FFFFFFFF">
      <w:start w:val="1"/>
      <w:numFmt w:val="bullet"/>
      <w:lvlText w:val=""/>
      <w:lvlJc w:val="left"/>
      <w:pPr>
        <w:ind w:left="720" w:hanging="360"/>
      </w:pPr>
      <w:rPr>
        <w:rFonts w:ascii="Symbol" w:hAnsi="Symbol" w:hint="default"/>
        <w:b w:val="0"/>
        <w:bCs w:val="0"/>
        <w:i w:val="0"/>
        <w:iCs w:val="0"/>
        <w:caps w:val="0"/>
        <w:strike w:val="0"/>
        <w:dstrike w:val="0"/>
        <w:vanish w:val="0"/>
        <w:color w:val="FFD400"/>
        <w:spacing w:val="0"/>
        <w:kern w:val="0"/>
        <w:position w:val="0"/>
        <w:sz w:val="18"/>
        <w:u w:val="none"/>
        <w:vertAlign w:val="baseline"/>
        <w:em w:val="none"/>
      </w:rPr>
    </w:lvl>
    <w:lvl w:ilvl="1" w:tplc="04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4716A1E"/>
    <w:multiLevelType w:val="hybridMultilevel"/>
    <w:tmpl w:val="7BD2B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9C3885"/>
    <w:multiLevelType w:val="hybridMultilevel"/>
    <w:tmpl w:val="0A00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ACD5C42"/>
    <w:multiLevelType w:val="hybridMultilevel"/>
    <w:tmpl w:val="825A3F2C"/>
    <w:lvl w:ilvl="0" w:tplc="B03A1118">
      <w:start w:val="1"/>
      <w:numFmt w:val="bullet"/>
      <w:lvlText w:val=""/>
      <w:lvlJc w:val="left"/>
      <w:pPr>
        <w:ind w:left="720" w:hanging="360"/>
      </w:pPr>
      <w:rPr>
        <w:rFonts w:ascii="Symbol" w:hAnsi="Symbol" w:hint="default"/>
        <w:b w:val="0"/>
        <w:bCs w:val="0"/>
        <w:i w:val="0"/>
        <w:iCs w:val="0"/>
        <w:caps w:val="0"/>
        <w:strike w:val="0"/>
        <w:dstrike w:val="0"/>
        <w:vanish w:val="0"/>
        <w:color w:val="auto"/>
        <w:spacing w:val="0"/>
        <w:kern w:val="0"/>
        <w:position w:val="0"/>
        <w:sz w:val="18"/>
        <w:u w:val="none"/>
        <w:vertAlign w:val="baseline"/>
        <w:em w:val="none"/>
      </w:rPr>
    </w:lvl>
    <w:lvl w:ilvl="1" w:tplc="12E8A4B2">
      <w:start w:val="1"/>
      <w:numFmt w:val="decimal"/>
      <w:lvlText w:val="%2."/>
      <w:lvlJc w:val="left"/>
      <w:pPr>
        <w:ind w:left="1440" w:hanging="360"/>
      </w:pPr>
      <w:rPr>
        <w:rFonts w:ascii="Trebuchet MS" w:eastAsia="Trebuchet MS" w:hAnsi="Trebuchet MS" w:cs="Arial"/>
      </w:rPr>
    </w:lvl>
    <w:lvl w:ilvl="2" w:tplc="CF220AF2">
      <w:start w:val="1"/>
      <w:numFmt w:val="lowerLetter"/>
      <w:lvlText w:val="%3)"/>
      <w:lvlJc w:val="right"/>
      <w:pPr>
        <w:ind w:left="2160" w:hanging="180"/>
      </w:pPr>
      <w:rPr>
        <w:rFonts w:ascii="Trebuchet MS" w:eastAsia="Trebuchet MS" w:hAnsi="Trebuchet MS" w:cs="Arial"/>
        <w:b/>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F4197"/>
    <w:multiLevelType w:val="hybridMultilevel"/>
    <w:tmpl w:val="29A4DD34"/>
    <w:lvl w:ilvl="0" w:tplc="04090001">
      <w:start w:val="1"/>
      <w:numFmt w:val="bullet"/>
      <w:lvlText w:val=""/>
      <w:lvlJc w:val="left"/>
      <w:pPr>
        <w:ind w:left="360" w:hanging="360"/>
      </w:pPr>
      <w:rPr>
        <w:rFonts w:ascii="Symbol" w:hAnsi="Symbol" w:hint="default"/>
      </w:rPr>
    </w:lvl>
    <w:lvl w:ilvl="1" w:tplc="A85C6690">
      <w:start w:val="1"/>
      <w:numFmt w:val="bullet"/>
      <w:lvlText w:val="-"/>
      <w:lvlJc w:val="left"/>
      <w:pPr>
        <w:ind w:left="1080" w:hanging="360"/>
      </w:pPr>
      <w:rPr>
        <w:rFonts w:ascii="Courier New" w:hAnsi="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B2E5C7F"/>
    <w:multiLevelType w:val="hybridMultilevel"/>
    <w:tmpl w:val="3FB8F376"/>
    <w:lvl w:ilvl="0" w:tplc="FFFFFFFF">
      <w:start w:val="1"/>
      <w:numFmt w:val="decimal"/>
      <w:lvlText w:val="%1."/>
      <w:lvlJc w:val="left"/>
      <w:pPr>
        <w:ind w:left="720" w:hanging="360"/>
      </w:pPr>
      <w:rPr>
        <w:rFonts w:hint="default"/>
        <w:b/>
        <w:bCs w:val="0"/>
        <w:sz w:val="20"/>
        <w:szCs w:val="20"/>
      </w:rPr>
    </w:lvl>
    <w:lvl w:ilvl="1" w:tplc="A85C6690">
      <w:start w:val="1"/>
      <w:numFmt w:val="bullet"/>
      <w:lvlText w:val="-"/>
      <w:lvlJc w:val="left"/>
      <w:pPr>
        <w:ind w:left="1080" w:hanging="360"/>
      </w:pPr>
      <w:rPr>
        <w:rFonts w:ascii="Courier New" w:hAnsi="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EAF517D"/>
    <w:multiLevelType w:val="hybridMultilevel"/>
    <w:tmpl w:val="1CBC9F1C"/>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630159569">
    <w:abstractNumId w:val="38"/>
  </w:num>
  <w:num w:numId="2" w16cid:durableId="166871550">
    <w:abstractNumId w:val="12"/>
  </w:num>
  <w:num w:numId="3" w16cid:durableId="2026177175">
    <w:abstractNumId w:val="43"/>
  </w:num>
  <w:num w:numId="4" w16cid:durableId="1469084496">
    <w:abstractNumId w:val="43"/>
  </w:num>
  <w:num w:numId="5" w16cid:durableId="1670208291">
    <w:abstractNumId w:val="21"/>
  </w:num>
  <w:num w:numId="6" w16cid:durableId="266935587">
    <w:abstractNumId w:val="3"/>
  </w:num>
  <w:num w:numId="7" w16cid:durableId="684942877">
    <w:abstractNumId w:val="9"/>
  </w:num>
  <w:num w:numId="8" w16cid:durableId="299502585">
    <w:abstractNumId w:val="5"/>
  </w:num>
  <w:num w:numId="9" w16cid:durableId="12103436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8422042">
    <w:abstractNumId w:val="58"/>
  </w:num>
  <w:num w:numId="11" w16cid:durableId="518661920">
    <w:abstractNumId w:val="52"/>
  </w:num>
  <w:num w:numId="12" w16cid:durableId="855774951">
    <w:abstractNumId w:val="55"/>
  </w:num>
  <w:num w:numId="13" w16cid:durableId="2093382282">
    <w:abstractNumId w:val="39"/>
  </w:num>
  <w:num w:numId="14" w16cid:durableId="986201904">
    <w:abstractNumId w:val="33"/>
  </w:num>
  <w:num w:numId="15" w16cid:durableId="1411269340">
    <w:abstractNumId w:val="7"/>
  </w:num>
  <w:num w:numId="16" w16cid:durableId="1408453758">
    <w:abstractNumId w:val="36"/>
  </w:num>
  <w:num w:numId="17" w16cid:durableId="2138335305">
    <w:abstractNumId w:val="4"/>
  </w:num>
  <w:num w:numId="18" w16cid:durableId="2039770657">
    <w:abstractNumId w:val="44"/>
  </w:num>
  <w:num w:numId="19" w16cid:durableId="127014893">
    <w:abstractNumId w:val="40"/>
  </w:num>
  <w:num w:numId="20" w16cid:durableId="2072922142">
    <w:abstractNumId w:val="18"/>
  </w:num>
  <w:num w:numId="21" w16cid:durableId="737751177">
    <w:abstractNumId w:val="56"/>
  </w:num>
  <w:num w:numId="22" w16cid:durableId="1683048758">
    <w:abstractNumId w:val="26"/>
  </w:num>
  <w:num w:numId="23" w16cid:durableId="989092352">
    <w:abstractNumId w:val="46"/>
  </w:num>
  <w:num w:numId="24" w16cid:durableId="1087381447">
    <w:abstractNumId w:val="53"/>
  </w:num>
  <w:num w:numId="25" w16cid:durableId="370613273">
    <w:abstractNumId w:val="54"/>
  </w:num>
  <w:num w:numId="26" w16cid:durableId="963850113">
    <w:abstractNumId w:val="1"/>
  </w:num>
  <w:num w:numId="27" w16cid:durableId="1000736942">
    <w:abstractNumId w:val="10"/>
  </w:num>
  <w:num w:numId="28" w16cid:durableId="2049449158">
    <w:abstractNumId w:val="0"/>
  </w:num>
  <w:num w:numId="29" w16cid:durableId="786317734">
    <w:abstractNumId w:val="62"/>
  </w:num>
  <w:num w:numId="30" w16cid:durableId="2078551946">
    <w:abstractNumId w:val="27"/>
  </w:num>
  <w:num w:numId="31" w16cid:durableId="1952319233">
    <w:abstractNumId w:val="16"/>
  </w:num>
  <w:num w:numId="32" w16cid:durableId="15737913">
    <w:abstractNumId w:val="20"/>
  </w:num>
  <w:num w:numId="33" w16cid:durableId="1210146444">
    <w:abstractNumId w:val="28"/>
  </w:num>
  <w:num w:numId="34" w16cid:durableId="1421022668">
    <w:abstractNumId w:val="11"/>
  </w:num>
  <w:num w:numId="35" w16cid:durableId="1063483583">
    <w:abstractNumId w:val="50"/>
  </w:num>
  <w:num w:numId="36" w16cid:durableId="793138771">
    <w:abstractNumId w:val="48"/>
  </w:num>
  <w:num w:numId="37" w16cid:durableId="1889216739">
    <w:abstractNumId w:val="59"/>
  </w:num>
  <w:num w:numId="38" w16cid:durableId="964967570">
    <w:abstractNumId w:val="45"/>
  </w:num>
  <w:num w:numId="39" w16cid:durableId="1737585625">
    <w:abstractNumId w:val="42"/>
  </w:num>
  <w:num w:numId="40" w16cid:durableId="999191858">
    <w:abstractNumId w:val="25"/>
  </w:num>
  <w:num w:numId="41" w16cid:durableId="271666067">
    <w:abstractNumId w:val="2"/>
  </w:num>
  <w:num w:numId="42" w16cid:durableId="1802650790">
    <w:abstractNumId w:val="13"/>
  </w:num>
  <w:num w:numId="43" w16cid:durableId="18723017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0999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53921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3130328">
    <w:abstractNumId w:val="31"/>
  </w:num>
  <w:num w:numId="47" w16cid:durableId="712925903">
    <w:abstractNumId w:val="32"/>
  </w:num>
  <w:num w:numId="48" w16cid:durableId="760567712">
    <w:abstractNumId w:val="15"/>
  </w:num>
  <w:num w:numId="49" w16cid:durableId="1895962391">
    <w:abstractNumId w:val="57"/>
  </w:num>
  <w:num w:numId="50" w16cid:durableId="494687213">
    <w:abstractNumId w:val="60"/>
  </w:num>
  <w:num w:numId="51" w16cid:durableId="1079055165">
    <w:abstractNumId w:val="51"/>
  </w:num>
  <w:num w:numId="52" w16cid:durableId="738216002">
    <w:abstractNumId w:val="29"/>
  </w:num>
  <w:num w:numId="53" w16cid:durableId="1233464798">
    <w:abstractNumId w:val="14"/>
  </w:num>
  <w:num w:numId="54" w16cid:durableId="901673746">
    <w:abstractNumId w:val="49"/>
  </w:num>
  <w:num w:numId="55" w16cid:durableId="1105921437">
    <w:abstractNumId w:val="35"/>
  </w:num>
  <w:num w:numId="56" w16cid:durableId="262034103">
    <w:abstractNumId w:val="8"/>
  </w:num>
  <w:num w:numId="57" w16cid:durableId="2070297594">
    <w:abstractNumId w:val="41"/>
  </w:num>
  <w:num w:numId="58" w16cid:durableId="790710488">
    <w:abstractNumId w:val="37"/>
  </w:num>
  <w:num w:numId="59" w16cid:durableId="350031747">
    <w:abstractNumId w:val="6"/>
  </w:num>
  <w:num w:numId="60" w16cid:durableId="2130970342">
    <w:abstractNumId w:val="17"/>
  </w:num>
  <w:num w:numId="61" w16cid:durableId="314378618">
    <w:abstractNumId w:val="22"/>
  </w:num>
  <w:num w:numId="62" w16cid:durableId="1606383578">
    <w:abstractNumId w:val="61"/>
  </w:num>
  <w:num w:numId="63" w16cid:durableId="502168780">
    <w:abstractNumId w:val="24"/>
  </w:num>
  <w:num w:numId="64" w16cid:durableId="477460523">
    <w:abstractNumId w:val="23"/>
  </w:num>
  <w:num w:numId="65" w16cid:durableId="1146580754">
    <w:abstractNumId w:val="3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8D1"/>
    <w:rsid w:val="00000453"/>
    <w:rsid w:val="00000718"/>
    <w:rsid w:val="00000DFA"/>
    <w:rsid w:val="00000F8C"/>
    <w:rsid w:val="0000114F"/>
    <w:rsid w:val="00001559"/>
    <w:rsid w:val="000016E4"/>
    <w:rsid w:val="000019CE"/>
    <w:rsid w:val="00001C91"/>
    <w:rsid w:val="0000284A"/>
    <w:rsid w:val="00002E45"/>
    <w:rsid w:val="000032A1"/>
    <w:rsid w:val="00003DE9"/>
    <w:rsid w:val="00004200"/>
    <w:rsid w:val="00005466"/>
    <w:rsid w:val="00006F32"/>
    <w:rsid w:val="00007072"/>
    <w:rsid w:val="000071F7"/>
    <w:rsid w:val="00007C75"/>
    <w:rsid w:val="0001024C"/>
    <w:rsid w:val="000107AE"/>
    <w:rsid w:val="000107FC"/>
    <w:rsid w:val="00014832"/>
    <w:rsid w:val="00014ECF"/>
    <w:rsid w:val="00015407"/>
    <w:rsid w:val="00015EA8"/>
    <w:rsid w:val="00016389"/>
    <w:rsid w:val="00016627"/>
    <w:rsid w:val="00016AF2"/>
    <w:rsid w:val="000176A2"/>
    <w:rsid w:val="000244EA"/>
    <w:rsid w:val="00024A93"/>
    <w:rsid w:val="00025273"/>
    <w:rsid w:val="000254A9"/>
    <w:rsid w:val="00026082"/>
    <w:rsid w:val="000275C9"/>
    <w:rsid w:val="00030324"/>
    <w:rsid w:val="00030DF6"/>
    <w:rsid w:val="000312C9"/>
    <w:rsid w:val="00031520"/>
    <w:rsid w:val="0003272E"/>
    <w:rsid w:val="00032CEC"/>
    <w:rsid w:val="00032F77"/>
    <w:rsid w:val="00033AD8"/>
    <w:rsid w:val="00033C6E"/>
    <w:rsid w:val="000342B8"/>
    <w:rsid w:val="00034D26"/>
    <w:rsid w:val="00035E19"/>
    <w:rsid w:val="00036622"/>
    <w:rsid w:val="0003768D"/>
    <w:rsid w:val="00037ABB"/>
    <w:rsid w:val="0004013D"/>
    <w:rsid w:val="000406FD"/>
    <w:rsid w:val="00040DEE"/>
    <w:rsid w:val="00041317"/>
    <w:rsid w:val="00042377"/>
    <w:rsid w:val="00044639"/>
    <w:rsid w:val="0004619F"/>
    <w:rsid w:val="00046A7D"/>
    <w:rsid w:val="000474B0"/>
    <w:rsid w:val="00052500"/>
    <w:rsid w:val="00052860"/>
    <w:rsid w:val="00052D05"/>
    <w:rsid w:val="00052E58"/>
    <w:rsid w:val="00052FE7"/>
    <w:rsid w:val="000533E0"/>
    <w:rsid w:val="0005483C"/>
    <w:rsid w:val="00055063"/>
    <w:rsid w:val="00055A66"/>
    <w:rsid w:val="00056A92"/>
    <w:rsid w:val="00056C22"/>
    <w:rsid w:val="000570EB"/>
    <w:rsid w:val="0006002E"/>
    <w:rsid w:val="00061A47"/>
    <w:rsid w:val="00062930"/>
    <w:rsid w:val="00062C5C"/>
    <w:rsid w:val="00062D82"/>
    <w:rsid w:val="00063A77"/>
    <w:rsid w:val="00063B8E"/>
    <w:rsid w:val="00063CBC"/>
    <w:rsid w:val="00063E6C"/>
    <w:rsid w:val="0006442D"/>
    <w:rsid w:val="00065F68"/>
    <w:rsid w:val="00066D26"/>
    <w:rsid w:val="00070491"/>
    <w:rsid w:val="0007175D"/>
    <w:rsid w:val="00071ABC"/>
    <w:rsid w:val="000756F7"/>
    <w:rsid w:val="00076E46"/>
    <w:rsid w:val="00077C75"/>
    <w:rsid w:val="00080A01"/>
    <w:rsid w:val="00080DF5"/>
    <w:rsid w:val="000811B1"/>
    <w:rsid w:val="00081DBA"/>
    <w:rsid w:val="000828B6"/>
    <w:rsid w:val="000839D2"/>
    <w:rsid w:val="00084D8B"/>
    <w:rsid w:val="00084DAC"/>
    <w:rsid w:val="0008559B"/>
    <w:rsid w:val="00085DE2"/>
    <w:rsid w:val="000867DA"/>
    <w:rsid w:val="0008733B"/>
    <w:rsid w:val="00087C9C"/>
    <w:rsid w:val="00091085"/>
    <w:rsid w:val="000913ED"/>
    <w:rsid w:val="00092058"/>
    <w:rsid w:val="000921A3"/>
    <w:rsid w:val="000926CA"/>
    <w:rsid w:val="00093093"/>
    <w:rsid w:val="00093890"/>
    <w:rsid w:val="00095D22"/>
    <w:rsid w:val="00095DC9"/>
    <w:rsid w:val="00095FF3"/>
    <w:rsid w:val="000968B4"/>
    <w:rsid w:val="000972FE"/>
    <w:rsid w:val="00097420"/>
    <w:rsid w:val="000976ED"/>
    <w:rsid w:val="000A0B5A"/>
    <w:rsid w:val="000A238C"/>
    <w:rsid w:val="000A2837"/>
    <w:rsid w:val="000A2AEC"/>
    <w:rsid w:val="000A2DB1"/>
    <w:rsid w:val="000A34FA"/>
    <w:rsid w:val="000A3694"/>
    <w:rsid w:val="000A3979"/>
    <w:rsid w:val="000A4401"/>
    <w:rsid w:val="000A4C76"/>
    <w:rsid w:val="000A4F34"/>
    <w:rsid w:val="000A599B"/>
    <w:rsid w:val="000A6C51"/>
    <w:rsid w:val="000B1FE2"/>
    <w:rsid w:val="000B21C4"/>
    <w:rsid w:val="000B25C2"/>
    <w:rsid w:val="000B3503"/>
    <w:rsid w:val="000B3802"/>
    <w:rsid w:val="000B398F"/>
    <w:rsid w:val="000B5AAA"/>
    <w:rsid w:val="000B5AD7"/>
    <w:rsid w:val="000B6C10"/>
    <w:rsid w:val="000C0522"/>
    <w:rsid w:val="000C311D"/>
    <w:rsid w:val="000C3C2E"/>
    <w:rsid w:val="000C4194"/>
    <w:rsid w:val="000C4551"/>
    <w:rsid w:val="000C46B9"/>
    <w:rsid w:val="000C4E26"/>
    <w:rsid w:val="000C5171"/>
    <w:rsid w:val="000C52F2"/>
    <w:rsid w:val="000C646E"/>
    <w:rsid w:val="000C6C13"/>
    <w:rsid w:val="000D159A"/>
    <w:rsid w:val="000D1A7E"/>
    <w:rsid w:val="000D328E"/>
    <w:rsid w:val="000D4CEA"/>
    <w:rsid w:val="000D67DE"/>
    <w:rsid w:val="000E0C0B"/>
    <w:rsid w:val="000E1689"/>
    <w:rsid w:val="000E2118"/>
    <w:rsid w:val="000E218C"/>
    <w:rsid w:val="000E24AB"/>
    <w:rsid w:val="000E2E78"/>
    <w:rsid w:val="000E3DF1"/>
    <w:rsid w:val="000E45CC"/>
    <w:rsid w:val="000E587B"/>
    <w:rsid w:val="000E59ED"/>
    <w:rsid w:val="000E6E62"/>
    <w:rsid w:val="000E7483"/>
    <w:rsid w:val="000F028B"/>
    <w:rsid w:val="000F0879"/>
    <w:rsid w:val="000F25DB"/>
    <w:rsid w:val="000F3A34"/>
    <w:rsid w:val="000F3C84"/>
    <w:rsid w:val="000F3E69"/>
    <w:rsid w:val="000F57BF"/>
    <w:rsid w:val="00100066"/>
    <w:rsid w:val="00100117"/>
    <w:rsid w:val="00101A7B"/>
    <w:rsid w:val="00101B9C"/>
    <w:rsid w:val="00101D2D"/>
    <w:rsid w:val="00101F44"/>
    <w:rsid w:val="00102844"/>
    <w:rsid w:val="0010455C"/>
    <w:rsid w:val="001047A3"/>
    <w:rsid w:val="0010513D"/>
    <w:rsid w:val="00105185"/>
    <w:rsid w:val="00105530"/>
    <w:rsid w:val="00106D39"/>
    <w:rsid w:val="0011058A"/>
    <w:rsid w:val="00110F7E"/>
    <w:rsid w:val="00111C3F"/>
    <w:rsid w:val="00112A74"/>
    <w:rsid w:val="00112B21"/>
    <w:rsid w:val="00112C62"/>
    <w:rsid w:val="0011314F"/>
    <w:rsid w:val="00113B50"/>
    <w:rsid w:val="001142E9"/>
    <w:rsid w:val="001142F3"/>
    <w:rsid w:val="0011445A"/>
    <w:rsid w:val="00114D7D"/>
    <w:rsid w:val="00114E35"/>
    <w:rsid w:val="00116418"/>
    <w:rsid w:val="00117425"/>
    <w:rsid w:val="001201CF"/>
    <w:rsid w:val="00120213"/>
    <w:rsid w:val="0012032B"/>
    <w:rsid w:val="001213FC"/>
    <w:rsid w:val="00121472"/>
    <w:rsid w:val="00121B9C"/>
    <w:rsid w:val="00121CF3"/>
    <w:rsid w:val="00123277"/>
    <w:rsid w:val="00124C9B"/>
    <w:rsid w:val="001266FF"/>
    <w:rsid w:val="00126D7A"/>
    <w:rsid w:val="001271D5"/>
    <w:rsid w:val="00127AA7"/>
    <w:rsid w:val="001304A9"/>
    <w:rsid w:val="001307E5"/>
    <w:rsid w:val="00130DD3"/>
    <w:rsid w:val="001356E4"/>
    <w:rsid w:val="00136A1D"/>
    <w:rsid w:val="00136E68"/>
    <w:rsid w:val="0013702B"/>
    <w:rsid w:val="00137611"/>
    <w:rsid w:val="001406E4"/>
    <w:rsid w:val="001431A0"/>
    <w:rsid w:val="001435F5"/>
    <w:rsid w:val="001438E8"/>
    <w:rsid w:val="00143F23"/>
    <w:rsid w:val="00145078"/>
    <w:rsid w:val="0014536D"/>
    <w:rsid w:val="00150116"/>
    <w:rsid w:val="0015117B"/>
    <w:rsid w:val="00151812"/>
    <w:rsid w:val="001519B3"/>
    <w:rsid w:val="00151ABD"/>
    <w:rsid w:val="001521BD"/>
    <w:rsid w:val="001524A5"/>
    <w:rsid w:val="001526AB"/>
    <w:rsid w:val="00155E0E"/>
    <w:rsid w:val="00155F27"/>
    <w:rsid w:val="00157736"/>
    <w:rsid w:val="001607AF"/>
    <w:rsid w:val="00161E46"/>
    <w:rsid w:val="00161ED2"/>
    <w:rsid w:val="00164AE9"/>
    <w:rsid w:val="0016563A"/>
    <w:rsid w:val="00165774"/>
    <w:rsid w:val="00165F86"/>
    <w:rsid w:val="00167E6C"/>
    <w:rsid w:val="00171A0C"/>
    <w:rsid w:val="00174086"/>
    <w:rsid w:val="0017472F"/>
    <w:rsid w:val="00180D4A"/>
    <w:rsid w:val="00181532"/>
    <w:rsid w:val="001822E7"/>
    <w:rsid w:val="0018339B"/>
    <w:rsid w:val="00183706"/>
    <w:rsid w:val="00183A4D"/>
    <w:rsid w:val="00184896"/>
    <w:rsid w:val="0018708F"/>
    <w:rsid w:val="00187731"/>
    <w:rsid w:val="00190A5C"/>
    <w:rsid w:val="001917E2"/>
    <w:rsid w:val="001917F2"/>
    <w:rsid w:val="00191BFA"/>
    <w:rsid w:val="001923DA"/>
    <w:rsid w:val="00192B88"/>
    <w:rsid w:val="00192C3E"/>
    <w:rsid w:val="00193583"/>
    <w:rsid w:val="001957FC"/>
    <w:rsid w:val="001960E0"/>
    <w:rsid w:val="001964B8"/>
    <w:rsid w:val="00196747"/>
    <w:rsid w:val="00197459"/>
    <w:rsid w:val="001976E7"/>
    <w:rsid w:val="001A02CA"/>
    <w:rsid w:val="001A2ECC"/>
    <w:rsid w:val="001A5963"/>
    <w:rsid w:val="001A67C0"/>
    <w:rsid w:val="001A684E"/>
    <w:rsid w:val="001A6F9C"/>
    <w:rsid w:val="001A792C"/>
    <w:rsid w:val="001B02B9"/>
    <w:rsid w:val="001B1094"/>
    <w:rsid w:val="001B12B4"/>
    <w:rsid w:val="001B13AE"/>
    <w:rsid w:val="001B1D84"/>
    <w:rsid w:val="001B1DE4"/>
    <w:rsid w:val="001B1F72"/>
    <w:rsid w:val="001B3219"/>
    <w:rsid w:val="001B3F0F"/>
    <w:rsid w:val="001B3FBD"/>
    <w:rsid w:val="001B40D8"/>
    <w:rsid w:val="001B4368"/>
    <w:rsid w:val="001B480F"/>
    <w:rsid w:val="001B6614"/>
    <w:rsid w:val="001B75B8"/>
    <w:rsid w:val="001C05A4"/>
    <w:rsid w:val="001C19D0"/>
    <w:rsid w:val="001C1C43"/>
    <w:rsid w:val="001C1D4F"/>
    <w:rsid w:val="001C1F8F"/>
    <w:rsid w:val="001C1FB5"/>
    <w:rsid w:val="001C204A"/>
    <w:rsid w:val="001C21D0"/>
    <w:rsid w:val="001C22FE"/>
    <w:rsid w:val="001C3133"/>
    <w:rsid w:val="001C3BF0"/>
    <w:rsid w:val="001C3FB9"/>
    <w:rsid w:val="001C5AF8"/>
    <w:rsid w:val="001C6282"/>
    <w:rsid w:val="001D01A4"/>
    <w:rsid w:val="001D102D"/>
    <w:rsid w:val="001D10FE"/>
    <w:rsid w:val="001D1A89"/>
    <w:rsid w:val="001D2158"/>
    <w:rsid w:val="001D2A2A"/>
    <w:rsid w:val="001D3710"/>
    <w:rsid w:val="001D5800"/>
    <w:rsid w:val="001D58FA"/>
    <w:rsid w:val="001D73CB"/>
    <w:rsid w:val="001E023A"/>
    <w:rsid w:val="001E0947"/>
    <w:rsid w:val="001E0D4C"/>
    <w:rsid w:val="001E161B"/>
    <w:rsid w:val="001E16E4"/>
    <w:rsid w:val="001E2C2D"/>
    <w:rsid w:val="001E39F6"/>
    <w:rsid w:val="001E475E"/>
    <w:rsid w:val="001E4A83"/>
    <w:rsid w:val="001E72F4"/>
    <w:rsid w:val="001F0140"/>
    <w:rsid w:val="001F0467"/>
    <w:rsid w:val="001F162E"/>
    <w:rsid w:val="001F2657"/>
    <w:rsid w:val="001F3E5E"/>
    <w:rsid w:val="001F421D"/>
    <w:rsid w:val="001F46E2"/>
    <w:rsid w:val="001F6997"/>
    <w:rsid w:val="001F6A8C"/>
    <w:rsid w:val="001F6F6A"/>
    <w:rsid w:val="001F74ED"/>
    <w:rsid w:val="001F79BE"/>
    <w:rsid w:val="001F7C0F"/>
    <w:rsid w:val="00200F77"/>
    <w:rsid w:val="00200FB2"/>
    <w:rsid w:val="00201ACC"/>
    <w:rsid w:val="00203067"/>
    <w:rsid w:val="00205142"/>
    <w:rsid w:val="00206082"/>
    <w:rsid w:val="002104EC"/>
    <w:rsid w:val="002110D3"/>
    <w:rsid w:val="002115A2"/>
    <w:rsid w:val="00211960"/>
    <w:rsid w:val="00211A15"/>
    <w:rsid w:val="00212F17"/>
    <w:rsid w:val="0021369A"/>
    <w:rsid w:val="002139CD"/>
    <w:rsid w:val="0021506F"/>
    <w:rsid w:val="00215229"/>
    <w:rsid w:val="00215DC7"/>
    <w:rsid w:val="002169BB"/>
    <w:rsid w:val="002177A0"/>
    <w:rsid w:val="00217813"/>
    <w:rsid w:val="00217FD7"/>
    <w:rsid w:val="0022038B"/>
    <w:rsid w:val="00220BDD"/>
    <w:rsid w:val="00222E1D"/>
    <w:rsid w:val="00223283"/>
    <w:rsid w:val="00223676"/>
    <w:rsid w:val="00224B91"/>
    <w:rsid w:val="00226B5F"/>
    <w:rsid w:val="00226ED4"/>
    <w:rsid w:val="00227D68"/>
    <w:rsid w:val="00230082"/>
    <w:rsid w:val="00230590"/>
    <w:rsid w:val="002309B2"/>
    <w:rsid w:val="00230ACA"/>
    <w:rsid w:val="00230DFD"/>
    <w:rsid w:val="00230EC4"/>
    <w:rsid w:val="0023107B"/>
    <w:rsid w:val="0023305F"/>
    <w:rsid w:val="00234159"/>
    <w:rsid w:val="00235072"/>
    <w:rsid w:val="00235F7B"/>
    <w:rsid w:val="0023656C"/>
    <w:rsid w:val="002375AB"/>
    <w:rsid w:val="00240A24"/>
    <w:rsid w:val="002410AE"/>
    <w:rsid w:val="00241693"/>
    <w:rsid w:val="00242BA0"/>
    <w:rsid w:val="002432D8"/>
    <w:rsid w:val="00244AF0"/>
    <w:rsid w:val="00244E5B"/>
    <w:rsid w:val="0024650A"/>
    <w:rsid w:val="00246BAA"/>
    <w:rsid w:val="00250913"/>
    <w:rsid w:val="00250C72"/>
    <w:rsid w:val="00250FA3"/>
    <w:rsid w:val="00252EC5"/>
    <w:rsid w:val="00253A5B"/>
    <w:rsid w:val="00253E37"/>
    <w:rsid w:val="00256895"/>
    <w:rsid w:val="002573DD"/>
    <w:rsid w:val="00257B7B"/>
    <w:rsid w:val="0026049E"/>
    <w:rsid w:val="002607A3"/>
    <w:rsid w:val="00260E44"/>
    <w:rsid w:val="002612A0"/>
    <w:rsid w:val="00261DE6"/>
    <w:rsid w:val="00262469"/>
    <w:rsid w:val="0026273A"/>
    <w:rsid w:val="00262EA6"/>
    <w:rsid w:val="00263AA9"/>
    <w:rsid w:val="002644CC"/>
    <w:rsid w:val="002646E4"/>
    <w:rsid w:val="00264751"/>
    <w:rsid w:val="00266422"/>
    <w:rsid w:val="00266EE9"/>
    <w:rsid w:val="002670C3"/>
    <w:rsid w:val="0027078B"/>
    <w:rsid w:val="00271314"/>
    <w:rsid w:val="00272DAB"/>
    <w:rsid w:val="002740D7"/>
    <w:rsid w:val="0027631F"/>
    <w:rsid w:val="00276A73"/>
    <w:rsid w:val="00277500"/>
    <w:rsid w:val="00280C45"/>
    <w:rsid w:val="00281135"/>
    <w:rsid w:val="00281E44"/>
    <w:rsid w:val="002830FE"/>
    <w:rsid w:val="0028345D"/>
    <w:rsid w:val="00284502"/>
    <w:rsid w:val="00285794"/>
    <w:rsid w:val="00285A41"/>
    <w:rsid w:val="00286DD6"/>
    <w:rsid w:val="00287624"/>
    <w:rsid w:val="002900B2"/>
    <w:rsid w:val="00291097"/>
    <w:rsid w:val="00293B15"/>
    <w:rsid w:val="00295F32"/>
    <w:rsid w:val="002978CE"/>
    <w:rsid w:val="002A10B0"/>
    <w:rsid w:val="002A1D42"/>
    <w:rsid w:val="002A1E7C"/>
    <w:rsid w:val="002A2194"/>
    <w:rsid w:val="002A2DB8"/>
    <w:rsid w:val="002A30E0"/>
    <w:rsid w:val="002A31F2"/>
    <w:rsid w:val="002A3616"/>
    <w:rsid w:val="002A3F7E"/>
    <w:rsid w:val="002A3F96"/>
    <w:rsid w:val="002A42F4"/>
    <w:rsid w:val="002A4CC3"/>
    <w:rsid w:val="002A68C6"/>
    <w:rsid w:val="002A73D7"/>
    <w:rsid w:val="002A7672"/>
    <w:rsid w:val="002A78EA"/>
    <w:rsid w:val="002A7BAF"/>
    <w:rsid w:val="002B0CCD"/>
    <w:rsid w:val="002B33D6"/>
    <w:rsid w:val="002B3AB0"/>
    <w:rsid w:val="002B3B78"/>
    <w:rsid w:val="002B4212"/>
    <w:rsid w:val="002B609C"/>
    <w:rsid w:val="002B64F2"/>
    <w:rsid w:val="002B6DE6"/>
    <w:rsid w:val="002C3B3A"/>
    <w:rsid w:val="002C4687"/>
    <w:rsid w:val="002C474C"/>
    <w:rsid w:val="002C4EF6"/>
    <w:rsid w:val="002C6870"/>
    <w:rsid w:val="002D05D3"/>
    <w:rsid w:val="002D0D69"/>
    <w:rsid w:val="002D16F3"/>
    <w:rsid w:val="002D17CB"/>
    <w:rsid w:val="002D274A"/>
    <w:rsid w:val="002D2A94"/>
    <w:rsid w:val="002D489B"/>
    <w:rsid w:val="002D4B0A"/>
    <w:rsid w:val="002D50B8"/>
    <w:rsid w:val="002D5850"/>
    <w:rsid w:val="002D63B0"/>
    <w:rsid w:val="002D7370"/>
    <w:rsid w:val="002E0761"/>
    <w:rsid w:val="002E0F87"/>
    <w:rsid w:val="002E2585"/>
    <w:rsid w:val="002E2874"/>
    <w:rsid w:val="002E4E8C"/>
    <w:rsid w:val="002E52BB"/>
    <w:rsid w:val="002E67E5"/>
    <w:rsid w:val="002F0D83"/>
    <w:rsid w:val="002F12F9"/>
    <w:rsid w:val="002F13BB"/>
    <w:rsid w:val="002F1AD7"/>
    <w:rsid w:val="002F1E91"/>
    <w:rsid w:val="002F1ECB"/>
    <w:rsid w:val="002F2132"/>
    <w:rsid w:val="002F35A5"/>
    <w:rsid w:val="002F4FC4"/>
    <w:rsid w:val="002F5F42"/>
    <w:rsid w:val="002F60AA"/>
    <w:rsid w:val="002F6570"/>
    <w:rsid w:val="002F6668"/>
    <w:rsid w:val="002F6AAB"/>
    <w:rsid w:val="002F71F4"/>
    <w:rsid w:val="002F79E6"/>
    <w:rsid w:val="002F7B9C"/>
    <w:rsid w:val="003004EF"/>
    <w:rsid w:val="00300ABA"/>
    <w:rsid w:val="00300D56"/>
    <w:rsid w:val="00302301"/>
    <w:rsid w:val="00302500"/>
    <w:rsid w:val="003027F6"/>
    <w:rsid w:val="00302979"/>
    <w:rsid w:val="00302E41"/>
    <w:rsid w:val="00303B74"/>
    <w:rsid w:val="00303C45"/>
    <w:rsid w:val="0030402C"/>
    <w:rsid w:val="00304679"/>
    <w:rsid w:val="00304B7E"/>
    <w:rsid w:val="00305129"/>
    <w:rsid w:val="00305789"/>
    <w:rsid w:val="00306999"/>
    <w:rsid w:val="00306E66"/>
    <w:rsid w:val="0030715E"/>
    <w:rsid w:val="0030776C"/>
    <w:rsid w:val="0030777B"/>
    <w:rsid w:val="00312B7F"/>
    <w:rsid w:val="003139FC"/>
    <w:rsid w:val="0031549D"/>
    <w:rsid w:val="00316626"/>
    <w:rsid w:val="0031709D"/>
    <w:rsid w:val="00320313"/>
    <w:rsid w:val="00321B84"/>
    <w:rsid w:val="00322BF7"/>
    <w:rsid w:val="0032308D"/>
    <w:rsid w:val="003232D0"/>
    <w:rsid w:val="00323315"/>
    <w:rsid w:val="00323853"/>
    <w:rsid w:val="0032385E"/>
    <w:rsid w:val="00323ED2"/>
    <w:rsid w:val="00324A6A"/>
    <w:rsid w:val="00325828"/>
    <w:rsid w:val="003261AA"/>
    <w:rsid w:val="00326483"/>
    <w:rsid w:val="00326AD4"/>
    <w:rsid w:val="00326E22"/>
    <w:rsid w:val="00330D60"/>
    <w:rsid w:val="00332277"/>
    <w:rsid w:val="003323E6"/>
    <w:rsid w:val="00332E42"/>
    <w:rsid w:val="00332FE4"/>
    <w:rsid w:val="00333317"/>
    <w:rsid w:val="00334710"/>
    <w:rsid w:val="00334F67"/>
    <w:rsid w:val="0033540E"/>
    <w:rsid w:val="00335D81"/>
    <w:rsid w:val="003369EF"/>
    <w:rsid w:val="00336FFB"/>
    <w:rsid w:val="00340463"/>
    <w:rsid w:val="003411B7"/>
    <w:rsid w:val="0034129F"/>
    <w:rsid w:val="00341DA2"/>
    <w:rsid w:val="00341DB8"/>
    <w:rsid w:val="00344122"/>
    <w:rsid w:val="00344AC3"/>
    <w:rsid w:val="003452CC"/>
    <w:rsid w:val="00345A47"/>
    <w:rsid w:val="00345B8C"/>
    <w:rsid w:val="003463B9"/>
    <w:rsid w:val="0034651E"/>
    <w:rsid w:val="0034670C"/>
    <w:rsid w:val="00347789"/>
    <w:rsid w:val="00347AC4"/>
    <w:rsid w:val="003504B5"/>
    <w:rsid w:val="00352202"/>
    <w:rsid w:val="003523AF"/>
    <w:rsid w:val="003530BA"/>
    <w:rsid w:val="003536AC"/>
    <w:rsid w:val="003537F1"/>
    <w:rsid w:val="00353D1C"/>
    <w:rsid w:val="003541F0"/>
    <w:rsid w:val="00354319"/>
    <w:rsid w:val="003551CB"/>
    <w:rsid w:val="00355390"/>
    <w:rsid w:val="00355FB3"/>
    <w:rsid w:val="00360E05"/>
    <w:rsid w:val="003613F7"/>
    <w:rsid w:val="0036186D"/>
    <w:rsid w:val="003623F2"/>
    <w:rsid w:val="00363828"/>
    <w:rsid w:val="00363A27"/>
    <w:rsid w:val="00363FD4"/>
    <w:rsid w:val="003644FB"/>
    <w:rsid w:val="00365A8B"/>
    <w:rsid w:val="00370766"/>
    <w:rsid w:val="003717AA"/>
    <w:rsid w:val="0037215A"/>
    <w:rsid w:val="003725AA"/>
    <w:rsid w:val="00373841"/>
    <w:rsid w:val="00373B53"/>
    <w:rsid w:val="00375012"/>
    <w:rsid w:val="0037576D"/>
    <w:rsid w:val="0037727A"/>
    <w:rsid w:val="003776D5"/>
    <w:rsid w:val="00380BC3"/>
    <w:rsid w:val="0038112D"/>
    <w:rsid w:val="003814FB"/>
    <w:rsid w:val="00381AAB"/>
    <w:rsid w:val="00384411"/>
    <w:rsid w:val="00384702"/>
    <w:rsid w:val="00384AC4"/>
    <w:rsid w:val="003858AF"/>
    <w:rsid w:val="003869E6"/>
    <w:rsid w:val="0038704C"/>
    <w:rsid w:val="0038728F"/>
    <w:rsid w:val="00387F1D"/>
    <w:rsid w:val="00390423"/>
    <w:rsid w:val="003907AA"/>
    <w:rsid w:val="00393305"/>
    <w:rsid w:val="0039479B"/>
    <w:rsid w:val="00394B4C"/>
    <w:rsid w:val="0039577C"/>
    <w:rsid w:val="003963F9"/>
    <w:rsid w:val="0039668B"/>
    <w:rsid w:val="00397157"/>
    <w:rsid w:val="00397A73"/>
    <w:rsid w:val="00397EF1"/>
    <w:rsid w:val="003A128F"/>
    <w:rsid w:val="003A164C"/>
    <w:rsid w:val="003A17A1"/>
    <w:rsid w:val="003A1B72"/>
    <w:rsid w:val="003A1C1F"/>
    <w:rsid w:val="003A26E4"/>
    <w:rsid w:val="003A28BB"/>
    <w:rsid w:val="003A2AEF"/>
    <w:rsid w:val="003A5347"/>
    <w:rsid w:val="003A72EF"/>
    <w:rsid w:val="003A7942"/>
    <w:rsid w:val="003A79D3"/>
    <w:rsid w:val="003B0A90"/>
    <w:rsid w:val="003B0CB0"/>
    <w:rsid w:val="003B0CEE"/>
    <w:rsid w:val="003B1270"/>
    <w:rsid w:val="003B19D5"/>
    <w:rsid w:val="003B1BA7"/>
    <w:rsid w:val="003B1FA2"/>
    <w:rsid w:val="003B2ADA"/>
    <w:rsid w:val="003B3D47"/>
    <w:rsid w:val="003B4908"/>
    <w:rsid w:val="003B4BAB"/>
    <w:rsid w:val="003B6AD4"/>
    <w:rsid w:val="003B7B71"/>
    <w:rsid w:val="003B7D3C"/>
    <w:rsid w:val="003B7FB8"/>
    <w:rsid w:val="003C08CA"/>
    <w:rsid w:val="003C114B"/>
    <w:rsid w:val="003C1154"/>
    <w:rsid w:val="003C1B70"/>
    <w:rsid w:val="003C33CA"/>
    <w:rsid w:val="003C346A"/>
    <w:rsid w:val="003C34EE"/>
    <w:rsid w:val="003C387D"/>
    <w:rsid w:val="003C43BE"/>
    <w:rsid w:val="003C4EC0"/>
    <w:rsid w:val="003C5B43"/>
    <w:rsid w:val="003C6649"/>
    <w:rsid w:val="003C6E6B"/>
    <w:rsid w:val="003C7081"/>
    <w:rsid w:val="003C7801"/>
    <w:rsid w:val="003C7B54"/>
    <w:rsid w:val="003D02B7"/>
    <w:rsid w:val="003D248F"/>
    <w:rsid w:val="003D321B"/>
    <w:rsid w:val="003D3633"/>
    <w:rsid w:val="003D3CAA"/>
    <w:rsid w:val="003D3D05"/>
    <w:rsid w:val="003D445C"/>
    <w:rsid w:val="003D4C73"/>
    <w:rsid w:val="003D4EEE"/>
    <w:rsid w:val="003D60B0"/>
    <w:rsid w:val="003D7F08"/>
    <w:rsid w:val="003E00C3"/>
    <w:rsid w:val="003E16C5"/>
    <w:rsid w:val="003E37A3"/>
    <w:rsid w:val="003E4068"/>
    <w:rsid w:val="003E46C4"/>
    <w:rsid w:val="003E4AE3"/>
    <w:rsid w:val="003E545B"/>
    <w:rsid w:val="003E5A6E"/>
    <w:rsid w:val="003E5B6F"/>
    <w:rsid w:val="003E5D0B"/>
    <w:rsid w:val="003F04C0"/>
    <w:rsid w:val="003F08B3"/>
    <w:rsid w:val="003F15A9"/>
    <w:rsid w:val="003F195D"/>
    <w:rsid w:val="003F2245"/>
    <w:rsid w:val="003F3001"/>
    <w:rsid w:val="003F3272"/>
    <w:rsid w:val="003F33EF"/>
    <w:rsid w:val="003F4208"/>
    <w:rsid w:val="003F5E66"/>
    <w:rsid w:val="003F63D2"/>
    <w:rsid w:val="003F784B"/>
    <w:rsid w:val="00400AC9"/>
    <w:rsid w:val="00401BFD"/>
    <w:rsid w:val="004021F2"/>
    <w:rsid w:val="00402679"/>
    <w:rsid w:val="004026AC"/>
    <w:rsid w:val="00402A16"/>
    <w:rsid w:val="00403729"/>
    <w:rsid w:val="0040696F"/>
    <w:rsid w:val="00406FEC"/>
    <w:rsid w:val="004075ED"/>
    <w:rsid w:val="00411019"/>
    <w:rsid w:val="00411A5B"/>
    <w:rsid w:val="00412959"/>
    <w:rsid w:val="004135FF"/>
    <w:rsid w:val="00413750"/>
    <w:rsid w:val="00413E7A"/>
    <w:rsid w:val="00414697"/>
    <w:rsid w:val="004166B0"/>
    <w:rsid w:val="00416D40"/>
    <w:rsid w:val="00417116"/>
    <w:rsid w:val="004212DF"/>
    <w:rsid w:val="00421481"/>
    <w:rsid w:val="00422AD9"/>
    <w:rsid w:val="00422BD4"/>
    <w:rsid w:val="00424393"/>
    <w:rsid w:val="004243D4"/>
    <w:rsid w:val="00424D64"/>
    <w:rsid w:val="00425258"/>
    <w:rsid w:val="0042545A"/>
    <w:rsid w:val="00425B19"/>
    <w:rsid w:val="004262A9"/>
    <w:rsid w:val="004262DC"/>
    <w:rsid w:val="00426382"/>
    <w:rsid w:val="00426AF1"/>
    <w:rsid w:val="00426FD2"/>
    <w:rsid w:val="0042768A"/>
    <w:rsid w:val="00427889"/>
    <w:rsid w:val="004301C1"/>
    <w:rsid w:val="004305A2"/>
    <w:rsid w:val="00432721"/>
    <w:rsid w:val="00433E77"/>
    <w:rsid w:val="00434304"/>
    <w:rsid w:val="0043633C"/>
    <w:rsid w:val="004363EB"/>
    <w:rsid w:val="00436D32"/>
    <w:rsid w:val="00436D39"/>
    <w:rsid w:val="00436FDE"/>
    <w:rsid w:val="00437731"/>
    <w:rsid w:val="00437877"/>
    <w:rsid w:val="004430A6"/>
    <w:rsid w:val="00443B40"/>
    <w:rsid w:val="00444523"/>
    <w:rsid w:val="0044494A"/>
    <w:rsid w:val="0044596E"/>
    <w:rsid w:val="00445AA6"/>
    <w:rsid w:val="004470F0"/>
    <w:rsid w:val="00450651"/>
    <w:rsid w:val="00450D83"/>
    <w:rsid w:val="004511E6"/>
    <w:rsid w:val="00451A01"/>
    <w:rsid w:val="004538C2"/>
    <w:rsid w:val="00454759"/>
    <w:rsid w:val="004549F8"/>
    <w:rsid w:val="004567AC"/>
    <w:rsid w:val="00457C84"/>
    <w:rsid w:val="00461624"/>
    <w:rsid w:val="00461BAB"/>
    <w:rsid w:val="00461D0F"/>
    <w:rsid w:val="0046314A"/>
    <w:rsid w:val="0046357B"/>
    <w:rsid w:val="00463A2D"/>
    <w:rsid w:val="0046400D"/>
    <w:rsid w:val="00465111"/>
    <w:rsid w:val="00466ADF"/>
    <w:rsid w:val="00466BDE"/>
    <w:rsid w:val="00467C9B"/>
    <w:rsid w:val="0047007B"/>
    <w:rsid w:val="00471610"/>
    <w:rsid w:val="00471A57"/>
    <w:rsid w:val="00471F1D"/>
    <w:rsid w:val="0047255C"/>
    <w:rsid w:val="00472A6B"/>
    <w:rsid w:val="0047341B"/>
    <w:rsid w:val="0047405E"/>
    <w:rsid w:val="0047462B"/>
    <w:rsid w:val="00474F9A"/>
    <w:rsid w:val="0047568A"/>
    <w:rsid w:val="00475AFF"/>
    <w:rsid w:val="004761EF"/>
    <w:rsid w:val="00477403"/>
    <w:rsid w:val="00480239"/>
    <w:rsid w:val="00481494"/>
    <w:rsid w:val="00482429"/>
    <w:rsid w:val="00483538"/>
    <w:rsid w:val="0048389E"/>
    <w:rsid w:val="00483BC6"/>
    <w:rsid w:val="0048402E"/>
    <w:rsid w:val="00485852"/>
    <w:rsid w:val="00485B1C"/>
    <w:rsid w:val="004864C5"/>
    <w:rsid w:val="00486A1F"/>
    <w:rsid w:val="00487F84"/>
    <w:rsid w:val="00490E26"/>
    <w:rsid w:val="00491661"/>
    <w:rsid w:val="00491C3B"/>
    <w:rsid w:val="004932B0"/>
    <w:rsid w:val="00493E97"/>
    <w:rsid w:val="00495125"/>
    <w:rsid w:val="00496D89"/>
    <w:rsid w:val="004974A5"/>
    <w:rsid w:val="004A14DF"/>
    <w:rsid w:val="004A31EB"/>
    <w:rsid w:val="004A35A3"/>
    <w:rsid w:val="004A3E24"/>
    <w:rsid w:val="004A40B3"/>
    <w:rsid w:val="004A5EDA"/>
    <w:rsid w:val="004A7284"/>
    <w:rsid w:val="004B163B"/>
    <w:rsid w:val="004B36DB"/>
    <w:rsid w:val="004B3796"/>
    <w:rsid w:val="004B4C59"/>
    <w:rsid w:val="004B4EF5"/>
    <w:rsid w:val="004B5D74"/>
    <w:rsid w:val="004B6444"/>
    <w:rsid w:val="004B6D4C"/>
    <w:rsid w:val="004B7466"/>
    <w:rsid w:val="004C04FB"/>
    <w:rsid w:val="004C11AD"/>
    <w:rsid w:val="004C14EA"/>
    <w:rsid w:val="004C21D9"/>
    <w:rsid w:val="004C30A7"/>
    <w:rsid w:val="004C32B5"/>
    <w:rsid w:val="004C3781"/>
    <w:rsid w:val="004C4530"/>
    <w:rsid w:val="004C48CF"/>
    <w:rsid w:val="004C4997"/>
    <w:rsid w:val="004C5AD9"/>
    <w:rsid w:val="004C7BDF"/>
    <w:rsid w:val="004D291C"/>
    <w:rsid w:val="004D3638"/>
    <w:rsid w:val="004D51A9"/>
    <w:rsid w:val="004D528B"/>
    <w:rsid w:val="004D59F5"/>
    <w:rsid w:val="004D705E"/>
    <w:rsid w:val="004D7544"/>
    <w:rsid w:val="004D7A80"/>
    <w:rsid w:val="004E0C05"/>
    <w:rsid w:val="004E1717"/>
    <w:rsid w:val="004E286D"/>
    <w:rsid w:val="004E441C"/>
    <w:rsid w:val="004E4C1A"/>
    <w:rsid w:val="004E7CF8"/>
    <w:rsid w:val="004F0456"/>
    <w:rsid w:val="004F161B"/>
    <w:rsid w:val="004F1666"/>
    <w:rsid w:val="004F1742"/>
    <w:rsid w:val="004F21AD"/>
    <w:rsid w:val="004F313A"/>
    <w:rsid w:val="004F3C47"/>
    <w:rsid w:val="004F41FE"/>
    <w:rsid w:val="004F49DD"/>
    <w:rsid w:val="004F613C"/>
    <w:rsid w:val="004F6214"/>
    <w:rsid w:val="004F7584"/>
    <w:rsid w:val="004F7C4E"/>
    <w:rsid w:val="00500A11"/>
    <w:rsid w:val="00500BBB"/>
    <w:rsid w:val="00500BCE"/>
    <w:rsid w:val="005011B6"/>
    <w:rsid w:val="00501581"/>
    <w:rsid w:val="005024CA"/>
    <w:rsid w:val="00502831"/>
    <w:rsid w:val="00502BBE"/>
    <w:rsid w:val="0050325A"/>
    <w:rsid w:val="00503327"/>
    <w:rsid w:val="005034E6"/>
    <w:rsid w:val="00503BC9"/>
    <w:rsid w:val="005043D8"/>
    <w:rsid w:val="00504685"/>
    <w:rsid w:val="005049BE"/>
    <w:rsid w:val="00505793"/>
    <w:rsid w:val="00505EC8"/>
    <w:rsid w:val="00505EE3"/>
    <w:rsid w:val="00505FC5"/>
    <w:rsid w:val="00506600"/>
    <w:rsid w:val="0050680D"/>
    <w:rsid w:val="00506873"/>
    <w:rsid w:val="00506DCB"/>
    <w:rsid w:val="00507137"/>
    <w:rsid w:val="0050728D"/>
    <w:rsid w:val="00507AA0"/>
    <w:rsid w:val="00510A86"/>
    <w:rsid w:val="00510EDC"/>
    <w:rsid w:val="00510F83"/>
    <w:rsid w:val="00511231"/>
    <w:rsid w:val="00512130"/>
    <w:rsid w:val="00512B49"/>
    <w:rsid w:val="00512B70"/>
    <w:rsid w:val="005142F4"/>
    <w:rsid w:val="005142FB"/>
    <w:rsid w:val="00514653"/>
    <w:rsid w:val="00515DE7"/>
    <w:rsid w:val="0051611A"/>
    <w:rsid w:val="00517FD6"/>
    <w:rsid w:val="005200E9"/>
    <w:rsid w:val="00520F6A"/>
    <w:rsid w:val="00522DB9"/>
    <w:rsid w:val="00522FC0"/>
    <w:rsid w:val="00523160"/>
    <w:rsid w:val="0052332E"/>
    <w:rsid w:val="00525188"/>
    <w:rsid w:val="0052650F"/>
    <w:rsid w:val="00527ECE"/>
    <w:rsid w:val="00530D5E"/>
    <w:rsid w:val="00530EE2"/>
    <w:rsid w:val="00531062"/>
    <w:rsid w:val="00531B90"/>
    <w:rsid w:val="00532134"/>
    <w:rsid w:val="00532A4F"/>
    <w:rsid w:val="00532BC5"/>
    <w:rsid w:val="00532FF3"/>
    <w:rsid w:val="0053319B"/>
    <w:rsid w:val="00533BFF"/>
    <w:rsid w:val="00533C0E"/>
    <w:rsid w:val="005359D9"/>
    <w:rsid w:val="005406C6"/>
    <w:rsid w:val="005409AB"/>
    <w:rsid w:val="005438A0"/>
    <w:rsid w:val="00544AAA"/>
    <w:rsid w:val="0054766C"/>
    <w:rsid w:val="00550F25"/>
    <w:rsid w:val="0055122B"/>
    <w:rsid w:val="00551696"/>
    <w:rsid w:val="0055344E"/>
    <w:rsid w:val="005537C3"/>
    <w:rsid w:val="00553DFB"/>
    <w:rsid w:val="005543BB"/>
    <w:rsid w:val="00555A65"/>
    <w:rsid w:val="00556A23"/>
    <w:rsid w:val="00556A5C"/>
    <w:rsid w:val="00557C7E"/>
    <w:rsid w:val="00557F0B"/>
    <w:rsid w:val="005606E9"/>
    <w:rsid w:val="00562597"/>
    <w:rsid w:val="005625EC"/>
    <w:rsid w:val="0056260C"/>
    <w:rsid w:val="005637F6"/>
    <w:rsid w:val="00564CF2"/>
    <w:rsid w:val="00564F85"/>
    <w:rsid w:val="005661A8"/>
    <w:rsid w:val="00566294"/>
    <w:rsid w:val="005664B2"/>
    <w:rsid w:val="00567B54"/>
    <w:rsid w:val="00567E89"/>
    <w:rsid w:val="0057031E"/>
    <w:rsid w:val="0057096B"/>
    <w:rsid w:val="0057123B"/>
    <w:rsid w:val="005716FA"/>
    <w:rsid w:val="005719D6"/>
    <w:rsid w:val="005733D5"/>
    <w:rsid w:val="005735F4"/>
    <w:rsid w:val="00575A6A"/>
    <w:rsid w:val="00576DB9"/>
    <w:rsid w:val="00577492"/>
    <w:rsid w:val="00577E9C"/>
    <w:rsid w:val="00580E08"/>
    <w:rsid w:val="00581061"/>
    <w:rsid w:val="005812D2"/>
    <w:rsid w:val="00582264"/>
    <w:rsid w:val="00582F0E"/>
    <w:rsid w:val="00584A65"/>
    <w:rsid w:val="00584B1E"/>
    <w:rsid w:val="00585758"/>
    <w:rsid w:val="00586AAD"/>
    <w:rsid w:val="00586B33"/>
    <w:rsid w:val="005874D3"/>
    <w:rsid w:val="00587EBD"/>
    <w:rsid w:val="00591292"/>
    <w:rsid w:val="005936C8"/>
    <w:rsid w:val="00594836"/>
    <w:rsid w:val="00594847"/>
    <w:rsid w:val="00595275"/>
    <w:rsid w:val="005955E9"/>
    <w:rsid w:val="00596D02"/>
    <w:rsid w:val="0059743C"/>
    <w:rsid w:val="00597D8E"/>
    <w:rsid w:val="00597ECB"/>
    <w:rsid w:val="005A02B8"/>
    <w:rsid w:val="005A22F8"/>
    <w:rsid w:val="005A332E"/>
    <w:rsid w:val="005A335C"/>
    <w:rsid w:val="005A359A"/>
    <w:rsid w:val="005A3B70"/>
    <w:rsid w:val="005A5609"/>
    <w:rsid w:val="005A69B2"/>
    <w:rsid w:val="005A717F"/>
    <w:rsid w:val="005A7849"/>
    <w:rsid w:val="005A78B8"/>
    <w:rsid w:val="005A7B9B"/>
    <w:rsid w:val="005A7C10"/>
    <w:rsid w:val="005A7C7D"/>
    <w:rsid w:val="005A7E53"/>
    <w:rsid w:val="005B195B"/>
    <w:rsid w:val="005B1F07"/>
    <w:rsid w:val="005B2302"/>
    <w:rsid w:val="005B23C3"/>
    <w:rsid w:val="005B24D9"/>
    <w:rsid w:val="005B3314"/>
    <w:rsid w:val="005B3F4D"/>
    <w:rsid w:val="005B44C5"/>
    <w:rsid w:val="005B6243"/>
    <w:rsid w:val="005B7710"/>
    <w:rsid w:val="005B791B"/>
    <w:rsid w:val="005C01BA"/>
    <w:rsid w:val="005C1524"/>
    <w:rsid w:val="005C1C5F"/>
    <w:rsid w:val="005C2409"/>
    <w:rsid w:val="005C26E0"/>
    <w:rsid w:val="005C2F3E"/>
    <w:rsid w:val="005C3830"/>
    <w:rsid w:val="005C3E5F"/>
    <w:rsid w:val="005C4D4C"/>
    <w:rsid w:val="005C5282"/>
    <w:rsid w:val="005C6DF7"/>
    <w:rsid w:val="005C7DBE"/>
    <w:rsid w:val="005D0752"/>
    <w:rsid w:val="005D10FF"/>
    <w:rsid w:val="005D1689"/>
    <w:rsid w:val="005D2C65"/>
    <w:rsid w:val="005D2F8D"/>
    <w:rsid w:val="005D3BC0"/>
    <w:rsid w:val="005D3C0A"/>
    <w:rsid w:val="005D44EB"/>
    <w:rsid w:val="005D5034"/>
    <w:rsid w:val="005D57AB"/>
    <w:rsid w:val="005D5AA5"/>
    <w:rsid w:val="005D6DBC"/>
    <w:rsid w:val="005D7B2C"/>
    <w:rsid w:val="005E00C7"/>
    <w:rsid w:val="005E0BA8"/>
    <w:rsid w:val="005E0F6D"/>
    <w:rsid w:val="005E171A"/>
    <w:rsid w:val="005E1FAF"/>
    <w:rsid w:val="005E3660"/>
    <w:rsid w:val="005E36FB"/>
    <w:rsid w:val="005E4523"/>
    <w:rsid w:val="005E5846"/>
    <w:rsid w:val="005E6B04"/>
    <w:rsid w:val="005E6E0F"/>
    <w:rsid w:val="005E7510"/>
    <w:rsid w:val="005E76C7"/>
    <w:rsid w:val="005F069D"/>
    <w:rsid w:val="005F06BB"/>
    <w:rsid w:val="005F1FB9"/>
    <w:rsid w:val="005F1FFF"/>
    <w:rsid w:val="005F2B22"/>
    <w:rsid w:val="005F2DE1"/>
    <w:rsid w:val="005F34DA"/>
    <w:rsid w:val="005F3D82"/>
    <w:rsid w:val="005F3ED9"/>
    <w:rsid w:val="005F5E90"/>
    <w:rsid w:val="005F6C7E"/>
    <w:rsid w:val="005F6D95"/>
    <w:rsid w:val="005F7A54"/>
    <w:rsid w:val="005F7A78"/>
    <w:rsid w:val="00602408"/>
    <w:rsid w:val="00602E0B"/>
    <w:rsid w:val="00603DC5"/>
    <w:rsid w:val="00603F55"/>
    <w:rsid w:val="00606D99"/>
    <w:rsid w:val="006074C0"/>
    <w:rsid w:val="006077DD"/>
    <w:rsid w:val="00607837"/>
    <w:rsid w:val="00610B87"/>
    <w:rsid w:val="00610D04"/>
    <w:rsid w:val="006118FF"/>
    <w:rsid w:val="00611DA4"/>
    <w:rsid w:val="006124ED"/>
    <w:rsid w:val="0061275D"/>
    <w:rsid w:val="00613D83"/>
    <w:rsid w:val="00614F81"/>
    <w:rsid w:val="00615210"/>
    <w:rsid w:val="00615E96"/>
    <w:rsid w:val="006163FF"/>
    <w:rsid w:val="0061701C"/>
    <w:rsid w:val="00620222"/>
    <w:rsid w:val="00620E43"/>
    <w:rsid w:val="006220C8"/>
    <w:rsid w:val="00622ACD"/>
    <w:rsid w:val="00622DBE"/>
    <w:rsid w:val="006231D3"/>
    <w:rsid w:val="00624824"/>
    <w:rsid w:val="0062534C"/>
    <w:rsid w:val="00625942"/>
    <w:rsid w:val="00625FDF"/>
    <w:rsid w:val="00626306"/>
    <w:rsid w:val="00626B1A"/>
    <w:rsid w:val="00630A9D"/>
    <w:rsid w:val="00630EFB"/>
    <w:rsid w:val="00631090"/>
    <w:rsid w:val="006325BF"/>
    <w:rsid w:val="00633737"/>
    <w:rsid w:val="00635E5A"/>
    <w:rsid w:val="00636741"/>
    <w:rsid w:val="00636B17"/>
    <w:rsid w:val="00637E33"/>
    <w:rsid w:val="00640B3D"/>
    <w:rsid w:val="00640C82"/>
    <w:rsid w:val="00641002"/>
    <w:rsid w:val="00643125"/>
    <w:rsid w:val="00643D6A"/>
    <w:rsid w:val="0064586C"/>
    <w:rsid w:val="00645C9F"/>
    <w:rsid w:val="006465C7"/>
    <w:rsid w:val="00646BCB"/>
    <w:rsid w:val="006511D3"/>
    <w:rsid w:val="0065256C"/>
    <w:rsid w:val="00652605"/>
    <w:rsid w:val="006544BD"/>
    <w:rsid w:val="006557CE"/>
    <w:rsid w:val="0065604D"/>
    <w:rsid w:val="0065684D"/>
    <w:rsid w:val="006569EA"/>
    <w:rsid w:val="00657A37"/>
    <w:rsid w:val="00657B7A"/>
    <w:rsid w:val="00660325"/>
    <w:rsid w:val="00661097"/>
    <w:rsid w:val="00662273"/>
    <w:rsid w:val="0066302F"/>
    <w:rsid w:val="0066435D"/>
    <w:rsid w:val="006645B5"/>
    <w:rsid w:val="006653C5"/>
    <w:rsid w:val="006658E9"/>
    <w:rsid w:val="00665D44"/>
    <w:rsid w:val="00665F25"/>
    <w:rsid w:val="006661A3"/>
    <w:rsid w:val="006662FB"/>
    <w:rsid w:val="00666FD4"/>
    <w:rsid w:val="00667A1F"/>
    <w:rsid w:val="00667EB5"/>
    <w:rsid w:val="006712D9"/>
    <w:rsid w:val="00671EDB"/>
    <w:rsid w:val="00671F0A"/>
    <w:rsid w:val="00672006"/>
    <w:rsid w:val="00672993"/>
    <w:rsid w:val="006730D4"/>
    <w:rsid w:val="00673888"/>
    <w:rsid w:val="00673E76"/>
    <w:rsid w:val="00674060"/>
    <w:rsid w:val="00674251"/>
    <w:rsid w:val="00674CA4"/>
    <w:rsid w:val="00675745"/>
    <w:rsid w:val="006757D0"/>
    <w:rsid w:val="00676D89"/>
    <w:rsid w:val="006772D7"/>
    <w:rsid w:val="006779D3"/>
    <w:rsid w:val="0068164A"/>
    <w:rsid w:val="006816A9"/>
    <w:rsid w:val="006824D2"/>
    <w:rsid w:val="00682936"/>
    <w:rsid w:val="006838F4"/>
    <w:rsid w:val="0068454B"/>
    <w:rsid w:val="00685736"/>
    <w:rsid w:val="00687638"/>
    <w:rsid w:val="00687D5B"/>
    <w:rsid w:val="006907E8"/>
    <w:rsid w:val="00690963"/>
    <w:rsid w:val="00691FB8"/>
    <w:rsid w:val="00692A34"/>
    <w:rsid w:val="00692A3A"/>
    <w:rsid w:val="006935CC"/>
    <w:rsid w:val="0069397F"/>
    <w:rsid w:val="00693A36"/>
    <w:rsid w:val="00695D44"/>
    <w:rsid w:val="006A1143"/>
    <w:rsid w:val="006A26D3"/>
    <w:rsid w:val="006A41CC"/>
    <w:rsid w:val="006A46B0"/>
    <w:rsid w:val="006A4AA3"/>
    <w:rsid w:val="006A5E2E"/>
    <w:rsid w:val="006A6B19"/>
    <w:rsid w:val="006A6E75"/>
    <w:rsid w:val="006A6F83"/>
    <w:rsid w:val="006A756B"/>
    <w:rsid w:val="006B0C04"/>
    <w:rsid w:val="006B2564"/>
    <w:rsid w:val="006B2B53"/>
    <w:rsid w:val="006B2F7C"/>
    <w:rsid w:val="006B30E9"/>
    <w:rsid w:val="006B37CC"/>
    <w:rsid w:val="006B5BD9"/>
    <w:rsid w:val="006B6288"/>
    <w:rsid w:val="006B7D44"/>
    <w:rsid w:val="006C0CFF"/>
    <w:rsid w:val="006C17C0"/>
    <w:rsid w:val="006C1A45"/>
    <w:rsid w:val="006C1C25"/>
    <w:rsid w:val="006C2067"/>
    <w:rsid w:val="006C3618"/>
    <w:rsid w:val="006C4285"/>
    <w:rsid w:val="006C6D9E"/>
    <w:rsid w:val="006C7095"/>
    <w:rsid w:val="006C7CFC"/>
    <w:rsid w:val="006D093D"/>
    <w:rsid w:val="006D0B3D"/>
    <w:rsid w:val="006D3BE8"/>
    <w:rsid w:val="006D72F9"/>
    <w:rsid w:val="006D764B"/>
    <w:rsid w:val="006D793D"/>
    <w:rsid w:val="006D7B86"/>
    <w:rsid w:val="006E08FA"/>
    <w:rsid w:val="006E18F4"/>
    <w:rsid w:val="006E1F6D"/>
    <w:rsid w:val="006E2034"/>
    <w:rsid w:val="006E244F"/>
    <w:rsid w:val="006E24A4"/>
    <w:rsid w:val="006E2D5D"/>
    <w:rsid w:val="006E3A52"/>
    <w:rsid w:val="006E4049"/>
    <w:rsid w:val="006E4D4D"/>
    <w:rsid w:val="006E509C"/>
    <w:rsid w:val="006E5300"/>
    <w:rsid w:val="006E6A87"/>
    <w:rsid w:val="006E7085"/>
    <w:rsid w:val="006F00A7"/>
    <w:rsid w:val="006F0C97"/>
    <w:rsid w:val="006F1DB0"/>
    <w:rsid w:val="006F23CF"/>
    <w:rsid w:val="006F3D76"/>
    <w:rsid w:val="006F4893"/>
    <w:rsid w:val="006F4DE9"/>
    <w:rsid w:val="006F5586"/>
    <w:rsid w:val="006F57CB"/>
    <w:rsid w:val="006F586C"/>
    <w:rsid w:val="006F5983"/>
    <w:rsid w:val="006F5DCB"/>
    <w:rsid w:val="006F68F2"/>
    <w:rsid w:val="0070150D"/>
    <w:rsid w:val="00703138"/>
    <w:rsid w:val="00704659"/>
    <w:rsid w:val="00704FF3"/>
    <w:rsid w:val="0070539F"/>
    <w:rsid w:val="0070547B"/>
    <w:rsid w:val="00705515"/>
    <w:rsid w:val="00706FC0"/>
    <w:rsid w:val="0070771B"/>
    <w:rsid w:val="00712457"/>
    <w:rsid w:val="00712FA3"/>
    <w:rsid w:val="00712FEA"/>
    <w:rsid w:val="00714AAB"/>
    <w:rsid w:val="00716033"/>
    <w:rsid w:val="00716941"/>
    <w:rsid w:val="007170F6"/>
    <w:rsid w:val="007175EF"/>
    <w:rsid w:val="007200A9"/>
    <w:rsid w:val="00720738"/>
    <w:rsid w:val="0072101B"/>
    <w:rsid w:val="007210DF"/>
    <w:rsid w:val="00721F41"/>
    <w:rsid w:val="00722894"/>
    <w:rsid w:val="007228CD"/>
    <w:rsid w:val="007230B1"/>
    <w:rsid w:val="0072386E"/>
    <w:rsid w:val="00723D9F"/>
    <w:rsid w:val="0072467C"/>
    <w:rsid w:val="007247FA"/>
    <w:rsid w:val="0072487D"/>
    <w:rsid w:val="00724F74"/>
    <w:rsid w:val="007262DD"/>
    <w:rsid w:val="00730CBE"/>
    <w:rsid w:val="00733B59"/>
    <w:rsid w:val="00735E8D"/>
    <w:rsid w:val="00735EDC"/>
    <w:rsid w:val="00736056"/>
    <w:rsid w:val="00736912"/>
    <w:rsid w:val="007374E6"/>
    <w:rsid w:val="00737DB4"/>
    <w:rsid w:val="007402F3"/>
    <w:rsid w:val="00740A31"/>
    <w:rsid w:val="00741500"/>
    <w:rsid w:val="00741A05"/>
    <w:rsid w:val="007427EB"/>
    <w:rsid w:val="00742B8C"/>
    <w:rsid w:val="00742DB3"/>
    <w:rsid w:val="00743247"/>
    <w:rsid w:val="00743E12"/>
    <w:rsid w:val="007447C1"/>
    <w:rsid w:val="007449A6"/>
    <w:rsid w:val="00745D33"/>
    <w:rsid w:val="00747073"/>
    <w:rsid w:val="00747169"/>
    <w:rsid w:val="0074734C"/>
    <w:rsid w:val="007476E5"/>
    <w:rsid w:val="007509A2"/>
    <w:rsid w:val="007510E0"/>
    <w:rsid w:val="00751D6C"/>
    <w:rsid w:val="00752BAD"/>
    <w:rsid w:val="00753A81"/>
    <w:rsid w:val="00753BD9"/>
    <w:rsid w:val="00754710"/>
    <w:rsid w:val="00755AC5"/>
    <w:rsid w:val="0075638E"/>
    <w:rsid w:val="00757E06"/>
    <w:rsid w:val="007602E8"/>
    <w:rsid w:val="00760776"/>
    <w:rsid w:val="0076117E"/>
    <w:rsid w:val="00764924"/>
    <w:rsid w:val="0076516B"/>
    <w:rsid w:val="007709D4"/>
    <w:rsid w:val="007719B4"/>
    <w:rsid w:val="00771FFE"/>
    <w:rsid w:val="0077210D"/>
    <w:rsid w:val="0077326D"/>
    <w:rsid w:val="0077361D"/>
    <w:rsid w:val="00774D4A"/>
    <w:rsid w:val="00776207"/>
    <w:rsid w:val="00776492"/>
    <w:rsid w:val="007764BF"/>
    <w:rsid w:val="007766C1"/>
    <w:rsid w:val="00776E72"/>
    <w:rsid w:val="0078028E"/>
    <w:rsid w:val="00780314"/>
    <w:rsid w:val="00780666"/>
    <w:rsid w:val="007813AF"/>
    <w:rsid w:val="007813E0"/>
    <w:rsid w:val="00781B35"/>
    <w:rsid w:val="00782556"/>
    <w:rsid w:val="00783299"/>
    <w:rsid w:val="00783CA5"/>
    <w:rsid w:val="00783D31"/>
    <w:rsid w:val="00785120"/>
    <w:rsid w:val="00785856"/>
    <w:rsid w:val="00785970"/>
    <w:rsid w:val="00787821"/>
    <w:rsid w:val="00791189"/>
    <w:rsid w:val="00791469"/>
    <w:rsid w:val="0079150D"/>
    <w:rsid w:val="007921DA"/>
    <w:rsid w:val="007928BB"/>
    <w:rsid w:val="00792D34"/>
    <w:rsid w:val="007936E3"/>
    <w:rsid w:val="00794BE2"/>
    <w:rsid w:val="007952B8"/>
    <w:rsid w:val="00795602"/>
    <w:rsid w:val="007958AC"/>
    <w:rsid w:val="00795F09"/>
    <w:rsid w:val="00797BA6"/>
    <w:rsid w:val="00797C4D"/>
    <w:rsid w:val="00797E79"/>
    <w:rsid w:val="007A0387"/>
    <w:rsid w:val="007A0A7E"/>
    <w:rsid w:val="007A2740"/>
    <w:rsid w:val="007A2CA5"/>
    <w:rsid w:val="007A32A9"/>
    <w:rsid w:val="007A462D"/>
    <w:rsid w:val="007A4BA9"/>
    <w:rsid w:val="007A578E"/>
    <w:rsid w:val="007A5FA0"/>
    <w:rsid w:val="007A71C5"/>
    <w:rsid w:val="007A7292"/>
    <w:rsid w:val="007A78D1"/>
    <w:rsid w:val="007B1F0F"/>
    <w:rsid w:val="007B3F30"/>
    <w:rsid w:val="007B469B"/>
    <w:rsid w:val="007B490D"/>
    <w:rsid w:val="007B562C"/>
    <w:rsid w:val="007B5966"/>
    <w:rsid w:val="007B634A"/>
    <w:rsid w:val="007B6CF1"/>
    <w:rsid w:val="007B7458"/>
    <w:rsid w:val="007B74C4"/>
    <w:rsid w:val="007C05D0"/>
    <w:rsid w:val="007C10CD"/>
    <w:rsid w:val="007C1367"/>
    <w:rsid w:val="007C2100"/>
    <w:rsid w:val="007C22F8"/>
    <w:rsid w:val="007C256E"/>
    <w:rsid w:val="007C3D77"/>
    <w:rsid w:val="007C54CC"/>
    <w:rsid w:val="007C5791"/>
    <w:rsid w:val="007C6157"/>
    <w:rsid w:val="007C662A"/>
    <w:rsid w:val="007C7030"/>
    <w:rsid w:val="007C78FF"/>
    <w:rsid w:val="007D1457"/>
    <w:rsid w:val="007D2062"/>
    <w:rsid w:val="007D2EA1"/>
    <w:rsid w:val="007D36DF"/>
    <w:rsid w:val="007D3D9C"/>
    <w:rsid w:val="007D5243"/>
    <w:rsid w:val="007D6193"/>
    <w:rsid w:val="007D67CD"/>
    <w:rsid w:val="007D7814"/>
    <w:rsid w:val="007E0379"/>
    <w:rsid w:val="007E0BCB"/>
    <w:rsid w:val="007E1175"/>
    <w:rsid w:val="007E2402"/>
    <w:rsid w:val="007E2CF5"/>
    <w:rsid w:val="007E4E00"/>
    <w:rsid w:val="007E5CD3"/>
    <w:rsid w:val="007F09DA"/>
    <w:rsid w:val="007F0CF8"/>
    <w:rsid w:val="007F299B"/>
    <w:rsid w:val="007F41F6"/>
    <w:rsid w:val="007F4E5C"/>
    <w:rsid w:val="007F528E"/>
    <w:rsid w:val="007F56E3"/>
    <w:rsid w:val="007F60E7"/>
    <w:rsid w:val="007F623C"/>
    <w:rsid w:val="007F74F3"/>
    <w:rsid w:val="00803D06"/>
    <w:rsid w:val="0080511B"/>
    <w:rsid w:val="00806341"/>
    <w:rsid w:val="008066D4"/>
    <w:rsid w:val="00806BE3"/>
    <w:rsid w:val="00811CF2"/>
    <w:rsid w:val="00811D1E"/>
    <w:rsid w:val="00811DBC"/>
    <w:rsid w:val="00812823"/>
    <w:rsid w:val="008140C8"/>
    <w:rsid w:val="00814485"/>
    <w:rsid w:val="00815F48"/>
    <w:rsid w:val="00816042"/>
    <w:rsid w:val="00816445"/>
    <w:rsid w:val="0081690E"/>
    <w:rsid w:val="008200E7"/>
    <w:rsid w:val="008227B8"/>
    <w:rsid w:val="008233BD"/>
    <w:rsid w:val="008239A4"/>
    <w:rsid w:val="008240DB"/>
    <w:rsid w:val="00824FC2"/>
    <w:rsid w:val="00825D37"/>
    <w:rsid w:val="0082647C"/>
    <w:rsid w:val="00826D1D"/>
    <w:rsid w:val="00826E75"/>
    <w:rsid w:val="0083088F"/>
    <w:rsid w:val="00830BC5"/>
    <w:rsid w:val="0083135D"/>
    <w:rsid w:val="008335A2"/>
    <w:rsid w:val="0083425E"/>
    <w:rsid w:val="008354ED"/>
    <w:rsid w:val="00835705"/>
    <w:rsid w:val="0083697A"/>
    <w:rsid w:val="00837962"/>
    <w:rsid w:val="00840203"/>
    <w:rsid w:val="00840D7D"/>
    <w:rsid w:val="00841163"/>
    <w:rsid w:val="00841A2A"/>
    <w:rsid w:val="00845E98"/>
    <w:rsid w:val="00846D96"/>
    <w:rsid w:val="00850055"/>
    <w:rsid w:val="0085023A"/>
    <w:rsid w:val="00850887"/>
    <w:rsid w:val="008511D4"/>
    <w:rsid w:val="00852F76"/>
    <w:rsid w:val="00855050"/>
    <w:rsid w:val="00855FE6"/>
    <w:rsid w:val="008571D8"/>
    <w:rsid w:val="00857801"/>
    <w:rsid w:val="00857B80"/>
    <w:rsid w:val="00861083"/>
    <w:rsid w:val="00862ECB"/>
    <w:rsid w:val="008633AE"/>
    <w:rsid w:val="00863D9F"/>
    <w:rsid w:val="00864021"/>
    <w:rsid w:val="00865326"/>
    <w:rsid w:val="00865998"/>
    <w:rsid w:val="0086651A"/>
    <w:rsid w:val="00866E41"/>
    <w:rsid w:val="00866E8E"/>
    <w:rsid w:val="008674A5"/>
    <w:rsid w:val="00867724"/>
    <w:rsid w:val="008714E8"/>
    <w:rsid w:val="00871791"/>
    <w:rsid w:val="00871B99"/>
    <w:rsid w:val="00873DBA"/>
    <w:rsid w:val="008758F7"/>
    <w:rsid w:val="0088041C"/>
    <w:rsid w:val="0088065E"/>
    <w:rsid w:val="00880714"/>
    <w:rsid w:val="008812CF"/>
    <w:rsid w:val="00883C31"/>
    <w:rsid w:val="00885B64"/>
    <w:rsid w:val="00885D20"/>
    <w:rsid w:val="0089002B"/>
    <w:rsid w:val="0089011A"/>
    <w:rsid w:val="00891F0E"/>
    <w:rsid w:val="008922E7"/>
    <w:rsid w:val="00893D90"/>
    <w:rsid w:val="008952EF"/>
    <w:rsid w:val="00896902"/>
    <w:rsid w:val="00896C84"/>
    <w:rsid w:val="008A2516"/>
    <w:rsid w:val="008A385B"/>
    <w:rsid w:val="008A3A08"/>
    <w:rsid w:val="008A3A33"/>
    <w:rsid w:val="008A556C"/>
    <w:rsid w:val="008A5B68"/>
    <w:rsid w:val="008A65ED"/>
    <w:rsid w:val="008A6B5A"/>
    <w:rsid w:val="008A7FC7"/>
    <w:rsid w:val="008B073D"/>
    <w:rsid w:val="008B0983"/>
    <w:rsid w:val="008B1E5D"/>
    <w:rsid w:val="008B5055"/>
    <w:rsid w:val="008B5699"/>
    <w:rsid w:val="008B5700"/>
    <w:rsid w:val="008B663D"/>
    <w:rsid w:val="008B6EE6"/>
    <w:rsid w:val="008B76BE"/>
    <w:rsid w:val="008B7AB1"/>
    <w:rsid w:val="008B7DD9"/>
    <w:rsid w:val="008C01DC"/>
    <w:rsid w:val="008C079E"/>
    <w:rsid w:val="008C1189"/>
    <w:rsid w:val="008C1DB5"/>
    <w:rsid w:val="008C20C3"/>
    <w:rsid w:val="008C2299"/>
    <w:rsid w:val="008C2DD2"/>
    <w:rsid w:val="008C3641"/>
    <w:rsid w:val="008C448C"/>
    <w:rsid w:val="008C4A7F"/>
    <w:rsid w:val="008C5D41"/>
    <w:rsid w:val="008C7758"/>
    <w:rsid w:val="008C781D"/>
    <w:rsid w:val="008C78A5"/>
    <w:rsid w:val="008D072F"/>
    <w:rsid w:val="008D0F32"/>
    <w:rsid w:val="008D1FAE"/>
    <w:rsid w:val="008D2938"/>
    <w:rsid w:val="008D3266"/>
    <w:rsid w:val="008D345A"/>
    <w:rsid w:val="008D38E2"/>
    <w:rsid w:val="008D6786"/>
    <w:rsid w:val="008E086D"/>
    <w:rsid w:val="008E107E"/>
    <w:rsid w:val="008E1D55"/>
    <w:rsid w:val="008E3998"/>
    <w:rsid w:val="008E3D38"/>
    <w:rsid w:val="008E4186"/>
    <w:rsid w:val="008E41C6"/>
    <w:rsid w:val="008E4568"/>
    <w:rsid w:val="008E4819"/>
    <w:rsid w:val="008E4A65"/>
    <w:rsid w:val="008E6217"/>
    <w:rsid w:val="008E6968"/>
    <w:rsid w:val="008E6A97"/>
    <w:rsid w:val="008F00B9"/>
    <w:rsid w:val="008F17CA"/>
    <w:rsid w:val="008F1AFA"/>
    <w:rsid w:val="008F20CA"/>
    <w:rsid w:val="008F44E3"/>
    <w:rsid w:val="008F4E2E"/>
    <w:rsid w:val="008F4F20"/>
    <w:rsid w:val="008F5292"/>
    <w:rsid w:val="008F59F6"/>
    <w:rsid w:val="008F5DD9"/>
    <w:rsid w:val="008F60BF"/>
    <w:rsid w:val="008F60C3"/>
    <w:rsid w:val="008F64EA"/>
    <w:rsid w:val="008F71CB"/>
    <w:rsid w:val="008F75AF"/>
    <w:rsid w:val="008F77DD"/>
    <w:rsid w:val="009003E6"/>
    <w:rsid w:val="009014C7"/>
    <w:rsid w:val="00902FF0"/>
    <w:rsid w:val="009047D4"/>
    <w:rsid w:val="00904CEC"/>
    <w:rsid w:val="00904D5D"/>
    <w:rsid w:val="009052C8"/>
    <w:rsid w:val="00905AC4"/>
    <w:rsid w:val="00906BD7"/>
    <w:rsid w:val="009076A5"/>
    <w:rsid w:val="009078E0"/>
    <w:rsid w:val="0091035A"/>
    <w:rsid w:val="00910E33"/>
    <w:rsid w:val="009128F9"/>
    <w:rsid w:val="00912A97"/>
    <w:rsid w:val="00912E79"/>
    <w:rsid w:val="00913F0B"/>
    <w:rsid w:val="00915788"/>
    <w:rsid w:val="00917420"/>
    <w:rsid w:val="009202C5"/>
    <w:rsid w:val="0092032A"/>
    <w:rsid w:val="00920A3D"/>
    <w:rsid w:val="00920AC7"/>
    <w:rsid w:val="009211DA"/>
    <w:rsid w:val="00921720"/>
    <w:rsid w:val="0092262F"/>
    <w:rsid w:val="009229A2"/>
    <w:rsid w:val="00925E03"/>
    <w:rsid w:val="00931036"/>
    <w:rsid w:val="009313E9"/>
    <w:rsid w:val="00931781"/>
    <w:rsid w:val="009330E6"/>
    <w:rsid w:val="00933863"/>
    <w:rsid w:val="00933AB5"/>
    <w:rsid w:val="00933BAE"/>
    <w:rsid w:val="00933DDD"/>
    <w:rsid w:val="0093596B"/>
    <w:rsid w:val="00935A3B"/>
    <w:rsid w:val="00935FA3"/>
    <w:rsid w:val="00937DC1"/>
    <w:rsid w:val="00937EE6"/>
    <w:rsid w:val="00942340"/>
    <w:rsid w:val="00942C72"/>
    <w:rsid w:val="00943E73"/>
    <w:rsid w:val="00944E64"/>
    <w:rsid w:val="00945220"/>
    <w:rsid w:val="00945CC1"/>
    <w:rsid w:val="00945CCF"/>
    <w:rsid w:val="00945D3E"/>
    <w:rsid w:val="00947E8C"/>
    <w:rsid w:val="00947FC5"/>
    <w:rsid w:val="0095002A"/>
    <w:rsid w:val="00950556"/>
    <w:rsid w:val="00951414"/>
    <w:rsid w:val="00954526"/>
    <w:rsid w:val="00954B34"/>
    <w:rsid w:val="00954B56"/>
    <w:rsid w:val="00955CFB"/>
    <w:rsid w:val="00956538"/>
    <w:rsid w:val="00957AE7"/>
    <w:rsid w:val="00960D32"/>
    <w:rsid w:val="009612BC"/>
    <w:rsid w:val="00962D1C"/>
    <w:rsid w:val="009638EF"/>
    <w:rsid w:val="009641F5"/>
    <w:rsid w:val="00966F20"/>
    <w:rsid w:val="00967263"/>
    <w:rsid w:val="00967544"/>
    <w:rsid w:val="00967779"/>
    <w:rsid w:val="009705DA"/>
    <w:rsid w:val="0097164E"/>
    <w:rsid w:val="00971855"/>
    <w:rsid w:val="009731AD"/>
    <w:rsid w:val="0097556C"/>
    <w:rsid w:val="0097605E"/>
    <w:rsid w:val="00976C1D"/>
    <w:rsid w:val="00976C2B"/>
    <w:rsid w:val="00976DCA"/>
    <w:rsid w:val="009773E2"/>
    <w:rsid w:val="00980A42"/>
    <w:rsid w:val="00980E43"/>
    <w:rsid w:val="00982158"/>
    <w:rsid w:val="009833E9"/>
    <w:rsid w:val="00984986"/>
    <w:rsid w:val="009849CC"/>
    <w:rsid w:val="00984ED3"/>
    <w:rsid w:val="00984F8C"/>
    <w:rsid w:val="00984FDD"/>
    <w:rsid w:val="009854D7"/>
    <w:rsid w:val="009874C2"/>
    <w:rsid w:val="00987C9E"/>
    <w:rsid w:val="00990C40"/>
    <w:rsid w:val="009917E0"/>
    <w:rsid w:val="00992094"/>
    <w:rsid w:val="00992282"/>
    <w:rsid w:val="00993A71"/>
    <w:rsid w:val="00993F72"/>
    <w:rsid w:val="0099516F"/>
    <w:rsid w:val="00995D4C"/>
    <w:rsid w:val="00996409"/>
    <w:rsid w:val="00996E85"/>
    <w:rsid w:val="009975E1"/>
    <w:rsid w:val="009A195F"/>
    <w:rsid w:val="009A41A8"/>
    <w:rsid w:val="009A4511"/>
    <w:rsid w:val="009A56C8"/>
    <w:rsid w:val="009A5AF3"/>
    <w:rsid w:val="009A637D"/>
    <w:rsid w:val="009A6445"/>
    <w:rsid w:val="009A722F"/>
    <w:rsid w:val="009B0761"/>
    <w:rsid w:val="009B0A32"/>
    <w:rsid w:val="009B1B4B"/>
    <w:rsid w:val="009B1C32"/>
    <w:rsid w:val="009B48E1"/>
    <w:rsid w:val="009B4B3E"/>
    <w:rsid w:val="009B4E0F"/>
    <w:rsid w:val="009B51C7"/>
    <w:rsid w:val="009B5FB9"/>
    <w:rsid w:val="009B61B5"/>
    <w:rsid w:val="009C0EB0"/>
    <w:rsid w:val="009C3056"/>
    <w:rsid w:val="009C3A34"/>
    <w:rsid w:val="009C49E8"/>
    <w:rsid w:val="009C4C85"/>
    <w:rsid w:val="009C6344"/>
    <w:rsid w:val="009C6825"/>
    <w:rsid w:val="009C7184"/>
    <w:rsid w:val="009C76EA"/>
    <w:rsid w:val="009C773F"/>
    <w:rsid w:val="009D14C9"/>
    <w:rsid w:val="009D1C32"/>
    <w:rsid w:val="009D2895"/>
    <w:rsid w:val="009D3783"/>
    <w:rsid w:val="009D3AA5"/>
    <w:rsid w:val="009D413D"/>
    <w:rsid w:val="009D4315"/>
    <w:rsid w:val="009D58F8"/>
    <w:rsid w:val="009D5A70"/>
    <w:rsid w:val="009D5B5E"/>
    <w:rsid w:val="009D5B86"/>
    <w:rsid w:val="009D717A"/>
    <w:rsid w:val="009D719F"/>
    <w:rsid w:val="009D72F1"/>
    <w:rsid w:val="009D7BC3"/>
    <w:rsid w:val="009E006C"/>
    <w:rsid w:val="009E34F6"/>
    <w:rsid w:val="009E5E62"/>
    <w:rsid w:val="009E5EC0"/>
    <w:rsid w:val="009E7377"/>
    <w:rsid w:val="009E7DB5"/>
    <w:rsid w:val="009F092B"/>
    <w:rsid w:val="009F12C2"/>
    <w:rsid w:val="009F16E2"/>
    <w:rsid w:val="009F2426"/>
    <w:rsid w:val="009F26C7"/>
    <w:rsid w:val="009F34CD"/>
    <w:rsid w:val="009F35F6"/>
    <w:rsid w:val="009F3A3E"/>
    <w:rsid w:val="009F3BBD"/>
    <w:rsid w:val="009F3F97"/>
    <w:rsid w:val="009F5683"/>
    <w:rsid w:val="009F59A4"/>
    <w:rsid w:val="009F5B4F"/>
    <w:rsid w:val="009F63B9"/>
    <w:rsid w:val="00A011C9"/>
    <w:rsid w:val="00A01F78"/>
    <w:rsid w:val="00A0326D"/>
    <w:rsid w:val="00A05A9F"/>
    <w:rsid w:val="00A05D12"/>
    <w:rsid w:val="00A06BEC"/>
    <w:rsid w:val="00A075FA"/>
    <w:rsid w:val="00A11AD1"/>
    <w:rsid w:val="00A1240C"/>
    <w:rsid w:val="00A13E9D"/>
    <w:rsid w:val="00A14482"/>
    <w:rsid w:val="00A1495B"/>
    <w:rsid w:val="00A15E83"/>
    <w:rsid w:val="00A20E5A"/>
    <w:rsid w:val="00A21EE0"/>
    <w:rsid w:val="00A233A7"/>
    <w:rsid w:val="00A24559"/>
    <w:rsid w:val="00A248D7"/>
    <w:rsid w:val="00A249FD"/>
    <w:rsid w:val="00A24C94"/>
    <w:rsid w:val="00A25920"/>
    <w:rsid w:val="00A267E9"/>
    <w:rsid w:val="00A26E3B"/>
    <w:rsid w:val="00A27EBC"/>
    <w:rsid w:val="00A30B6F"/>
    <w:rsid w:val="00A319EE"/>
    <w:rsid w:val="00A33C60"/>
    <w:rsid w:val="00A343EA"/>
    <w:rsid w:val="00A374D9"/>
    <w:rsid w:val="00A37B64"/>
    <w:rsid w:val="00A42C26"/>
    <w:rsid w:val="00A42F06"/>
    <w:rsid w:val="00A44498"/>
    <w:rsid w:val="00A457E1"/>
    <w:rsid w:val="00A45978"/>
    <w:rsid w:val="00A46048"/>
    <w:rsid w:val="00A47E1B"/>
    <w:rsid w:val="00A517CD"/>
    <w:rsid w:val="00A51FA8"/>
    <w:rsid w:val="00A51FB4"/>
    <w:rsid w:val="00A521B3"/>
    <w:rsid w:val="00A52969"/>
    <w:rsid w:val="00A52E5F"/>
    <w:rsid w:val="00A5360E"/>
    <w:rsid w:val="00A54BA3"/>
    <w:rsid w:val="00A55734"/>
    <w:rsid w:val="00A562AF"/>
    <w:rsid w:val="00A5687D"/>
    <w:rsid w:val="00A57855"/>
    <w:rsid w:val="00A57D47"/>
    <w:rsid w:val="00A606A3"/>
    <w:rsid w:val="00A60EB4"/>
    <w:rsid w:val="00A61A12"/>
    <w:rsid w:val="00A622C6"/>
    <w:rsid w:val="00A6234B"/>
    <w:rsid w:val="00A6294D"/>
    <w:rsid w:val="00A648C5"/>
    <w:rsid w:val="00A64961"/>
    <w:rsid w:val="00A663C2"/>
    <w:rsid w:val="00A670E4"/>
    <w:rsid w:val="00A671D2"/>
    <w:rsid w:val="00A679E3"/>
    <w:rsid w:val="00A704AC"/>
    <w:rsid w:val="00A7083F"/>
    <w:rsid w:val="00A72DE2"/>
    <w:rsid w:val="00A72DF0"/>
    <w:rsid w:val="00A7349A"/>
    <w:rsid w:val="00A73555"/>
    <w:rsid w:val="00A758DB"/>
    <w:rsid w:val="00A77103"/>
    <w:rsid w:val="00A8090B"/>
    <w:rsid w:val="00A80C27"/>
    <w:rsid w:val="00A819BF"/>
    <w:rsid w:val="00A81C24"/>
    <w:rsid w:val="00A82157"/>
    <w:rsid w:val="00A83499"/>
    <w:rsid w:val="00A83EE1"/>
    <w:rsid w:val="00A850E6"/>
    <w:rsid w:val="00A851B4"/>
    <w:rsid w:val="00A85268"/>
    <w:rsid w:val="00A8632E"/>
    <w:rsid w:val="00A87497"/>
    <w:rsid w:val="00A91498"/>
    <w:rsid w:val="00A9165A"/>
    <w:rsid w:val="00A93D50"/>
    <w:rsid w:val="00A9463F"/>
    <w:rsid w:val="00A951D7"/>
    <w:rsid w:val="00A977B4"/>
    <w:rsid w:val="00AA0811"/>
    <w:rsid w:val="00AA1F32"/>
    <w:rsid w:val="00AA38A9"/>
    <w:rsid w:val="00AA4519"/>
    <w:rsid w:val="00AA4C20"/>
    <w:rsid w:val="00AA51B9"/>
    <w:rsid w:val="00AA5E62"/>
    <w:rsid w:val="00AA6A75"/>
    <w:rsid w:val="00AA73B7"/>
    <w:rsid w:val="00AB03BF"/>
    <w:rsid w:val="00AB0566"/>
    <w:rsid w:val="00AB05FF"/>
    <w:rsid w:val="00AB0C56"/>
    <w:rsid w:val="00AB13AA"/>
    <w:rsid w:val="00AB21AE"/>
    <w:rsid w:val="00AB287E"/>
    <w:rsid w:val="00AB33D5"/>
    <w:rsid w:val="00AB3B6F"/>
    <w:rsid w:val="00AB4C0C"/>
    <w:rsid w:val="00AB6573"/>
    <w:rsid w:val="00AC009F"/>
    <w:rsid w:val="00AC0D92"/>
    <w:rsid w:val="00AC140C"/>
    <w:rsid w:val="00AC2A76"/>
    <w:rsid w:val="00AC38BC"/>
    <w:rsid w:val="00AC6CA3"/>
    <w:rsid w:val="00AC74DA"/>
    <w:rsid w:val="00AD032B"/>
    <w:rsid w:val="00AD049B"/>
    <w:rsid w:val="00AD060B"/>
    <w:rsid w:val="00AD072F"/>
    <w:rsid w:val="00AD0C79"/>
    <w:rsid w:val="00AD1F02"/>
    <w:rsid w:val="00AD4233"/>
    <w:rsid w:val="00AD4F3E"/>
    <w:rsid w:val="00AD5B9E"/>
    <w:rsid w:val="00AD5C31"/>
    <w:rsid w:val="00AD600E"/>
    <w:rsid w:val="00AE1D1E"/>
    <w:rsid w:val="00AE3BA4"/>
    <w:rsid w:val="00AE5305"/>
    <w:rsid w:val="00AE598F"/>
    <w:rsid w:val="00AE61BE"/>
    <w:rsid w:val="00AE6719"/>
    <w:rsid w:val="00AE785B"/>
    <w:rsid w:val="00AE7EC9"/>
    <w:rsid w:val="00AE7F95"/>
    <w:rsid w:val="00AF3654"/>
    <w:rsid w:val="00AF40AD"/>
    <w:rsid w:val="00AF76B8"/>
    <w:rsid w:val="00AF7D5F"/>
    <w:rsid w:val="00B001C8"/>
    <w:rsid w:val="00B00448"/>
    <w:rsid w:val="00B00C28"/>
    <w:rsid w:val="00B0162E"/>
    <w:rsid w:val="00B017C5"/>
    <w:rsid w:val="00B02D62"/>
    <w:rsid w:val="00B03672"/>
    <w:rsid w:val="00B03A3D"/>
    <w:rsid w:val="00B03B87"/>
    <w:rsid w:val="00B0446C"/>
    <w:rsid w:val="00B055D5"/>
    <w:rsid w:val="00B06567"/>
    <w:rsid w:val="00B069D2"/>
    <w:rsid w:val="00B06A9E"/>
    <w:rsid w:val="00B0758B"/>
    <w:rsid w:val="00B100F6"/>
    <w:rsid w:val="00B10343"/>
    <w:rsid w:val="00B103E0"/>
    <w:rsid w:val="00B10C48"/>
    <w:rsid w:val="00B11F11"/>
    <w:rsid w:val="00B1219B"/>
    <w:rsid w:val="00B13896"/>
    <w:rsid w:val="00B1623B"/>
    <w:rsid w:val="00B16AB4"/>
    <w:rsid w:val="00B16EF5"/>
    <w:rsid w:val="00B17282"/>
    <w:rsid w:val="00B17D02"/>
    <w:rsid w:val="00B20E48"/>
    <w:rsid w:val="00B211FB"/>
    <w:rsid w:val="00B21A53"/>
    <w:rsid w:val="00B22AB9"/>
    <w:rsid w:val="00B22EF7"/>
    <w:rsid w:val="00B2460A"/>
    <w:rsid w:val="00B26220"/>
    <w:rsid w:val="00B316B2"/>
    <w:rsid w:val="00B31D06"/>
    <w:rsid w:val="00B321F3"/>
    <w:rsid w:val="00B33893"/>
    <w:rsid w:val="00B33B69"/>
    <w:rsid w:val="00B34C96"/>
    <w:rsid w:val="00B350F3"/>
    <w:rsid w:val="00B35C0D"/>
    <w:rsid w:val="00B4126D"/>
    <w:rsid w:val="00B413FD"/>
    <w:rsid w:val="00B417E2"/>
    <w:rsid w:val="00B41A37"/>
    <w:rsid w:val="00B427BD"/>
    <w:rsid w:val="00B430E5"/>
    <w:rsid w:val="00B43B1A"/>
    <w:rsid w:val="00B43E99"/>
    <w:rsid w:val="00B44443"/>
    <w:rsid w:val="00B453FA"/>
    <w:rsid w:val="00B45860"/>
    <w:rsid w:val="00B458C6"/>
    <w:rsid w:val="00B45E73"/>
    <w:rsid w:val="00B46457"/>
    <w:rsid w:val="00B46825"/>
    <w:rsid w:val="00B47F4B"/>
    <w:rsid w:val="00B5039F"/>
    <w:rsid w:val="00B504A4"/>
    <w:rsid w:val="00B508FA"/>
    <w:rsid w:val="00B50F7C"/>
    <w:rsid w:val="00B51749"/>
    <w:rsid w:val="00B5317C"/>
    <w:rsid w:val="00B53270"/>
    <w:rsid w:val="00B533FF"/>
    <w:rsid w:val="00B54A85"/>
    <w:rsid w:val="00B54B7E"/>
    <w:rsid w:val="00B5536C"/>
    <w:rsid w:val="00B55911"/>
    <w:rsid w:val="00B55A06"/>
    <w:rsid w:val="00B56658"/>
    <w:rsid w:val="00B56E96"/>
    <w:rsid w:val="00B57CB6"/>
    <w:rsid w:val="00B60053"/>
    <w:rsid w:val="00B6015A"/>
    <w:rsid w:val="00B60836"/>
    <w:rsid w:val="00B614A1"/>
    <w:rsid w:val="00B621D6"/>
    <w:rsid w:val="00B63F07"/>
    <w:rsid w:val="00B645E4"/>
    <w:rsid w:val="00B65308"/>
    <w:rsid w:val="00B709B4"/>
    <w:rsid w:val="00B70E58"/>
    <w:rsid w:val="00B71661"/>
    <w:rsid w:val="00B71930"/>
    <w:rsid w:val="00B71969"/>
    <w:rsid w:val="00B728D1"/>
    <w:rsid w:val="00B75C8F"/>
    <w:rsid w:val="00B76215"/>
    <w:rsid w:val="00B76366"/>
    <w:rsid w:val="00B76C3D"/>
    <w:rsid w:val="00B76E60"/>
    <w:rsid w:val="00B772B9"/>
    <w:rsid w:val="00B804FD"/>
    <w:rsid w:val="00B8245D"/>
    <w:rsid w:val="00B82650"/>
    <w:rsid w:val="00B827DF"/>
    <w:rsid w:val="00B8329C"/>
    <w:rsid w:val="00B83B28"/>
    <w:rsid w:val="00B85382"/>
    <w:rsid w:val="00B853A7"/>
    <w:rsid w:val="00B85A1D"/>
    <w:rsid w:val="00B85B59"/>
    <w:rsid w:val="00B85BF6"/>
    <w:rsid w:val="00B866E1"/>
    <w:rsid w:val="00B87416"/>
    <w:rsid w:val="00B87B00"/>
    <w:rsid w:val="00B87DC0"/>
    <w:rsid w:val="00B9005B"/>
    <w:rsid w:val="00B90FAA"/>
    <w:rsid w:val="00B9190F"/>
    <w:rsid w:val="00B93F11"/>
    <w:rsid w:val="00B94535"/>
    <w:rsid w:val="00B94B0D"/>
    <w:rsid w:val="00B94EEB"/>
    <w:rsid w:val="00B95045"/>
    <w:rsid w:val="00B963B5"/>
    <w:rsid w:val="00B966C3"/>
    <w:rsid w:val="00B973DB"/>
    <w:rsid w:val="00B97499"/>
    <w:rsid w:val="00B97E0F"/>
    <w:rsid w:val="00BA0133"/>
    <w:rsid w:val="00BA025F"/>
    <w:rsid w:val="00BA2914"/>
    <w:rsid w:val="00BA29C6"/>
    <w:rsid w:val="00BA2D82"/>
    <w:rsid w:val="00BA3F98"/>
    <w:rsid w:val="00BA425C"/>
    <w:rsid w:val="00BA4A92"/>
    <w:rsid w:val="00BA4D92"/>
    <w:rsid w:val="00BA5452"/>
    <w:rsid w:val="00BA59C6"/>
    <w:rsid w:val="00BA5AFA"/>
    <w:rsid w:val="00BA5D7A"/>
    <w:rsid w:val="00BA791C"/>
    <w:rsid w:val="00BB052C"/>
    <w:rsid w:val="00BB06A4"/>
    <w:rsid w:val="00BB0FCE"/>
    <w:rsid w:val="00BB1534"/>
    <w:rsid w:val="00BB30B5"/>
    <w:rsid w:val="00BB44CC"/>
    <w:rsid w:val="00BB4901"/>
    <w:rsid w:val="00BB4E0D"/>
    <w:rsid w:val="00BB5A99"/>
    <w:rsid w:val="00BB5F13"/>
    <w:rsid w:val="00BB748B"/>
    <w:rsid w:val="00BB7E6F"/>
    <w:rsid w:val="00BC01CB"/>
    <w:rsid w:val="00BC03DD"/>
    <w:rsid w:val="00BC0994"/>
    <w:rsid w:val="00BC1346"/>
    <w:rsid w:val="00BC1DCC"/>
    <w:rsid w:val="00BC28D6"/>
    <w:rsid w:val="00BC3A5D"/>
    <w:rsid w:val="00BC5138"/>
    <w:rsid w:val="00BC5177"/>
    <w:rsid w:val="00BC647E"/>
    <w:rsid w:val="00BC7152"/>
    <w:rsid w:val="00BD03B9"/>
    <w:rsid w:val="00BD09DE"/>
    <w:rsid w:val="00BD0A63"/>
    <w:rsid w:val="00BD0F11"/>
    <w:rsid w:val="00BD1536"/>
    <w:rsid w:val="00BD1F4D"/>
    <w:rsid w:val="00BD245F"/>
    <w:rsid w:val="00BD289A"/>
    <w:rsid w:val="00BD2FA8"/>
    <w:rsid w:val="00BD3DB0"/>
    <w:rsid w:val="00BD4A2C"/>
    <w:rsid w:val="00BD4A91"/>
    <w:rsid w:val="00BD4C4D"/>
    <w:rsid w:val="00BD567F"/>
    <w:rsid w:val="00BD613F"/>
    <w:rsid w:val="00BD7AFA"/>
    <w:rsid w:val="00BE0612"/>
    <w:rsid w:val="00BE28FD"/>
    <w:rsid w:val="00BE2AFB"/>
    <w:rsid w:val="00BE39DA"/>
    <w:rsid w:val="00BE4264"/>
    <w:rsid w:val="00BE458C"/>
    <w:rsid w:val="00BE5056"/>
    <w:rsid w:val="00BE6770"/>
    <w:rsid w:val="00BE7C91"/>
    <w:rsid w:val="00BF042E"/>
    <w:rsid w:val="00BF052C"/>
    <w:rsid w:val="00BF0E72"/>
    <w:rsid w:val="00BF0E85"/>
    <w:rsid w:val="00BF0EBE"/>
    <w:rsid w:val="00BF35EB"/>
    <w:rsid w:val="00BF4770"/>
    <w:rsid w:val="00BF49B3"/>
    <w:rsid w:val="00BF553C"/>
    <w:rsid w:val="00BF73B6"/>
    <w:rsid w:val="00BF7E5C"/>
    <w:rsid w:val="00C00881"/>
    <w:rsid w:val="00C02BC8"/>
    <w:rsid w:val="00C02C3C"/>
    <w:rsid w:val="00C030DA"/>
    <w:rsid w:val="00C05C5B"/>
    <w:rsid w:val="00C06A1E"/>
    <w:rsid w:val="00C06F3B"/>
    <w:rsid w:val="00C07FAE"/>
    <w:rsid w:val="00C10C82"/>
    <w:rsid w:val="00C10FDF"/>
    <w:rsid w:val="00C11E24"/>
    <w:rsid w:val="00C12E84"/>
    <w:rsid w:val="00C13997"/>
    <w:rsid w:val="00C14B0A"/>
    <w:rsid w:val="00C1503E"/>
    <w:rsid w:val="00C212D4"/>
    <w:rsid w:val="00C227BC"/>
    <w:rsid w:val="00C22EFD"/>
    <w:rsid w:val="00C23258"/>
    <w:rsid w:val="00C232C6"/>
    <w:rsid w:val="00C23590"/>
    <w:rsid w:val="00C24FD2"/>
    <w:rsid w:val="00C25381"/>
    <w:rsid w:val="00C26426"/>
    <w:rsid w:val="00C27816"/>
    <w:rsid w:val="00C27F80"/>
    <w:rsid w:val="00C30E7B"/>
    <w:rsid w:val="00C31F38"/>
    <w:rsid w:val="00C34017"/>
    <w:rsid w:val="00C34DB3"/>
    <w:rsid w:val="00C35AC7"/>
    <w:rsid w:val="00C35C47"/>
    <w:rsid w:val="00C36043"/>
    <w:rsid w:val="00C370AD"/>
    <w:rsid w:val="00C3714A"/>
    <w:rsid w:val="00C3748E"/>
    <w:rsid w:val="00C4061F"/>
    <w:rsid w:val="00C40BED"/>
    <w:rsid w:val="00C41A32"/>
    <w:rsid w:val="00C41E82"/>
    <w:rsid w:val="00C421C4"/>
    <w:rsid w:val="00C4232F"/>
    <w:rsid w:val="00C42A23"/>
    <w:rsid w:val="00C42C58"/>
    <w:rsid w:val="00C44060"/>
    <w:rsid w:val="00C44480"/>
    <w:rsid w:val="00C47787"/>
    <w:rsid w:val="00C50073"/>
    <w:rsid w:val="00C501E1"/>
    <w:rsid w:val="00C50F89"/>
    <w:rsid w:val="00C514C1"/>
    <w:rsid w:val="00C523DE"/>
    <w:rsid w:val="00C525A2"/>
    <w:rsid w:val="00C53656"/>
    <w:rsid w:val="00C5384C"/>
    <w:rsid w:val="00C54609"/>
    <w:rsid w:val="00C54869"/>
    <w:rsid w:val="00C54B91"/>
    <w:rsid w:val="00C55158"/>
    <w:rsid w:val="00C55A9A"/>
    <w:rsid w:val="00C55C91"/>
    <w:rsid w:val="00C56AB7"/>
    <w:rsid w:val="00C56DB3"/>
    <w:rsid w:val="00C57235"/>
    <w:rsid w:val="00C5742C"/>
    <w:rsid w:val="00C57C0F"/>
    <w:rsid w:val="00C57CC4"/>
    <w:rsid w:val="00C602D7"/>
    <w:rsid w:val="00C6126B"/>
    <w:rsid w:val="00C621A9"/>
    <w:rsid w:val="00C64766"/>
    <w:rsid w:val="00C64E9F"/>
    <w:rsid w:val="00C650C7"/>
    <w:rsid w:val="00C65364"/>
    <w:rsid w:val="00C6597A"/>
    <w:rsid w:val="00C66B34"/>
    <w:rsid w:val="00C6746F"/>
    <w:rsid w:val="00C6769F"/>
    <w:rsid w:val="00C67AD7"/>
    <w:rsid w:val="00C70021"/>
    <w:rsid w:val="00C7006E"/>
    <w:rsid w:val="00C7078F"/>
    <w:rsid w:val="00C72B2E"/>
    <w:rsid w:val="00C73455"/>
    <w:rsid w:val="00C746F1"/>
    <w:rsid w:val="00C7504D"/>
    <w:rsid w:val="00C7531F"/>
    <w:rsid w:val="00C76684"/>
    <w:rsid w:val="00C76946"/>
    <w:rsid w:val="00C77871"/>
    <w:rsid w:val="00C816BD"/>
    <w:rsid w:val="00C81B7D"/>
    <w:rsid w:val="00C843FB"/>
    <w:rsid w:val="00C848E9"/>
    <w:rsid w:val="00C84A86"/>
    <w:rsid w:val="00C85300"/>
    <w:rsid w:val="00C85CB7"/>
    <w:rsid w:val="00C860B3"/>
    <w:rsid w:val="00C86819"/>
    <w:rsid w:val="00C87EED"/>
    <w:rsid w:val="00C91851"/>
    <w:rsid w:val="00C91F94"/>
    <w:rsid w:val="00C927A5"/>
    <w:rsid w:val="00C92C6A"/>
    <w:rsid w:val="00C93CED"/>
    <w:rsid w:val="00C94DEA"/>
    <w:rsid w:val="00C959E6"/>
    <w:rsid w:val="00C96D88"/>
    <w:rsid w:val="00C96FD8"/>
    <w:rsid w:val="00CA057E"/>
    <w:rsid w:val="00CA0E76"/>
    <w:rsid w:val="00CA14B5"/>
    <w:rsid w:val="00CA2518"/>
    <w:rsid w:val="00CA2ABD"/>
    <w:rsid w:val="00CA5F76"/>
    <w:rsid w:val="00CA60A5"/>
    <w:rsid w:val="00CA629C"/>
    <w:rsid w:val="00CA7A80"/>
    <w:rsid w:val="00CA7A8B"/>
    <w:rsid w:val="00CB3290"/>
    <w:rsid w:val="00CB4552"/>
    <w:rsid w:val="00CB4741"/>
    <w:rsid w:val="00CB4BBC"/>
    <w:rsid w:val="00CB6428"/>
    <w:rsid w:val="00CB6F14"/>
    <w:rsid w:val="00CB7A8A"/>
    <w:rsid w:val="00CC0B1B"/>
    <w:rsid w:val="00CC0C74"/>
    <w:rsid w:val="00CC0F5D"/>
    <w:rsid w:val="00CC47F1"/>
    <w:rsid w:val="00CC6886"/>
    <w:rsid w:val="00CC7006"/>
    <w:rsid w:val="00CC7526"/>
    <w:rsid w:val="00CD0387"/>
    <w:rsid w:val="00CD08CF"/>
    <w:rsid w:val="00CD1F31"/>
    <w:rsid w:val="00CD2938"/>
    <w:rsid w:val="00CD334C"/>
    <w:rsid w:val="00CD452F"/>
    <w:rsid w:val="00CD4B03"/>
    <w:rsid w:val="00CD4BE8"/>
    <w:rsid w:val="00CD6BA4"/>
    <w:rsid w:val="00CD741D"/>
    <w:rsid w:val="00CD751B"/>
    <w:rsid w:val="00CD7B1D"/>
    <w:rsid w:val="00CE0533"/>
    <w:rsid w:val="00CE0A8E"/>
    <w:rsid w:val="00CE2664"/>
    <w:rsid w:val="00CE3805"/>
    <w:rsid w:val="00CE3807"/>
    <w:rsid w:val="00CE6CCC"/>
    <w:rsid w:val="00CE6FEE"/>
    <w:rsid w:val="00CE72BA"/>
    <w:rsid w:val="00CE737D"/>
    <w:rsid w:val="00CE7F63"/>
    <w:rsid w:val="00CF0166"/>
    <w:rsid w:val="00CF0576"/>
    <w:rsid w:val="00CF20E3"/>
    <w:rsid w:val="00CF227F"/>
    <w:rsid w:val="00CF26C9"/>
    <w:rsid w:val="00CF2A97"/>
    <w:rsid w:val="00CF3E38"/>
    <w:rsid w:val="00CF454E"/>
    <w:rsid w:val="00CF47CC"/>
    <w:rsid w:val="00CF4E61"/>
    <w:rsid w:val="00CF6F07"/>
    <w:rsid w:val="00D00D73"/>
    <w:rsid w:val="00D015A0"/>
    <w:rsid w:val="00D0198A"/>
    <w:rsid w:val="00D0231F"/>
    <w:rsid w:val="00D02E55"/>
    <w:rsid w:val="00D02F51"/>
    <w:rsid w:val="00D0315E"/>
    <w:rsid w:val="00D03948"/>
    <w:rsid w:val="00D0434D"/>
    <w:rsid w:val="00D044F2"/>
    <w:rsid w:val="00D04A9B"/>
    <w:rsid w:val="00D05627"/>
    <w:rsid w:val="00D0683C"/>
    <w:rsid w:val="00D12790"/>
    <w:rsid w:val="00D12FE6"/>
    <w:rsid w:val="00D138E6"/>
    <w:rsid w:val="00D1441F"/>
    <w:rsid w:val="00D151EB"/>
    <w:rsid w:val="00D15DCB"/>
    <w:rsid w:val="00D1604E"/>
    <w:rsid w:val="00D169F0"/>
    <w:rsid w:val="00D16C4C"/>
    <w:rsid w:val="00D17A23"/>
    <w:rsid w:val="00D201C8"/>
    <w:rsid w:val="00D207E6"/>
    <w:rsid w:val="00D21087"/>
    <w:rsid w:val="00D22022"/>
    <w:rsid w:val="00D22934"/>
    <w:rsid w:val="00D239B5"/>
    <w:rsid w:val="00D2450D"/>
    <w:rsid w:val="00D24597"/>
    <w:rsid w:val="00D25154"/>
    <w:rsid w:val="00D25722"/>
    <w:rsid w:val="00D26507"/>
    <w:rsid w:val="00D30415"/>
    <w:rsid w:val="00D30B6F"/>
    <w:rsid w:val="00D30DC0"/>
    <w:rsid w:val="00D31874"/>
    <w:rsid w:val="00D31A8A"/>
    <w:rsid w:val="00D31B58"/>
    <w:rsid w:val="00D33F94"/>
    <w:rsid w:val="00D342CB"/>
    <w:rsid w:val="00D3590E"/>
    <w:rsid w:val="00D35D64"/>
    <w:rsid w:val="00D363F0"/>
    <w:rsid w:val="00D3682E"/>
    <w:rsid w:val="00D37062"/>
    <w:rsid w:val="00D3717D"/>
    <w:rsid w:val="00D37CA3"/>
    <w:rsid w:val="00D4191B"/>
    <w:rsid w:val="00D4230F"/>
    <w:rsid w:val="00D42560"/>
    <w:rsid w:val="00D43452"/>
    <w:rsid w:val="00D4379A"/>
    <w:rsid w:val="00D43EF5"/>
    <w:rsid w:val="00D44AA1"/>
    <w:rsid w:val="00D46EC5"/>
    <w:rsid w:val="00D471B6"/>
    <w:rsid w:val="00D51A7F"/>
    <w:rsid w:val="00D530FA"/>
    <w:rsid w:val="00D537F8"/>
    <w:rsid w:val="00D53911"/>
    <w:rsid w:val="00D53FC6"/>
    <w:rsid w:val="00D54AFD"/>
    <w:rsid w:val="00D54D7E"/>
    <w:rsid w:val="00D56CED"/>
    <w:rsid w:val="00D56E32"/>
    <w:rsid w:val="00D57365"/>
    <w:rsid w:val="00D6118C"/>
    <w:rsid w:val="00D618C8"/>
    <w:rsid w:val="00D632CE"/>
    <w:rsid w:val="00D647FD"/>
    <w:rsid w:val="00D64803"/>
    <w:rsid w:val="00D64825"/>
    <w:rsid w:val="00D64994"/>
    <w:rsid w:val="00D64C47"/>
    <w:rsid w:val="00D65A17"/>
    <w:rsid w:val="00D67DA7"/>
    <w:rsid w:val="00D70A9F"/>
    <w:rsid w:val="00D7101C"/>
    <w:rsid w:val="00D7150C"/>
    <w:rsid w:val="00D71FB5"/>
    <w:rsid w:val="00D7219F"/>
    <w:rsid w:val="00D724F0"/>
    <w:rsid w:val="00D725B2"/>
    <w:rsid w:val="00D727F5"/>
    <w:rsid w:val="00D73936"/>
    <w:rsid w:val="00D73A0C"/>
    <w:rsid w:val="00D76182"/>
    <w:rsid w:val="00D764D4"/>
    <w:rsid w:val="00D7701F"/>
    <w:rsid w:val="00D7753B"/>
    <w:rsid w:val="00D80A1F"/>
    <w:rsid w:val="00D82E60"/>
    <w:rsid w:val="00D839BA"/>
    <w:rsid w:val="00D83F09"/>
    <w:rsid w:val="00D842A6"/>
    <w:rsid w:val="00D847C4"/>
    <w:rsid w:val="00D860A1"/>
    <w:rsid w:val="00D86246"/>
    <w:rsid w:val="00D86368"/>
    <w:rsid w:val="00D86982"/>
    <w:rsid w:val="00D86A79"/>
    <w:rsid w:val="00D8775B"/>
    <w:rsid w:val="00D9064E"/>
    <w:rsid w:val="00D90D19"/>
    <w:rsid w:val="00D91914"/>
    <w:rsid w:val="00D919F5"/>
    <w:rsid w:val="00D9277F"/>
    <w:rsid w:val="00D937AD"/>
    <w:rsid w:val="00D9411E"/>
    <w:rsid w:val="00D954E1"/>
    <w:rsid w:val="00D956C8"/>
    <w:rsid w:val="00D95C5E"/>
    <w:rsid w:val="00D95DF6"/>
    <w:rsid w:val="00D96185"/>
    <w:rsid w:val="00D964E4"/>
    <w:rsid w:val="00D96AB9"/>
    <w:rsid w:val="00D96FEB"/>
    <w:rsid w:val="00D97285"/>
    <w:rsid w:val="00D978EE"/>
    <w:rsid w:val="00DA0005"/>
    <w:rsid w:val="00DA1316"/>
    <w:rsid w:val="00DA1C53"/>
    <w:rsid w:val="00DA2259"/>
    <w:rsid w:val="00DA266B"/>
    <w:rsid w:val="00DA2F2F"/>
    <w:rsid w:val="00DA4505"/>
    <w:rsid w:val="00DA5046"/>
    <w:rsid w:val="00DA68F0"/>
    <w:rsid w:val="00DA7E7C"/>
    <w:rsid w:val="00DB10B5"/>
    <w:rsid w:val="00DB3D42"/>
    <w:rsid w:val="00DB3FFD"/>
    <w:rsid w:val="00DB45E6"/>
    <w:rsid w:val="00DB4E1A"/>
    <w:rsid w:val="00DB5FE1"/>
    <w:rsid w:val="00DB6BB9"/>
    <w:rsid w:val="00DB7AD8"/>
    <w:rsid w:val="00DB7C2D"/>
    <w:rsid w:val="00DC1825"/>
    <w:rsid w:val="00DC273C"/>
    <w:rsid w:val="00DC3012"/>
    <w:rsid w:val="00DC4023"/>
    <w:rsid w:val="00DC59AF"/>
    <w:rsid w:val="00DD0ACB"/>
    <w:rsid w:val="00DD2D70"/>
    <w:rsid w:val="00DD3735"/>
    <w:rsid w:val="00DD523E"/>
    <w:rsid w:val="00DD5A5C"/>
    <w:rsid w:val="00DD6597"/>
    <w:rsid w:val="00DD69A3"/>
    <w:rsid w:val="00DD6D85"/>
    <w:rsid w:val="00DD709E"/>
    <w:rsid w:val="00DD731B"/>
    <w:rsid w:val="00DE01A0"/>
    <w:rsid w:val="00DE07A6"/>
    <w:rsid w:val="00DE0D3B"/>
    <w:rsid w:val="00DE3AA8"/>
    <w:rsid w:val="00DE4042"/>
    <w:rsid w:val="00DE47DA"/>
    <w:rsid w:val="00DE6E77"/>
    <w:rsid w:val="00DF0607"/>
    <w:rsid w:val="00DF18A4"/>
    <w:rsid w:val="00DF1DA6"/>
    <w:rsid w:val="00DF3327"/>
    <w:rsid w:val="00DF43AB"/>
    <w:rsid w:val="00DF496B"/>
    <w:rsid w:val="00DF5354"/>
    <w:rsid w:val="00DF559E"/>
    <w:rsid w:val="00DF71FE"/>
    <w:rsid w:val="00DF7BD1"/>
    <w:rsid w:val="00DF7CD6"/>
    <w:rsid w:val="00E00BCC"/>
    <w:rsid w:val="00E00D38"/>
    <w:rsid w:val="00E00F8F"/>
    <w:rsid w:val="00E01990"/>
    <w:rsid w:val="00E01E3C"/>
    <w:rsid w:val="00E0534C"/>
    <w:rsid w:val="00E054A2"/>
    <w:rsid w:val="00E066D8"/>
    <w:rsid w:val="00E078D3"/>
    <w:rsid w:val="00E10138"/>
    <w:rsid w:val="00E10A94"/>
    <w:rsid w:val="00E1153A"/>
    <w:rsid w:val="00E12ED2"/>
    <w:rsid w:val="00E13CFF"/>
    <w:rsid w:val="00E13F59"/>
    <w:rsid w:val="00E147EB"/>
    <w:rsid w:val="00E15381"/>
    <w:rsid w:val="00E161D8"/>
    <w:rsid w:val="00E17E78"/>
    <w:rsid w:val="00E2195C"/>
    <w:rsid w:val="00E21BAF"/>
    <w:rsid w:val="00E21BBA"/>
    <w:rsid w:val="00E23BD1"/>
    <w:rsid w:val="00E24470"/>
    <w:rsid w:val="00E24B30"/>
    <w:rsid w:val="00E251DD"/>
    <w:rsid w:val="00E255D6"/>
    <w:rsid w:val="00E25A29"/>
    <w:rsid w:val="00E27DFC"/>
    <w:rsid w:val="00E303BA"/>
    <w:rsid w:val="00E30EA2"/>
    <w:rsid w:val="00E329A3"/>
    <w:rsid w:val="00E334C0"/>
    <w:rsid w:val="00E33BF1"/>
    <w:rsid w:val="00E33F5B"/>
    <w:rsid w:val="00E3494F"/>
    <w:rsid w:val="00E354D2"/>
    <w:rsid w:val="00E36A87"/>
    <w:rsid w:val="00E36EE1"/>
    <w:rsid w:val="00E37188"/>
    <w:rsid w:val="00E41260"/>
    <w:rsid w:val="00E41269"/>
    <w:rsid w:val="00E4300C"/>
    <w:rsid w:val="00E431E2"/>
    <w:rsid w:val="00E43458"/>
    <w:rsid w:val="00E437E4"/>
    <w:rsid w:val="00E438DA"/>
    <w:rsid w:val="00E439F2"/>
    <w:rsid w:val="00E43AA4"/>
    <w:rsid w:val="00E452A0"/>
    <w:rsid w:val="00E45A66"/>
    <w:rsid w:val="00E46001"/>
    <w:rsid w:val="00E46A94"/>
    <w:rsid w:val="00E47145"/>
    <w:rsid w:val="00E507E5"/>
    <w:rsid w:val="00E50B65"/>
    <w:rsid w:val="00E51082"/>
    <w:rsid w:val="00E5250B"/>
    <w:rsid w:val="00E53BFB"/>
    <w:rsid w:val="00E552D4"/>
    <w:rsid w:val="00E56513"/>
    <w:rsid w:val="00E56A87"/>
    <w:rsid w:val="00E57852"/>
    <w:rsid w:val="00E60C2C"/>
    <w:rsid w:val="00E60CEE"/>
    <w:rsid w:val="00E60FE7"/>
    <w:rsid w:val="00E6144D"/>
    <w:rsid w:val="00E6182D"/>
    <w:rsid w:val="00E619D5"/>
    <w:rsid w:val="00E646B9"/>
    <w:rsid w:val="00E64C2B"/>
    <w:rsid w:val="00E64CEA"/>
    <w:rsid w:val="00E65110"/>
    <w:rsid w:val="00E659B2"/>
    <w:rsid w:val="00E65BA0"/>
    <w:rsid w:val="00E674B8"/>
    <w:rsid w:val="00E7024C"/>
    <w:rsid w:val="00E706E7"/>
    <w:rsid w:val="00E71066"/>
    <w:rsid w:val="00E71994"/>
    <w:rsid w:val="00E71CEF"/>
    <w:rsid w:val="00E73887"/>
    <w:rsid w:val="00E73A66"/>
    <w:rsid w:val="00E75443"/>
    <w:rsid w:val="00E75BFA"/>
    <w:rsid w:val="00E75F3A"/>
    <w:rsid w:val="00E76C7C"/>
    <w:rsid w:val="00E7708D"/>
    <w:rsid w:val="00E77715"/>
    <w:rsid w:val="00E779DB"/>
    <w:rsid w:val="00E77F39"/>
    <w:rsid w:val="00E80C7F"/>
    <w:rsid w:val="00E83BCD"/>
    <w:rsid w:val="00E84324"/>
    <w:rsid w:val="00E84DC5"/>
    <w:rsid w:val="00E862FC"/>
    <w:rsid w:val="00E86ABA"/>
    <w:rsid w:val="00E87A00"/>
    <w:rsid w:val="00E87A02"/>
    <w:rsid w:val="00E906FC"/>
    <w:rsid w:val="00E90C45"/>
    <w:rsid w:val="00E914D0"/>
    <w:rsid w:val="00E92625"/>
    <w:rsid w:val="00E93778"/>
    <w:rsid w:val="00E94F92"/>
    <w:rsid w:val="00E955F7"/>
    <w:rsid w:val="00E95BFD"/>
    <w:rsid w:val="00E964EB"/>
    <w:rsid w:val="00E96A88"/>
    <w:rsid w:val="00E96D45"/>
    <w:rsid w:val="00E97BAD"/>
    <w:rsid w:val="00EA01AA"/>
    <w:rsid w:val="00EA027B"/>
    <w:rsid w:val="00EA21A1"/>
    <w:rsid w:val="00EA3B01"/>
    <w:rsid w:val="00EA4D61"/>
    <w:rsid w:val="00EA6104"/>
    <w:rsid w:val="00EA622E"/>
    <w:rsid w:val="00EA64EE"/>
    <w:rsid w:val="00EA67A3"/>
    <w:rsid w:val="00EB01FD"/>
    <w:rsid w:val="00EB0326"/>
    <w:rsid w:val="00EB19A4"/>
    <w:rsid w:val="00EB2436"/>
    <w:rsid w:val="00EB2517"/>
    <w:rsid w:val="00EB2DCB"/>
    <w:rsid w:val="00EB3589"/>
    <w:rsid w:val="00EB39EB"/>
    <w:rsid w:val="00EB42E1"/>
    <w:rsid w:val="00EB5323"/>
    <w:rsid w:val="00EB5E27"/>
    <w:rsid w:val="00EB67A7"/>
    <w:rsid w:val="00EB6D4A"/>
    <w:rsid w:val="00EB7ECD"/>
    <w:rsid w:val="00EC0426"/>
    <w:rsid w:val="00EC535D"/>
    <w:rsid w:val="00EC5612"/>
    <w:rsid w:val="00EC5808"/>
    <w:rsid w:val="00EC5993"/>
    <w:rsid w:val="00EC5D55"/>
    <w:rsid w:val="00EC760D"/>
    <w:rsid w:val="00EC7EE9"/>
    <w:rsid w:val="00ED0272"/>
    <w:rsid w:val="00ED141C"/>
    <w:rsid w:val="00ED14D5"/>
    <w:rsid w:val="00ED17A7"/>
    <w:rsid w:val="00ED1ECD"/>
    <w:rsid w:val="00ED2CCC"/>
    <w:rsid w:val="00ED2CEF"/>
    <w:rsid w:val="00ED6500"/>
    <w:rsid w:val="00EE0EA5"/>
    <w:rsid w:val="00EE13AC"/>
    <w:rsid w:val="00EE27EC"/>
    <w:rsid w:val="00EE2C3C"/>
    <w:rsid w:val="00EE4336"/>
    <w:rsid w:val="00EE4622"/>
    <w:rsid w:val="00EE48A5"/>
    <w:rsid w:val="00EE57B0"/>
    <w:rsid w:val="00EE674D"/>
    <w:rsid w:val="00EE75C6"/>
    <w:rsid w:val="00EE798E"/>
    <w:rsid w:val="00EF1C3E"/>
    <w:rsid w:val="00EF2048"/>
    <w:rsid w:val="00EF2386"/>
    <w:rsid w:val="00EF26FA"/>
    <w:rsid w:val="00EF4F01"/>
    <w:rsid w:val="00EF6357"/>
    <w:rsid w:val="00EF654A"/>
    <w:rsid w:val="00EF6E76"/>
    <w:rsid w:val="00EF7F93"/>
    <w:rsid w:val="00F01353"/>
    <w:rsid w:val="00F01360"/>
    <w:rsid w:val="00F0157B"/>
    <w:rsid w:val="00F018F9"/>
    <w:rsid w:val="00F0367A"/>
    <w:rsid w:val="00F039AC"/>
    <w:rsid w:val="00F040E0"/>
    <w:rsid w:val="00F06A30"/>
    <w:rsid w:val="00F07C28"/>
    <w:rsid w:val="00F07ED2"/>
    <w:rsid w:val="00F109ED"/>
    <w:rsid w:val="00F1107C"/>
    <w:rsid w:val="00F128AF"/>
    <w:rsid w:val="00F1412C"/>
    <w:rsid w:val="00F15C1A"/>
    <w:rsid w:val="00F1692D"/>
    <w:rsid w:val="00F16FCD"/>
    <w:rsid w:val="00F16FEA"/>
    <w:rsid w:val="00F202D9"/>
    <w:rsid w:val="00F20304"/>
    <w:rsid w:val="00F20588"/>
    <w:rsid w:val="00F207EA"/>
    <w:rsid w:val="00F20BAE"/>
    <w:rsid w:val="00F22DA8"/>
    <w:rsid w:val="00F24164"/>
    <w:rsid w:val="00F244FE"/>
    <w:rsid w:val="00F2450F"/>
    <w:rsid w:val="00F254D1"/>
    <w:rsid w:val="00F269CF"/>
    <w:rsid w:val="00F27C11"/>
    <w:rsid w:val="00F27DD2"/>
    <w:rsid w:val="00F300C0"/>
    <w:rsid w:val="00F305D8"/>
    <w:rsid w:val="00F305E3"/>
    <w:rsid w:val="00F31106"/>
    <w:rsid w:val="00F31568"/>
    <w:rsid w:val="00F31715"/>
    <w:rsid w:val="00F31ED6"/>
    <w:rsid w:val="00F33758"/>
    <w:rsid w:val="00F339CB"/>
    <w:rsid w:val="00F354EE"/>
    <w:rsid w:val="00F35BBD"/>
    <w:rsid w:val="00F36FDC"/>
    <w:rsid w:val="00F37080"/>
    <w:rsid w:val="00F373FF"/>
    <w:rsid w:val="00F374AE"/>
    <w:rsid w:val="00F40690"/>
    <w:rsid w:val="00F4093A"/>
    <w:rsid w:val="00F412ED"/>
    <w:rsid w:val="00F42C08"/>
    <w:rsid w:val="00F42DA9"/>
    <w:rsid w:val="00F43547"/>
    <w:rsid w:val="00F46BF3"/>
    <w:rsid w:val="00F46C62"/>
    <w:rsid w:val="00F47274"/>
    <w:rsid w:val="00F50CA3"/>
    <w:rsid w:val="00F530FF"/>
    <w:rsid w:val="00F53233"/>
    <w:rsid w:val="00F53D7B"/>
    <w:rsid w:val="00F53EC7"/>
    <w:rsid w:val="00F541D9"/>
    <w:rsid w:val="00F54352"/>
    <w:rsid w:val="00F5555A"/>
    <w:rsid w:val="00F559A4"/>
    <w:rsid w:val="00F56084"/>
    <w:rsid w:val="00F5705A"/>
    <w:rsid w:val="00F57B70"/>
    <w:rsid w:val="00F60332"/>
    <w:rsid w:val="00F604CA"/>
    <w:rsid w:val="00F612A1"/>
    <w:rsid w:val="00F626A8"/>
    <w:rsid w:val="00F62A90"/>
    <w:rsid w:val="00F640FF"/>
    <w:rsid w:val="00F643E4"/>
    <w:rsid w:val="00F64977"/>
    <w:rsid w:val="00F66112"/>
    <w:rsid w:val="00F6683B"/>
    <w:rsid w:val="00F672D2"/>
    <w:rsid w:val="00F702CD"/>
    <w:rsid w:val="00F70F82"/>
    <w:rsid w:val="00F71105"/>
    <w:rsid w:val="00F71928"/>
    <w:rsid w:val="00F71D0D"/>
    <w:rsid w:val="00F72FCE"/>
    <w:rsid w:val="00F7366D"/>
    <w:rsid w:val="00F7459B"/>
    <w:rsid w:val="00F75869"/>
    <w:rsid w:val="00F75DE4"/>
    <w:rsid w:val="00F76DA4"/>
    <w:rsid w:val="00F77461"/>
    <w:rsid w:val="00F77722"/>
    <w:rsid w:val="00F77B97"/>
    <w:rsid w:val="00F80159"/>
    <w:rsid w:val="00F829FF"/>
    <w:rsid w:val="00F82A74"/>
    <w:rsid w:val="00F8505D"/>
    <w:rsid w:val="00F858B7"/>
    <w:rsid w:val="00F85917"/>
    <w:rsid w:val="00F86F3C"/>
    <w:rsid w:val="00F87018"/>
    <w:rsid w:val="00F87FCF"/>
    <w:rsid w:val="00F905FA"/>
    <w:rsid w:val="00F92BAE"/>
    <w:rsid w:val="00F92E8E"/>
    <w:rsid w:val="00F93AD4"/>
    <w:rsid w:val="00F93CAF"/>
    <w:rsid w:val="00F947B1"/>
    <w:rsid w:val="00F957F8"/>
    <w:rsid w:val="00F974B1"/>
    <w:rsid w:val="00F97CC5"/>
    <w:rsid w:val="00FA05C6"/>
    <w:rsid w:val="00FA0712"/>
    <w:rsid w:val="00FA15FB"/>
    <w:rsid w:val="00FA29E0"/>
    <w:rsid w:val="00FA488D"/>
    <w:rsid w:val="00FA5050"/>
    <w:rsid w:val="00FA5347"/>
    <w:rsid w:val="00FA5934"/>
    <w:rsid w:val="00FA60D3"/>
    <w:rsid w:val="00FA7B78"/>
    <w:rsid w:val="00FB045C"/>
    <w:rsid w:val="00FB1E40"/>
    <w:rsid w:val="00FB1EB8"/>
    <w:rsid w:val="00FB228B"/>
    <w:rsid w:val="00FB2397"/>
    <w:rsid w:val="00FB39A3"/>
    <w:rsid w:val="00FB58E6"/>
    <w:rsid w:val="00FB5CBD"/>
    <w:rsid w:val="00FB68D8"/>
    <w:rsid w:val="00FB78F6"/>
    <w:rsid w:val="00FC060A"/>
    <w:rsid w:val="00FC1216"/>
    <w:rsid w:val="00FC1353"/>
    <w:rsid w:val="00FC1F18"/>
    <w:rsid w:val="00FC23C6"/>
    <w:rsid w:val="00FC3BC2"/>
    <w:rsid w:val="00FC420F"/>
    <w:rsid w:val="00FC5138"/>
    <w:rsid w:val="00FC5D8C"/>
    <w:rsid w:val="00FC6C8B"/>
    <w:rsid w:val="00FC7AE3"/>
    <w:rsid w:val="00FC7F09"/>
    <w:rsid w:val="00FD1FF4"/>
    <w:rsid w:val="00FD2A0F"/>
    <w:rsid w:val="00FD3476"/>
    <w:rsid w:val="00FD3934"/>
    <w:rsid w:val="00FD4422"/>
    <w:rsid w:val="00FD45D7"/>
    <w:rsid w:val="00FD55B0"/>
    <w:rsid w:val="00FD6010"/>
    <w:rsid w:val="00FD6D1F"/>
    <w:rsid w:val="00FD74B9"/>
    <w:rsid w:val="00FD7763"/>
    <w:rsid w:val="00FE0700"/>
    <w:rsid w:val="00FE0AF5"/>
    <w:rsid w:val="00FE0AFC"/>
    <w:rsid w:val="00FE212E"/>
    <w:rsid w:val="00FE229D"/>
    <w:rsid w:val="00FE2346"/>
    <w:rsid w:val="00FE2789"/>
    <w:rsid w:val="00FE34B4"/>
    <w:rsid w:val="00FE39C2"/>
    <w:rsid w:val="00FE6014"/>
    <w:rsid w:val="00FE6CAF"/>
    <w:rsid w:val="00FE71A0"/>
    <w:rsid w:val="00FE7DBF"/>
    <w:rsid w:val="00FF0563"/>
    <w:rsid w:val="00FF14E9"/>
    <w:rsid w:val="00FF1BA5"/>
    <w:rsid w:val="00FF2A38"/>
    <w:rsid w:val="00FF34F8"/>
    <w:rsid w:val="00FF45C6"/>
    <w:rsid w:val="00FF4BE8"/>
    <w:rsid w:val="00FF5490"/>
    <w:rsid w:val="00FF5EE1"/>
    <w:rsid w:val="00FF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92FFCE2"/>
  <w15:chartTrackingRefBased/>
  <w15:docId w15:val="{FBCAA5C9-331C-403B-9DFE-367F0DD3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64"/>
    <w:pPr>
      <w:spacing w:before="120" w:after="120" w:line="276" w:lineRule="auto"/>
      <w:jc w:val="both"/>
    </w:pPr>
    <w:rPr>
      <w:rFonts w:ascii="Arial" w:hAnsi="Arial"/>
      <w:sz w:val="20"/>
      <w:lang w:val="ro-RO"/>
    </w:rPr>
  </w:style>
  <w:style w:type="paragraph" w:styleId="Heading1">
    <w:name w:val="heading 1"/>
    <w:basedOn w:val="Normal"/>
    <w:next w:val="Normal"/>
    <w:link w:val="Heading1Char"/>
    <w:uiPriority w:val="9"/>
    <w:qFormat/>
    <w:rsid w:val="00BC647E"/>
    <w:pPr>
      <w:keepNext/>
      <w:keepLines/>
      <w:numPr>
        <w:numId w:val="1"/>
      </w:numPr>
      <w:spacing w:before="240"/>
      <w:outlineLvl w:val="0"/>
    </w:pPr>
    <w:rPr>
      <w:rFonts w:eastAsiaTheme="majorEastAsia" w:cs="Arial"/>
      <w:b/>
      <w:bCs/>
      <w:color w:val="7F7F7F" w:themeColor="text1" w:themeTint="80"/>
      <w:sz w:val="28"/>
      <w:szCs w:val="32"/>
    </w:rPr>
  </w:style>
  <w:style w:type="paragraph" w:styleId="Heading2">
    <w:name w:val="heading 2"/>
    <w:basedOn w:val="Normal"/>
    <w:next w:val="Normal"/>
    <w:link w:val="Heading2Char"/>
    <w:uiPriority w:val="9"/>
    <w:unhideWhenUsed/>
    <w:qFormat/>
    <w:rsid w:val="00BC647E"/>
    <w:pPr>
      <w:keepNext/>
      <w:keepLines/>
      <w:numPr>
        <w:ilvl w:val="1"/>
        <w:numId w:val="1"/>
      </w:numPr>
      <w:spacing w:before="240"/>
      <w:outlineLvl w:val="1"/>
    </w:pPr>
    <w:rPr>
      <w:rFonts w:eastAsiaTheme="majorEastAsia" w:cstheme="majorBidi"/>
      <w:b/>
      <w:bCs/>
      <w:sz w:val="24"/>
      <w:szCs w:val="24"/>
    </w:rPr>
  </w:style>
  <w:style w:type="paragraph" w:styleId="Heading3">
    <w:name w:val="heading 3"/>
    <w:basedOn w:val="Normal"/>
    <w:next w:val="Normal"/>
    <w:link w:val="Heading3Char"/>
    <w:uiPriority w:val="9"/>
    <w:unhideWhenUsed/>
    <w:qFormat/>
    <w:rsid w:val="00BC647E"/>
    <w:pPr>
      <w:keepNext/>
      <w:keepLines/>
      <w:numPr>
        <w:ilvl w:val="2"/>
        <w:numId w:val="1"/>
      </w:numPr>
      <w:outlineLvl w:val="2"/>
    </w:pPr>
    <w:rPr>
      <w:rFonts w:eastAsiaTheme="majorEastAsia" w:cs="Arial"/>
      <w:b/>
      <w:bCs/>
    </w:rPr>
  </w:style>
  <w:style w:type="paragraph" w:styleId="Heading4">
    <w:name w:val="heading 4"/>
    <w:basedOn w:val="Normal"/>
    <w:next w:val="Normal"/>
    <w:link w:val="Heading4Char"/>
    <w:uiPriority w:val="9"/>
    <w:unhideWhenUsed/>
    <w:qFormat/>
    <w:rsid w:val="00BC647E"/>
    <w:pPr>
      <w:keepNext/>
      <w:keepLines/>
      <w:numPr>
        <w:ilvl w:val="3"/>
        <w:numId w:val="1"/>
      </w:numPr>
      <w:outlineLvl w:val="3"/>
    </w:pPr>
    <w:rPr>
      <w:rFonts w:eastAsiaTheme="majorEastAsia" w:cs="Arial"/>
      <w:i/>
      <w:iCs/>
    </w:rPr>
  </w:style>
  <w:style w:type="paragraph" w:styleId="Heading5">
    <w:name w:val="heading 5"/>
    <w:basedOn w:val="Normal"/>
    <w:next w:val="Normal"/>
    <w:link w:val="Heading5Char"/>
    <w:uiPriority w:val="9"/>
    <w:unhideWhenUsed/>
    <w:qFormat/>
    <w:rsid w:val="00D4379A"/>
    <w:pPr>
      <w:keepNext/>
      <w:keepLines/>
      <w:ind w:left="1008" w:hanging="1008"/>
      <w:outlineLvl w:val="4"/>
    </w:pPr>
    <w:rPr>
      <w:rFonts w:eastAsiaTheme="majorEastAsia" w:cs="Arial"/>
      <w:b/>
      <w:bCs/>
      <w:color w:val="4472C4" w:themeColor="accent1"/>
    </w:rPr>
  </w:style>
  <w:style w:type="paragraph" w:styleId="Heading6">
    <w:name w:val="heading 6"/>
    <w:basedOn w:val="Normal"/>
    <w:next w:val="Normal"/>
    <w:link w:val="Heading6Char"/>
    <w:uiPriority w:val="9"/>
    <w:semiHidden/>
    <w:unhideWhenUsed/>
    <w:qFormat/>
    <w:rsid w:val="00427889"/>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2788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2788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2788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47E"/>
    <w:rPr>
      <w:rFonts w:ascii="Arial" w:eastAsiaTheme="majorEastAsia" w:hAnsi="Arial" w:cs="Arial"/>
      <w:b/>
      <w:bCs/>
      <w:color w:val="7F7F7F" w:themeColor="text1" w:themeTint="80"/>
      <w:sz w:val="28"/>
      <w:szCs w:val="32"/>
      <w:lang w:val="ro-RO"/>
    </w:rPr>
  </w:style>
  <w:style w:type="character" w:customStyle="1" w:styleId="Heading2Char">
    <w:name w:val="Heading 2 Char"/>
    <w:basedOn w:val="DefaultParagraphFont"/>
    <w:link w:val="Heading2"/>
    <w:uiPriority w:val="9"/>
    <w:rsid w:val="00BC647E"/>
    <w:rPr>
      <w:rFonts w:ascii="Arial" w:eastAsiaTheme="majorEastAsia" w:hAnsi="Arial" w:cstheme="majorBidi"/>
      <w:b/>
      <w:bCs/>
      <w:sz w:val="24"/>
      <w:szCs w:val="24"/>
      <w:lang w:val="ro-RO"/>
    </w:rPr>
  </w:style>
  <w:style w:type="paragraph" w:styleId="TOCHeading">
    <w:name w:val="TOC Heading"/>
    <w:basedOn w:val="Heading1"/>
    <w:next w:val="Normal"/>
    <w:uiPriority w:val="39"/>
    <w:unhideWhenUsed/>
    <w:qFormat/>
    <w:rsid w:val="00B90FAA"/>
    <w:pPr>
      <w:outlineLvl w:val="9"/>
    </w:pPr>
  </w:style>
  <w:style w:type="paragraph" w:styleId="TOC1">
    <w:name w:val="toc 1"/>
    <w:basedOn w:val="Normal"/>
    <w:next w:val="Normal"/>
    <w:autoRedefine/>
    <w:uiPriority w:val="39"/>
    <w:unhideWhenUsed/>
    <w:rsid w:val="00426FD2"/>
    <w:pPr>
      <w:tabs>
        <w:tab w:val="right" w:leader="dot" w:pos="9016"/>
      </w:tabs>
      <w:spacing w:after="100"/>
    </w:pPr>
  </w:style>
  <w:style w:type="paragraph" w:styleId="TOC2">
    <w:name w:val="toc 2"/>
    <w:basedOn w:val="Normal"/>
    <w:next w:val="Normal"/>
    <w:autoRedefine/>
    <w:uiPriority w:val="39"/>
    <w:unhideWhenUsed/>
    <w:rsid w:val="00866E41"/>
    <w:pPr>
      <w:tabs>
        <w:tab w:val="left" w:pos="1320"/>
        <w:tab w:val="right" w:leader="dot" w:pos="9016"/>
      </w:tabs>
      <w:spacing w:after="100"/>
      <w:ind w:left="220"/>
    </w:pPr>
  </w:style>
  <w:style w:type="character" w:styleId="Hyperlink">
    <w:name w:val="Hyperlink"/>
    <w:basedOn w:val="DefaultParagraphFont"/>
    <w:uiPriority w:val="99"/>
    <w:unhideWhenUsed/>
    <w:rsid w:val="00B90FAA"/>
    <w:rPr>
      <w:color w:val="0563C1" w:themeColor="hyperlink"/>
      <w:u w:val="single"/>
    </w:rPr>
  </w:style>
  <w:style w:type="paragraph" w:styleId="Title">
    <w:name w:val="Title"/>
    <w:basedOn w:val="Normal"/>
    <w:next w:val="Normal"/>
    <w:link w:val="TitleChar"/>
    <w:uiPriority w:val="10"/>
    <w:qFormat/>
    <w:rsid w:val="00505FC5"/>
    <w:pPr>
      <w:spacing w:before="240" w:after="240"/>
    </w:pPr>
    <w:rPr>
      <w:rFonts w:eastAsiaTheme="majorEastAsia" w:cs="Arial"/>
      <w:noProof/>
      <w:spacing w:val="-10"/>
      <w:kern w:val="28"/>
      <w:sz w:val="36"/>
      <w:szCs w:val="36"/>
    </w:rPr>
  </w:style>
  <w:style w:type="character" w:customStyle="1" w:styleId="TitleChar">
    <w:name w:val="Title Char"/>
    <w:basedOn w:val="DefaultParagraphFont"/>
    <w:link w:val="Title"/>
    <w:uiPriority w:val="10"/>
    <w:rsid w:val="00505FC5"/>
    <w:rPr>
      <w:rFonts w:ascii="Arial" w:eastAsiaTheme="majorEastAsia" w:hAnsi="Arial" w:cs="Arial"/>
      <w:noProof/>
      <w:spacing w:val="-10"/>
      <w:kern w:val="28"/>
      <w:sz w:val="36"/>
      <w:szCs w:val="36"/>
      <w:lang w:val="ro-RO"/>
    </w:rPr>
  </w:style>
  <w:style w:type="paragraph" w:styleId="Header">
    <w:name w:val="header"/>
    <w:basedOn w:val="Normal"/>
    <w:link w:val="HeaderChar"/>
    <w:uiPriority w:val="99"/>
    <w:unhideWhenUsed/>
    <w:rsid w:val="00432721"/>
    <w:pPr>
      <w:tabs>
        <w:tab w:val="center" w:pos="4680"/>
        <w:tab w:val="right" w:pos="9360"/>
      </w:tabs>
      <w:spacing w:before="0" w:after="0" w:line="240" w:lineRule="auto"/>
      <w:jc w:val="right"/>
    </w:pPr>
    <w:rPr>
      <w:b/>
      <w:i/>
      <w:color w:val="7F7F7F" w:themeColor="text1" w:themeTint="80"/>
      <w:sz w:val="18"/>
    </w:rPr>
  </w:style>
  <w:style w:type="character" w:customStyle="1" w:styleId="HeaderChar">
    <w:name w:val="Header Char"/>
    <w:basedOn w:val="DefaultParagraphFont"/>
    <w:link w:val="Header"/>
    <w:uiPriority w:val="99"/>
    <w:rsid w:val="00432721"/>
    <w:rPr>
      <w:rFonts w:ascii="Arial" w:hAnsi="Arial"/>
      <w:b/>
      <w:i/>
      <w:color w:val="7F7F7F" w:themeColor="text1" w:themeTint="80"/>
      <w:sz w:val="18"/>
      <w:lang w:val="ro-RO"/>
    </w:rPr>
  </w:style>
  <w:style w:type="paragraph" w:styleId="Footer">
    <w:name w:val="footer"/>
    <w:basedOn w:val="Normal"/>
    <w:link w:val="FooterChar"/>
    <w:uiPriority w:val="99"/>
    <w:unhideWhenUsed/>
    <w:rsid w:val="0043272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32721"/>
    <w:rPr>
      <w:rFonts w:ascii="Arial" w:hAnsi="Arial"/>
      <w:sz w:val="20"/>
      <w:lang w:val="ro-RO"/>
    </w:rPr>
  </w:style>
  <w:style w:type="character" w:customStyle="1" w:styleId="Heading3Char">
    <w:name w:val="Heading 3 Char"/>
    <w:basedOn w:val="DefaultParagraphFont"/>
    <w:link w:val="Heading3"/>
    <w:uiPriority w:val="9"/>
    <w:rsid w:val="00BC647E"/>
    <w:rPr>
      <w:rFonts w:ascii="Arial" w:eastAsiaTheme="majorEastAsia" w:hAnsi="Arial" w:cs="Arial"/>
      <w:b/>
      <w:bCs/>
      <w:sz w:val="20"/>
      <w:lang w:val="ro-RO"/>
    </w:rPr>
  </w:style>
  <w:style w:type="character" w:customStyle="1" w:styleId="Heading4Char">
    <w:name w:val="Heading 4 Char"/>
    <w:basedOn w:val="DefaultParagraphFont"/>
    <w:link w:val="Heading4"/>
    <w:uiPriority w:val="9"/>
    <w:rsid w:val="00BC647E"/>
    <w:rPr>
      <w:rFonts w:ascii="Arial" w:eastAsiaTheme="majorEastAsia" w:hAnsi="Arial" w:cs="Arial"/>
      <w:i/>
      <w:iCs/>
      <w:sz w:val="20"/>
      <w:lang w:val="ro-RO"/>
    </w:rPr>
  </w:style>
  <w:style w:type="character" w:customStyle="1" w:styleId="Heading5Char">
    <w:name w:val="Heading 5 Char"/>
    <w:basedOn w:val="DefaultParagraphFont"/>
    <w:link w:val="Heading5"/>
    <w:uiPriority w:val="9"/>
    <w:rsid w:val="00D4379A"/>
    <w:rPr>
      <w:rFonts w:ascii="Arial" w:eastAsiaTheme="majorEastAsia" w:hAnsi="Arial" w:cs="Arial"/>
      <w:b/>
      <w:bCs/>
      <w:color w:val="4472C4" w:themeColor="accent1"/>
      <w:lang w:val="ro-RO"/>
    </w:rPr>
  </w:style>
  <w:style w:type="character" w:customStyle="1" w:styleId="Heading6Char">
    <w:name w:val="Heading 6 Char"/>
    <w:basedOn w:val="DefaultParagraphFont"/>
    <w:link w:val="Heading6"/>
    <w:uiPriority w:val="9"/>
    <w:semiHidden/>
    <w:rsid w:val="00427889"/>
    <w:rPr>
      <w:rFonts w:asciiTheme="majorHAnsi" w:eastAsiaTheme="majorEastAsia" w:hAnsiTheme="majorHAnsi" w:cstheme="majorBidi"/>
      <w:color w:val="1F3763" w:themeColor="accent1" w:themeShade="7F"/>
      <w:sz w:val="20"/>
      <w:lang w:val="ro-RO"/>
    </w:rPr>
  </w:style>
  <w:style w:type="character" w:customStyle="1" w:styleId="Heading7Char">
    <w:name w:val="Heading 7 Char"/>
    <w:basedOn w:val="DefaultParagraphFont"/>
    <w:link w:val="Heading7"/>
    <w:uiPriority w:val="9"/>
    <w:semiHidden/>
    <w:rsid w:val="00427889"/>
    <w:rPr>
      <w:rFonts w:asciiTheme="majorHAnsi" w:eastAsiaTheme="majorEastAsia" w:hAnsiTheme="majorHAnsi" w:cstheme="majorBidi"/>
      <w:i/>
      <w:iCs/>
      <w:color w:val="1F3763" w:themeColor="accent1" w:themeShade="7F"/>
      <w:sz w:val="20"/>
      <w:lang w:val="ro-RO"/>
    </w:rPr>
  </w:style>
  <w:style w:type="character" w:customStyle="1" w:styleId="Heading8Char">
    <w:name w:val="Heading 8 Char"/>
    <w:basedOn w:val="DefaultParagraphFont"/>
    <w:link w:val="Heading8"/>
    <w:uiPriority w:val="9"/>
    <w:semiHidden/>
    <w:rsid w:val="00427889"/>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427889"/>
    <w:rPr>
      <w:rFonts w:asciiTheme="majorHAnsi" w:eastAsiaTheme="majorEastAsia" w:hAnsiTheme="majorHAnsi" w:cstheme="majorBidi"/>
      <w:i/>
      <w:iCs/>
      <w:color w:val="272727" w:themeColor="text1" w:themeTint="D8"/>
      <w:sz w:val="21"/>
      <w:szCs w:val="21"/>
      <w:lang w:val="ro-RO"/>
    </w:rPr>
  </w:style>
  <w:style w:type="paragraph" w:styleId="TOC3">
    <w:name w:val="toc 3"/>
    <w:basedOn w:val="Normal"/>
    <w:next w:val="Normal"/>
    <w:autoRedefine/>
    <w:uiPriority w:val="39"/>
    <w:unhideWhenUsed/>
    <w:rsid w:val="00D4379A"/>
    <w:pPr>
      <w:spacing w:after="100"/>
      <w:ind w:left="440"/>
    </w:pPr>
  </w:style>
  <w:style w:type="table" w:styleId="TableGrid">
    <w:name w:val="Table Grid"/>
    <w:basedOn w:val="TableNormal"/>
    <w:rsid w:val="00432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327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9773E2"/>
    <w:rPr>
      <w:color w:val="605E5C"/>
      <w:shd w:val="clear" w:color="auto" w:fill="E1DFDD"/>
    </w:rPr>
  </w:style>
  <w:style w:type="paragraph" w:customStyle="1" w:styleId="BodyTable">
    <w:name w:val="Body Table"/>
    <w:basedOn w:val="Normal"/>
    <w:qFormat/>
    <w:rsid w:val="00302E41"/>
    <w:pPr>
      <w:spacing w:before="0" w:after="0" w:line="240" w:lineRule="auto"/>
      <w:jc w:val="left"/>
    </w:pPr>
    <w:rPr>
      <w:bCs/>
      <w:sz w:val="18"/>
    </w:rPr>
  </w:style>
  <w:style w:type="paragraph" w:customStyle="1" w:styleId="Bullet1table">
    <w:name w:val="Bullet 1 table"/>
    <w:basedOn w:val="BodyTable"/>
    <w:qFormat/>
    <w:rsid w:val="00412959"/>
    <w:pPr>
      <w:numPr>
        <w:numId w:val="2"/>
      </w:numPr>
      <w:spacing w:line="276" w:lineRule="auto"/>
      <w:ind w:left="331" w:hanging="187"/>
      <w:contextualSpacing/>
    </w:pPr>
    <w:rPr>
      <w:bCs w:val="0"/>
    </w:rPr>
  </w:style>
  <w:style w:type="paragraph" w:customStyle="1" w:styleId="Bullet2table">
    <w:name w:val="Bullet 2 table"/>
    <w:basedOn w:val="Bullet1table"/>
    <w:qFormat/>
    <w:rsid w:val="00412959"/>
    <w:pPr>
      <w:numPr>
        <w:ilvl w:val="1"/>
      </w:numPr>
      <w:ind w:left="518" w:hanging="187"/>
    </w:pPr>
    <w:rPr>
      <w:bCs/>
    </w:rPr>
  </w:style>
  <w:style w:type="paragraph" w:customStyle="1" w:styleId="Bulletpoint1">
    <w:name w:val="Bullet point 1"/>
    <w:basedOn w:val="ListParagraph"/>
    <w:link w:val="Bulletpoint1Char"/>
    <w:qFormat/>
    <w:rsid w:val="00412959"/>
    <w:pPr>
      <w:numPr>
        <w:numId w:val="3"/>
      </w:numPr>
    </w:pPr>
    <w:rPr>
      <w:szCs w:val="24"/>
    </w:rPr>
  </w:style>
  <w:style w:type="character" w:customStyle="1" w:styleId="Bulletpoint1Char">
    <w:name w:val="Bullet point 1 Char"/>
    <w:basedOn w:val="DefaultParagraphFont"/>
    <w:link w:val="Bulletpoint1"/>
    <w:rsid w:val="00412959"/>
    <w:rPr>
      <w:rFonts w:ascii="Arial" w:hAnsi="Arial"/>
      <w:sz w:val="20"/>
      <w:szCs w:val="24"/>
      <w:lang w:val="ro-RO"/>
    </w:rPr>
  </w:style>
  <w:style w:type="paragraph" w:styleId="ListParagraph">
    <w:name w:val="List Paragraph"/>
    <w:aliases w:val="References,Numbered List Paragraph,Numbered Paragraph,Main numbered paragraph,Bullets,IBL List Paragraph,List Paragraph nowy,본문(내용),List_Paragraph,Multilevel para_II,List Paragraph1,Forth level,Normal bullet 2,body 2,Akapit z listą BS,lp1"/>
    <w:basedOn w:val="Normal"/>
    <w:link w:val="ListParagraphChar"/>
    <w:qFormat/>
    <w:rsid w:val="00432721"/>
    <w:pPr>
      <w:ind w:left="720"/>
      <w:contextualSpacing/>
    </w:pPr>
  </w:style>
  <w:style w:type="paragraph" w:customStyle="1" w:styleId="Bulletpoints2">
    <w:name w:val="Bullet points 2"/>
    <w:basedOn w:val="Bulletpoint1"/>
    <w:link w:val="Bulletpoints2Char"/>
    <w:qFormat/>
    <w:rsid w:val="00432721"/>
    <w:pPr>
      <w:numPr>
        <w:ilvl w:val="1"/>
        <w:numId w:val="4"/>
      </w:numPr>
      <w:tabs>
        <w:tab w:val="left" w:pos="1170"/>
      </w:tabs>
    </w:pPr>
  </w:style>
  <w:style w:type="character" w:customStyle="1" w:styleId="Bulletpoints2Char">
    <w:name w:val="Bullet points 2 Char"/>
    <w:basedOn w:val="Bulletpoint1Char"/>
    <w:link w:val="Bulletpoints2"/>
    <w:rsid w:val="00432721"/>
    <w:rPr>
      <w:rFonts w:ascii="Arial" w:hAnsi="Arial"/>
      <w:sz w:val="20"/>
      <w:szCs w:val="24"/>
      <w:lang w:val="ro-RO"/>
    </w:rPr>
  </w:style>
  <w:style w:type="paragraph" w:styleId="Caption">
    <w:name w:val="caption"/>
    <w:basedOn w:val="Normal"/>
    <w:next w:val="Normal"/>
    <w:uiPriority w:val="35"/>
    <w:unhideWhenUsed/>
    <w:qFormat/>
    <w:rsid w:val="00412959"/>
    <w:pPr>
      <w:keepNext/>
      <w:contextualSpacing/>
    </w:pPr>
    <w:rPr>
      <w:i/>
      <w:iCs/>
      <w:color w:val="44546A" w:themeColor="text2"/>
      <w:sz w:val="18"/>
      <w:szCs w:val="18"/>
    </w:rPr>
  </w:style>
  <w:style w:type="paragraph" w:customStyle="1" w:styleId="headingtable">
    <w:name w:val="heading table"/>
    <w:basedOn w:val="Normal"/>
    <w:qFormat/>
    <w:rsid w:val="00432721"/>
    <w:pPr>
      <w:spacing w:before="0" w:after="0" w:line="240" w:lineRule="auto"/>
    </w:pPr>
    <w:rPr>
      <w:b/>
      <w:sz w:val="18"/>
    </w:rPr>
  </w:style>
  <w:style w:type="paragraph" w:customStyle="1" w:styleId="Anexa">
    <w:name w:val="Anexa"/>
    <w:basedOn w:val="Heading2"/>
    <w:qFormat/>
    <w:rsid w:val="000E218C"/>
    <w:pPr>
      <w:numPr>
        <w:ilvl w:val="0"/>
        <w:numId w:val="5"/>
      </w:numPr>
      <w:ind w:left="1170"/>
    </w:pPr>
  </w:style>
  <w:style w:type="paragraph" w:customStyle="1" w:styleId="EYTableHeading">
    <w:name w:val="EY Table Heading"/>
    <w:basedOn w:val="Normal"/>
    <w:qFormat/>
    <w:rsid w:val="000406FD"/>
    <w:pPr>
      <w:spacing w:line="240" w:lineRule="auto"/>
      <w:jc w:val="left"/>
    </w:pPr>
    <w:rPr>
      <w:b/>
      <w:color w:val="000000" w:themeColor="text1"/>
      <w:sz w:val="16"/>
      <w:szCs w:val="16"/>
      <w:lang w:val="en-US"/>
    </w:rPr>
  </w:style>
  <w:style w:type="table" w:styleId="TableGridLight">
    <w:name w:val="Grid Table Light"/>
    <w:basedOn w:val="TableNormal"/>
    <w:uiPriority w:val="40"/>
    <w:rsid w:val="0004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0406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noteText">
    <w:name w:val="footnote text"/>
    <w:aliases w:val="Footnote,text,Texto nota pie Car,fn,ft,single space,FOOTNOTES,footnote text,ADB,WB-Fußnotentext,Fußnote,WB-Fuﬂnotentext,Fuﬂnote,Note de bas de page Car,ALTS FOOTNOTE,Footnote Text Char Char Char Char Char Char, Car,Car"/>
    <w:basedOn w:val="Normal"/>
    <w:link w:val="FootnoteTextChar"/>
    <w:uiPriority w:val="99"/>
    <w:unhideWhenUsed/>
    <w:qFormat/>
    <w:rsid w:val="003A79D3"/>
    <w:pPr>
      <w:spacing w:before="0" w:after="0" w:line="240" w:lineRule="auto"/>
    </w:pPr>
    <w:rPr>
      <w:szCs w:val="20"/>
    </w:rPr>
  </w:style>
  <w:style w:type="character" w:customStyle="1" w:styleId="FootnoteTextChar">
    <w:name w:val="Footnote Text Char"/>
    <w:aliases w:val="Footnote Char,text Char,Texto nota pie Car Char,fn Char,ft Char,single space Char,FOOTNOTES Char,footnote text Char,ADB Char,WB-Fußnotentext Char,Fußnote Char,WB-Fuﬂnotentext Char,Fuﬂnote Char,Note de bas de page Car Char, Car Char"/>
    <w:basedOn w:val="DefaultParagraphFont"/>
    <w:link w:val="FootnoteText"/>
    <w:uiPriority w:val="99"/>
    <w:rsid w:val="003A79D3"/>
    <w:rPr>
      <w:rFonts w:ascii="Arial" w:hAnsi="Arial"/>
      <w:sz w:val="20"/>
      <w:szCs w:val="20"/>
      <w:lang w:val="ro-RO"/>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Ref"/>
    <w:basedOn w:val="DefaultParagraphFont"/>
    <w:link w:val="numberCharCar"/>
    <w:uiPriority w:val="99"/>
    <w:unhideWhenUsed/>
    <w:qFormat/>
    <w:rsid w:val="003A79D3"/>
    <w:rPr>
      <w:vertAlign w:val="superscript"/>
    </w:rPr>
  </w:style>
  <w:style w:type="character" w:styleId="FollowedHyperlink">
    <w:name w:val="FollowedHyperlink"/>
    <w:basedOn w:val="DefaultParagraphFont"/>
    <w:uiPriority w:val="99"/>
    <w:semiHidden/>
    <w:unhideWhenUsed/>
    <w:rsid w:val="00D1441F"/>
    <w:rPr>
      <w:color w:val="954F72" w:themeColor="followedHyperlink"/>
      <w:u w:val="single"/>
    </w:rPr>
  </w:style>
  <w:style w:type="character" w:styleId="CommentReference">
    <w:name w:val="annotation reference"/>
    <w:basedOn w:val="DefaultParagraphFont"/>
    <w:uiPriority w:val="99"/>
    <w:semiHidden/>
    <w:unhideWhenUsed/>
    <w:rsid w:val="008B76BE"/>
    <w:rPr>
      <w:sz w:val="16"/>
      <w:szCs w:val="16"/>
    </w:rPr>
  </w:style>
  <w:style w:type="paragraph" w:styleId="CommentText">
    <w:name w:val="annotation text"/>
    <w:basedOn w:val="Normal"/>
    <w:link w:val="CommentTextChar"/>
    <w:uiPriority w:val="99"/>
    <w:unhideWhenUsed/>
    <w:rsid w:val="008B76BE"/>
    <w:pPr>
      <w:spacing w:line="240" w:lineRule="auto"/>
    </w:pPr>
    <w:rPr>
      <w:szCs w:val="20"/>
    </w:rPr>
  </w:style>
  <w:style w:type="character" w:customStyle="1" w:styleId="CommentTextChar">
    <w:name w:val="Comment Text Char"/>
    <w:basedOn w:val="DefaultParagraphFont"/>
    <w:link w:val="CommentText"/>
    <w:uiPriority w:val="99"/>
    <w:rsid w:val="008B76BE"/>
    <w:rPr>
      <w:rFonts w:ascii="Arial" w:hAnsi="Arial"/>
      <w:sz w:val="20"/>
      <w:szCs w:val="20"/>
      <w:lang w:val="ro-RO"/>
    </w:rPr>
  </w:style>
  <w:style w:type="paragraph" w:styleId="CommentSubject">
    <w:name w:val="annotation subject"/>
    <w:basedOn w:val="CommentText"/>
    <w:next w:val="CommentText"/>
    <w:link w:val="CommentSubjectChar"/>
    <w:uiPriority w:val="99"/>
    <w:semiHidden/>
    <w:unhideWhenUsed/>
    <w:rsid w:val="008B76BE"/>
    <w:rPr>
      <w:b/>
      <w:bCs/>
    </w:rPr>
  </w:style>
  <w:style w:type="character" w:customStyle="1" w:styleId="CommentSubjectChar">
    <w:name w:val="Comment Subject Char"/>
    <w:basedOn w:val="CommentTextChar"/>
    <w:link w:val="CommentSubject"/>
    <w:uiPriority w:val="99"/>
    <w:semiHidden/>
    <w:rsid w:val="008B76BE"/>
    <w:rPr>
      <w:rFonts w:ascii="Arial" w:hAnsi="Arial"/>
      <w:b/>
      <w:bCs/>
      <w:sz w:val="20"/>
      <w:szCs w:val="20"/>
      <w:lang w:val="ro-RO"/>
    </w:rPr>
  </w:style>
  <w:style w:type="paragraph" w:customStyle="1" w:styleId="Bulletpoint3">
    <w:name w:val="Bullet point 3"/>
    <w:basedOn w:val="Bulletpoints2"/>
    <w:link w:val="Bulletpoint3Char"/>
    <w:qFormat/>
    <w:rsid w:val="00C4232F"/>
    <w:pPr>
      <w:numPr>
        <w:ilvl w:val="2"/>
        <w:numId w:val="6"/>
      </w:numPr>
    </w:p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BF553C"/>
    <w:pPr>
      <w:spacing w:before="0" w:after="200" w:line="240" w:lineRule="exact"/>
      <w:jc w:val="left"/>
    </w:pPr>
    <w:rPr>
      <w:rFonts w:asciiTheme="minorHAnsi" w:hAnsiTheme="minorHAnsi"/>
      <w:sz w:val="22"/>
      <w:vertAlign w:val="superscript"/>
      <w:lang w:val="en-US"/>
    </w:rPr>
  </w:style>
  <w:style w:type="character" w:customStyle="1" w:styleId="Bulletpoint3Char">
    <w:name w:val="Bullet point 3 Char"/>
    <w:basedOn w:val="Bulletpoints2Char"/>
    <w:link w:val="Bulletpoint3"/>
    <w:rsid w:val="00C4232F"/>
    <w:rPr>
      <w:rFonts w:ascii="Arial" w:hAnsi="Arial"/>
      <w:sz w:val="20"/>
      <w:szCs w:val="24"/>
      <w:lang w:val="ro-RO"/>
    </w:rPr>
  </w:style>
  <w:style w:type="character" w:customStyle="1" w:styleId="ListParagraphChar">
    <w:name w:val="List Paragraph Char"/>
    <w:aliases w:val="References Char,Numbered List Paragraph Char,Numbered Paragraph Char,Main numbered paragraph Char,Bullets Char,IBL List Paragraph Char,List Paragraph nowy Char,본문(내용) Char,List_Paragraph Char,Multilevel para_II Char,Forth level Char"/>
    <w:basedOn w:val="DefaultParagraphFont"/>
    <w:link w:val="ListParagraph"/>
    <w:uiPriority w:val="34"/>
    <w:qFormat/>
    <w:rsid w:val="00D97285"/>
    <w:rPr>
      <w:rFonts w:ascii="Arial" w:hAnsi="Arial"/>
      <w:sz w:val="20"/>
      <w:lang w:val="ro-RO"/>
    </w:rPr>
  </w:style>
  <w:style w:type="character" w:styleId="Emphasis">
    <w:name w:val="Emphasis"/>
    <w:basedOn w:val="DefaultParagraphFont"/>
    <w:uiPriority w:val="20"/>
    <w:qFormat/>
    <w:rsid w:val="00967779"/>
    <w:rPr>
      <w:i/>
      <w:iCs/>
      <w:sz w:val="20"/>
    </w:rPr>
  </w:style>
  <w:style w:type="paragraph" w:customStyle="1" w:styleId="EYNumber">
    <w:name w:val="EY Number"/>
    <w:basedOn w:val="ListParagraph"/>
    <w:qFormat/>
    <w:rsid w:val="00A319EE"/>
    <w:pPr>
      <w:numPr>
        <w:numId w:val="7"/>
      </w:numPr>
    </w:pPr>
    <w:rPr>
      <w:rFonts w:cs="Arial"/>
      <w:szCs w:val="20"/>
      <w:shd w:val="clear" w:color="auto" w:fill="FFFFFF"/>
      <w:lang w:val="fr-FR"/>
    </w:rPr>
  </w:style>
  <w:style w:type="table" w:customStyle="1" w:styleId="LightList-Accent21">
    <w:name w:val="Light List - Accent 21"/>
    <w:basedOn w:val="TableNormal"/>
    <w:next w:val="LightList-Accent2"/>
    <w:uiPriority w:val="61"/>
    <w:rsid w:val="009211DA"/>
    <w:pPr>
      <w:spacing w:after="0" w:line="240" w:lineRule="auto"/>
    </w:pPr>
    <w:rPr>
      <w:lang w:val="nl-BE"/>
    </w:rPr>
    <w:tblPr>
      <w:tblStyleRowBandSize w:val="1"/>
      <w:tblStyleColBandSize w:val="1"/>
      <w:tblBorders>
        <w:top w:val="single" w:sz="8" w:space="0" w:color="FFE600"/>
        <w:left w:val="single" w:sz="8" w:space="0" w:color="FFE600"/>
        <w:bottom w:val="single" w:sz="8" w:space="0" w:color="FFE600"/>
        <w:right w:val="single" w:sz="8" w:space="0" w:color="FFE600"/>
      </w:tblBorders>
    </w:tblPr>
    <w:tblStylePr w:type="firstRow">
      <w:pPr>
        <w:spacing w:before="0" w:after="0" w:line="240" w:lineRule="auto"/>
      </w:pPr>
      <w:rPr>
        <w:b/>
        <w:bCs/>
        <w:color w:val="646464"/>
      </w:rPr>
      <w:tblPr/>
      <w:tcPr>
        <w:shd w:val="clear" w:color="auto" w:fill="FFE600"/>
      </w:tcPr>
    </w:tblStylePr>
    <w:tblStylePr w:type="lastRow">
      <w:pPr>
        <w:spacing w:before="0" w:after="0" w:line="240" w:lineRule="auto"/>
      </w:pPr>
      <w:rPr>
        <w:b/>
        <w:bCs/>
      </w:rPr>
      <w:tblPr/>
      <w:tcPr>
        <w:tcBorders>
          <w:top w:val="double" w:sz="6" w:space="0" w:color="FFE600"/>
          <w:left w:val="single" w:sz="8" w:space="0" w:color="FFE600"/>
          <w:bottom w:val="single" w:sz="8" w:space="0" w:color="FFE600"/>
          <w:right w:val="single" w:sz="8" w:space="0" w:color="FFE600"/>
        </w:tcBorders>
      </w:tcPr>
    </w:tblStylePr>
    <w:tblStylePr w:type="firstCol">
      <w:rPr>
        <w:b/>
        <w:bCs/>
      </w:rPr>
    </w:tblStylePr>
    <w:tblStylePr w:type="lastCol">
      <w:rPr>
        <w:b/>
        <w:bCs/>
      </w:rPr>
    </w:tblStylePr>
    <w:tblStylePr w:type="band1Vert">
      <w:tblPr/>
      <w:tcPr>
        <w:tcBorders>
          <w:top w:val="single" w:sz="8" w:space="0" w:color="FFE600"/>
          <w:left w:val="single" w:sz="8" w:space="0" w:color="FFE600"/>
          <w:bottom w:val="single" w:sz="8" w:space="0" w:color="FFE600"/>
          <w:right w:val="single" w:sz="8" w:space="0" w:color="FFE600"/>
        </w:tcBorders>
      </w:tcPr>
    </w:tblStylePr>
    <w:tblStylePr w:type="band1Horz">
      <w:tblPr/>
      <w:tcPr>
        <w:tcBorders>
          <w:top w:val="single" w:sz="8" w:space="0" w:color="FFE600"/>
          <w:left w:val="single" w:sz="8" w:space="0" w:color="FFE600"/>
          <w:bottom w:val="single" w:sz="8" w:space="0" w:color="FFE600"/>
          <w:right w:val="single" w:sz="8" w:space="0" w:color="FFE600"/>
        </w:tcBorders>
      </w:tcPr>
    </w:tblStylePr>
  </w:style>
  <w:style w:type="table" w:styleId="LightList-Accent2">
    <w:name w:val="Light List Accent 2"/>
    <w:basedOn w:val="TableNormal"/>
    <w:uiPriority w:val="61"/>
    <w:semiHidden/>
    <w:unhideWhenUsed/>
    <w:rsid w:val="009211D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customStyle="1" w:styleId="Default">
    <w:name w:val="Default"/>
    <w:rsid w:val="00B9190F"/>
    <w:pPr>
      <w:autoSpaceDE w:val="0"/>
      <w:autoSpaceDN w:val="0"/>
      <w:adjustRightInd w:val="0"/>
      <w:spacing w:after="0" w:line="240" w:lineRule="auto"/>
    </w:pPr>
    <w:rPr>
      <w:rFonts w:ascii="Trebuchet MS" w:hAnsi="Trebuchet MS" w:cs="Trebuchet MS"/>
      <w:color w:val="000000"/>
      <w:sz w:val="24"/>
      <w:szCs w:val="24"/>
    </w:rPr>
  </w:style>
  <w:style w:type="paragraph" w:customStyle="1" w:styleId="Body2">
    <w:name w:val="Body 2"/>
    <w:basedOn w:val="Normal"/>
    <w:qFormat/>
    <w:rsid w:val="00D31B58"/>
    <w:pPr>
      <w:spacing w:before="0" w:after="140" w:line="290" w:lineRule="auto"/>
      <w:ind w:left="680"/>
    </w:pPr>
    <w:rPr>
      <w:rFonts w:ascii="Verdana" w:hAnsi="Verdana"/>
      <w:kern w:val="20"/>
    </w:rPr>
  </w:style>
  <w:style w:type="character" w:styleId="PlaceholderText">
    <w:name w:val="Placeholder Text"/>
    <w:basedOn w:val="DefaultParagraphFont"/>
    <w:uiPriority w:val="99"/>
    <w:semiHidden/>
    <w:rsid w:val="00227D68"/>
    <w:rPr>
      <w:color w:val="808080"/>
    </w:rPr>
  </w:style>
  <w:style w:type="character" w:customStyle="1" w:styleId="normaltextrun1">
    <w:name w:val="normaltextrun1"/>
    <w:basedOn w:val="DefaultParagraphFont"/>
    <w:rsid w:val="00504685"/>
  </w:style>
  <w:style w:type="character" w:customStyle="1" w:styleId="spar">
    <w:name w:val="s_par"/>
    <w:basedOn w:val="DefaultParagraphFont"/>
    <w:rsid w:val="00DA68F0"/>
  </w:style>
  <w:style w:type="character" w:customStyle="1" w:styleId="normaltextrun">
    <w:name w:val="normaltextrun"/>
    <w:basedOn w:val="DefaultParagraphFont"/>
    <w:rsid w:val="00467C9B"/>
  </w:style>
  <w:style w:type="table" w:customStyle="1" w:styleId="GridTable4-Accent51">
    <w:name w:val="Grid Table 4 - Accent 51"/>
    <w:basedOn w:val="TableNormal"/>
    <w:uiPriority w:val="49"/>
    <w:rsid w:val="00CE266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E41260"/>
    <w:pPr>
      <w:spacing w:after="0" w:line="240" w:lineRule="auto"/>
    </w:pPr>
    <w:rPr>
      <w:rFonts w:ascii="Arial" w:hAnsi="Arial"/>
      <w:sz w:val="20"/>
      <w:lang w:val="ro-RO"/>
    </w:rPr>
  </w:style>
  <w:style w:type="table" w:customStyle="1" w:styleId="GridTable4-Accent11">
    <w:name w:val="Grid Table 4 - Accent 11"/>
    <w:basedOn w:val="TableNormal"/>
    <w:uiPriority w:val="49"/>
    <w:rsid w:val="00B31D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EndnoteText">
    <w:name w:val="endnote text"/>
    <w:basedOn w:val="Normal"/>
    <w:link w:val="EndnoteTextChar"/>
    <w:uiPriority w:val="99"/>
    <w:unhideWhenUsed/>
    <w:rsid w:val="00015EA8"/>
    <w:pPr>
      <w:spacing w:before="0" w:after="0" w:line="240" w:lineRule="auto"/>
      <w:jc w:val="left"/>
    </w:pPr>
    <w:rPr>
      <w:rFonts w:ascii="Times New Roman" w:eastAsia="Times New Roman" w:hAnsi="Times New Roman" w:cs="Times New Roman"/>
      <w:szCs w:val="20"/>
      <w:lang w:val="en-US"/>
    </w:rPr>
  </w:style>
  <w:style w:type="character" w:customStyle="1" w:styleId="EndnoteTextChar">
    <w:name w:val="Endnote Text Char"/>
    <w:basedOn w:val="DefaultParagraphFont"/>
    <w:link w:val="EndnoteText"/>
    <w:uiPriority w:val="99"/>
    <w:rsid w:val="00015EA8"/>
    <w:rPr>
      <w:rFonts w:ascii="Times New Roman" w:eastAsia="Times New Roman" w:hAnsi="Times New Roman" w:cs="Times New Roman"/>
      <w:sz w:val="20"/>
      <w:szCs w:val="20"/>
    </w:rPr>
  </w:style>
  <w:style w:type="table" w:customStyle="1" w:styleId="TableGrid1">
    <w:name w:val="Table Grid1"/>
    <w:basedOn w:val="TableNormal"/>
    <w:next w:val="TableGrid"/>
    <w:uiPriority w:val="39"/>
    <w:locked/>
    <w:rsid w:val="0024650A"/>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DD5A5C"/>
    <w:rPr>
      <w:vertAlign w:val="superscript"/>
    </w:rPr>
  </w:style>
  <w:style w:type="paragraph" w:styleId="BalloonText">
    <w:name w:val="Balloon Text"/>
    <w:basedOn w:val="Normal"/>
    <w:link w:val="BalloonTextChar"/>
    <w:uiPriority w:val="99"/>
    <w:semiHidden/>
    <w:unhideWhenUsed/>
    <w:rsid w:val="00A821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157"/>
    <w:rPr>
      <w:rFonts w:ascii="Segoe UI" w:hAnsi="Segoe UI" w:cs="Segoe UI"/>
      <w:sz w:val="18"/>
      <w:szCs w:val="18"/>
      <w:lang w:val="ro-RO"/>
    </w:rPr>
  </w:style>
  <w:style w:type="paragraph" w:customStyle="1" w:styleId="pf0">
    <w:name w:val="pf0"/>
    <w:basedOn w:val="Normal"/>
    <w:rsid w:val="001B12B4"/>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cf01">
    <w:name w:val="cf01"/>
    <w:basedOn w:val="DefaultParagraphFont"/>
    <w:rsid w:val="001B12B4"/>
    <w:rPr>
      <w:rFonts w:ascii="Segoe UI" w:hAnsi="Segoe UI" w:cs="Segoe UI" w:hint="default"/>
      <w:sz w:val="18"/>
      <w:szCs w:val="18"/>
    </w:rPr>
  </w:style>
  <w:style w:type="character" w:customStyle="1" w:styleId="cf11">
    <w:name w:val="cf11"/>
    <w:basedOn w:val="DefaultParagraphFont"/>
    <w:rsid w:val="00056A92"/>
    <w:rPr>
      <w:rFonts w:ascii="Segoe UI" w:hAnsi="Segoe UI" w:cs="Segoe UI" w:hint="default"/>
      <w:sz w:val="18"/>
      <w:szCs w:val="18"/>
      <w:u w:val="single"/>
    </w:rPr>
  </w:style>
  <w:style w:type="character" w:customStyle="1" w:styleId="cf21">
    <w:name w:val="cf21"/>
    <w:basedOn w:val="DefaultParagraphFont"/>
    <w:rsid w:val="00056A9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2092">
      <w:bodyDiv w:val="1"/>
      <w:marLeft w:val="0"/>
      <w:marRight w:val="0"/>
      <w:marTop w:val="0"/>
      <w:marBottom w:val="0"/>
      <w:divBdr>
        <w:top w:val="none" w:sz="0" w:space="0" w:color="auto"/>
        <w:left w:val="none" w:sz="0" w:space="0" w:color="auto"/>
        <w:bottom w:val="none" w:sz="0" w:space="0" w:color="auto"/>
        <w:right w:val="none" w:sz="0" w:space="0" w:color="auto"/>
      </w:divBdr>
      <w:divsChild>
        <w:div w:id="1270510273">
          <w:marLeft w:val="0"/>
          <w:marRight w:val="0"/>
          <w:marTop w:val="0"/>
          <w:marBottom w:val="0"/>
          <w:divBdr>
            <w:top w:val="none" w:sz="0" w:space="0" w:color="auto"/>
            <w:left w:val="none" w:sz="0" w:space="0" w:color="auto"/>
            <w:bottom w:val="none" w:sz="0" w:space="0" w:color="auto"/>
            <w:right w:val="none" w:sz="0" w:space="0" w:color="auto"/>
          </w:divBdr>
          <w:divsChild>
            <w:div w:id="348028659">
              <w:marLeft w:val="0"/>
              <w:marRight w:val="0"/>
              <w:marTop w:val="0"/>
              <w:marBottom w:val="0"/>
              <w:divBdr>
                <w:top w:val="none" w:sz="0" w:space="0" w:color="auto"/>
                <w:left w:val="none" w:sz="0" w:space="0" w:color="auto"/>
                <w:bottom w:val="none" w:sz="0" w:space="0" w:color="auto"/>
                <w:right w:val="none" w:sz="0" w:space="0" w:color="auto"/>
              </w:divBdr>
              <w:divsChild>
                <w:div w:id="74083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9611">
      <w:bodyDiv w:val="1"/>
      <w:marLeft w:val="0"/>
      <w:marRight w:val="0"/>
      <w:marTop w:val="0"/>
      <w:marBottom w:val="0"/>
      <w:divBdr>
        <w:top w:val="none" w:sz="0" w:space="0" w:color="auto"/>
        <w:left w:val="none" w:sz="0" w:space="0" w:color="auto"/>
        <w:bottom w:val="none" w:sz="0" w:space="0" w:color="auto"/>
        <w:right w:val="none" w:sz="0" w:space="0" w:color="auto"/>
      </w:divBdr>
    </w:div>
    <w:div w:id="474643552">
      <w:bodyDiv w:val="1"/>
      <w:marLeft w:val="0"/>
      <w:marRight w:val="0"/>
      <w:marTop w:val="0"/>
      <w:marBottom w:val="0"/>
      <w:divBdr>
        <w:top w:val="none" w:sz="0" w:space="0" w:color="auto"/>
        <w:left w:val="none" w:sz="0" w:space="0" w:color="auto"/>
        <w:bottom w:val="none" w:sz="0" w:space="0" w:color="auto"/>
        <w:right w:val="none" w:sz="0" w:space="0" w:color="auto"/>
      </w:divBdr>
    </w:div>
    <w:div w:id="595870972">
      <w:bodyDiv w:val="1"/>
      <w:marLeft w:val="0"/>
      <w:marRight w:val="0"/>
      <w:marTop w:val="0"/>
      <w:marBottom w:val="0"/>
      <w:divBdr>
        <w:top w:val="none" w:sz="0" w:space="0" w:color="auto"/>
        <w:left w:val="none" w:sz="0" w:space="0" w:color="auto"/>
        <w:bottom w:val="none" w:sz="0" w:space="0" w:color="auto"/>
        <w:right w:val="none" w:sz="0" w:space="0" w:color="auto"/>
      </w:divBdr>
    </w:div>
    <w:div w:id="930118683">
      <w:bodyDiv w:val="1"/>
      <w:marLeft w:val="0"/>
      <w:marRight w:val="0"/>
      <w:marTop w:val="0"/>
      <w:marBottom w:val="0"/>
      <w:divBdr>
        <w:top w:val="none" w:sz="0" w:space="0" w:color="auto"/>
        <w:left w:val="none" w:sz="0" w:space="0" w:color="auto"/>
        <w:bottom w:val="none" w:sz="0" w:space="0" w:color="auto"/>
        <w:right w:val="none" w:sz="0" w:space="0" w:color="auto"/>
      </w:divBdr>
    </w:div>
    <w:div w:id="1166749692">
      <w:bodyDiv w:val="1"/>
      <w:marLeft w:val="0"/>
      <w:marRight w:val="0"/>
      <w:marTop w:val="0"/>
      <w:marBottom w:val="0"/>
      <w:divBdr>
        <w:top w:val="none" w:sz="0" w:space="0" w:color="auto"/>
        <w:left w:val="none" w:sz="0" w:space="0" w:color="auto"/>
        <w:bottom w:val="none" w:sz="0" w:space="0" w:color="auto"/>
        <w:right w:val="none" w:sz="0" w:space="0" w:color="auto"/>
      </w:divBdr>
    </w:div>
    <w:div w:id="1366981002">
      <w:bodyDiv w:val="1"/>
      <w:marLeft w:val="0"/>
      <w:marRight w:val="0"/>
      <w:marTop w:val="0"/>
      <w:marBottom w:val="0"/>
      <w:divBdr>
        <w:top w:val="none" w:sz="0" w:space="0" w:color="auto"/>
        <w:left w:val="none" w:sz="0" w:space="0" w:color="auto"/>
        <w:bottom w:val="none" w:sz="0" w:space="0" w:color="auto"/>
        <w:right w:val="none" w:sz="0" w:space="0" w:color="auto"/>
      </w:divBdr>
    </w:div>
    <w:div w:id="1511022035">
      <w:bodyDiv w:val="1"/>
      <w:marLeft w:val="0"/>
      <w:marRight w:val="0"/>
      <w:marTop w:val="0"/>
      <w:marBottom w:val="0"/>
      <w:divBdr>
        <w:top w:val="none" w:sz="0" w:space="0" w:color="auto"/>
        <w:left w:val="none" w:sz="0" w:space="0" w:color="auto"/>
        <w:bottom w:val="none" w:sz="0" w:space="0" w:color="auto"/>
        <w:right w:val="none" w:sz="0" w:space="0" w:color="auto"/>
      </w:divBdr>
    </w:div>
    <w:div w:id="1572502983">
      <w:bodyDiv w:val="1"/>
      <w:marLeft w:val="0"/>
      <w:marRight w:val="0"/>
      <w:marTop w:val="0"/>
      <w:marBottom w:val="0"/>
      <w:divBdr>
        <w:top w:val="none" w:sz="0" w:space="0" w:color="auto"/>
        <w:left w:val="none" w:sz="0" w:space="0" w:color="auto"/>
        <w:bottom w:val="none" w:sz="0" w:space="0" w:color="auto"/>
        <w:right w:val="none" w:sz="0" w:space="0" w:color="auto"/>
      </w:divBdr>
    </w:div>
    <w:div w:id="1679963293">
      <w:bodyDiv w:val="1"/>
      <w:marLeft w:val="0"/>
      <w:marRight w:val="0"/>
      <w:marTop w:val="0"/>
      <w:marBottom w:val="0"/>
      <w:divBdr>
        <w:top w:val="none" w:sz="0" w:space="0" w:color="auto"/>
        <w:left w:val="none" w:sz="0" w:space="0" w:color="auto"/>
        <w:bottom w:val="none" w:sz="0" w:space="0" w:color="auto"/>
        <w:right w:val="none" w:sz="0" w:space="0" w:color="auto"/>
      </w:divBdr>
    </w:div>
    <w:div w:id="1701082801">
      <w:bodyDiv w:val="1"/>
      <w:marLeft w:val="0"/>
      <w:marRight w:val="0"/>
      <w:marTop w:val="0"/>
      <w:marBottom w:val="0"/>
      <w:divBdr>
        <w:top w:val="none" w:sz="0" w:space="0" w:color="auto"/>
        <w:left w:val="none" w:sz="0" w:space="0" w:color="auto"/>
        <w:bottom w:val="none" w:sz="0" w:space="0" w:color="auto"/>
        <w:right w:val="none" w:sz="0" w:space="0" w:color="auto"/>
      </w:divBdr>
    </w:div>
    <w:div w:id="1749036949">
      <w:bodyDiv w:val="1"/>
      <w:marLeft w:val="0"/>
      <w:marRight w:val="0"/>
      <w:marTop w:val="0"/>
      <w:marBottom w:val="0"/>
      <w:divBdr>
        <w:top w:val="none" w:sz="0" w:space="0" w:color="auto"/>
        <w:left w:val="none" w:sz="0" w:space="0" w:color="auto"/>
        <w:bottom w:val="none" w:sz="0" w:space="0" w:color="auto"/>
        <w:right w:val="none" w:sz="0" w:space="0" w:color="auto"/>
      </w:divBdr>
    </w:div>
    <w:div w:id="1890460489">
      <w:bodyDiv w:val="1"/>
      <w:marLeft w:val="0"/>
      <w:marRight w:val="0"/>
      <w:marTop w:val="0"/>
      <w:marBottom w:val="0"/>
      <w:divBdr>
        <w:top w:val="none" w:sz="0" w:space="0" w:color="auto"/>
        <w:left w:val="none" w:sz="0" w:space="0" w:color="auto"/>
        <w:bottom w:val="none" w:sz="0" w:space="0" w:color="auto"/>
        <w:right w:val="none" w:sz="0" w:space="0" w:color="auto"/>
      </w:divBdr>
    </w:div>
    <w:div w:id="1947498120">
      <w:bodyDiv w:val="1"/>
      <w:marLeft w:val="0"/>
      <w:marRight w:val="0"/>
      <w:marTop w:val="0"/>
      <w:marBottom w:val="0"/>
      <w:divBdr>
        <w:top w:val="none" w:sz="0" w:space="0" w:color="auto"/>
        <w:left w:val="none" w:sz="0" w:space="0" w:color="auto"/>
        <w:bottom w:val="none" w:sz="0" w:space="0" w:color="auto"/>
        <w:right w:val="none" w:sz="0" w:space="0" w:color="auto"/>
      </w:divBdr>
    </w:div>
    <w:div w:id="2045666845">
      <w:bodyDiv w:val="1"/>
      <w:marLeft w:val="0"/>
      <w:marRight w:val="0"/>
      <w:marTop w:val="0"/>
      <w:marBottom w:val="0"/>
      <w:divBdr>
        <w:top w:val="none" w:sz="0" w:space="0" w:color="auto"/>
        <w:left w:val="none" w:sz="0" w:space="0" w:color="auto"/>
        <w:bottom w:val="none" w:sz="0" w:space="0" w:color="auto"/>
        <w:right w:val="none" w:sz="0" w:space="0" w:color="auto"/>
      </w:divBdr>
    </w:div>
    <w:div w:id="214430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shrm.org/credentials/certification/exam-preparation/body-of-applied-skills-and-knowledge" TargetMode="External"/><Relationship Id="rId39" Type="http://schemas.openxmlformats.org/officeDocument/2006/relationships/fontTable" Target="fontTable.xml"/><Relationship Id="rId21" Type="http://schemas.openxmlformats.org/officeDocument/2006/relationships/hyperlink" Target="https://circabc.europa.eu/ui/group/46a95fc1-7492-452a-a7b3-14df834c452f/library/1415d0dc-2447-4098-9f46-b5e537ffdf38?p=1&amp;n=10&amp;sort=modified_DESC" TargetMode="External"/><Relationship Id="rId34"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yperlink" Target="https://legislatie.just.ro/Public/DetaliiDocumentAfis/269480" TargetMode="External"/><Relationship Id="rId17" Type="http://schemas.openxmlformats.org/officeDocument/2006/relationships/image" Target="media/image4.png"/><Relationship Id="rId25" Type="http://schemas.openxmlformats.org/officeDocument/2006/relationships/hyperlink" Target="https://www.cipd.org/globalassets/media/comms/the-people-profession/profession-map-pdfs/profession-map-full-standards-november-2023.pdf" TargetMode="External"/><Relationship Id="rId33" Type="http://schemas.openxmlformats.org/officeDocument/2006/relationships/image" Target="media/image9.emf"/><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commission.europa.eu/funding-tenders/tools-public-buyers/professionalisation-public-buyers/procurcompeu-european-competency-framework-public-procurement-professionals_en"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islatie.just.ro/Public/DetaliiDocumentAfis/269262" TargetMode="External"/><Relationship Id="rId24" Type="http://schemas.openxmlformats.org/officeDocument/2006/relationships/hyperlink" Target="https://publications.jrc.ec.europa.eu/repository/handle/JRC129623" TargetMode="External"/><Relationship Id="rId32" Type="http://schemas.openxmlformats.org/officeDocument/2006/relationships/package" Target="embeddings/Microsoft_Excel_Worksheet.xlsx"/><Relationship Id="rId37" Type="http://schemas.openxmlformats.org/officeDocument/2006/relationships/hyperlink" Target="https://www.facebook.com/PNRROficia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intosaicbc.org/wp-content/uploads/2021/10/Guid-1950-1.pdf" TargetMode="External"/><Relationship Id="rId28" Type="http://schemas.openxmlformats.org/officeDocument/2006/relationships/hyperlink" Target="mailto:competente@anfp.gov.ro" TargetMode="External"/><Relationship Id="rId36" Type="http://schemas.openxmlformats.org/officeDocument/2006/relationships/package" Target="embeddings/Microsoft_Excel_Worksheet1.xlsx"/><Relationship Id="rId10" Type="http://schemas.openxmlformats.org/officeDocument/2006/relationships/endnotes" Target="endnotes.xml"/><Relationship Id="rId19" Type="http://schemas.openxmlformats.org/officeDocument/2006/relationships/hyperlink" Target="https://anap.gov.ro/web/wp-content/uploads/2021/06/Anexa-1-Cadru-de-Competente-CAP.pdf" TargetMode="External"/><Relationship Id="rId31"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ircabc.europa.eu/ui/group/46a95fc1-7492-452a-a7b3-14df834c452f/library/2b94e082-e12e-44a0-9ceb-26a20f2f1527?p=1&amp;n=10&amp;sort=modified_DESC" TargetMode="External"/><Relationship Id="rId27" Type="http://schemas.openxmlformats.org/officeDocument/2006/relationships/image" Target="media/image6.png"/><Relationship Id="rId30" Type="http://schemas.openxmlformats.org/officeDocument/2006/relationships/header" Target="header2.xml"/><Relationship Id="rId35" Type="http://schemas.openxmlformats.org/officeDocument/2006/relationships/image" Target="media/image10.emf"/><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2B2242C9D7DD47913C6A50E80ABBF2" ma:contentTypeVersion="3" ma:contentTypeDescription="Creați un document nou." ma:contentTypeScope="" ma:versionID="b74161c78beb6e1dc040e575fd5d14e7">
  <xsd:schema xmlns:xsd="http://www.w3.org/2001/XMLSchema" xmlns:xs="http://www.w3.org/2001/XMLSchema" xmlns:p="http://schemas.microsoft.com/office/2006/metadata/properties" xmlns:ns2="024dabd8-8695-4007-b2c3-8ce3977a2663" targetNamespace="http://schemas.microsoft.com/office/2006/metadata/properties" ma:root="true" ma:fieldsID="3bb62e2451c35cc55432ff79efed5474" ns2:_="">
    <xsd:import namespace="024dabd8-8695-4007-b2c3-8ce3977a26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dabd8-8695-4007-b2c3-8ce3977a2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5244F-8282-4107-A9AB-6C399A8389BF}">
  <ds:schemaRefs>
    <ds:schemaRef ds:uri="http://schemas.openxmlformats.org/package/2006/metadata/core-properties"/>
    <ds:schemaRef ds:uri="024dabd8-8695-4007-b2c3-8ce3977a2663"/>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F653A7F6-0689-45E1-A7C1-2482FAE24E14}">
  <ds:schemaRefs>
    <ds:schemaRef ds:uri="http://schemas.microsoft.com/sharepoint/v3/contenttype/forms"/>
  </ds:schemaRefs>
</ds:datastoreItem>
</file>

<file path=customXml/itemProps3.xml><?xml version="1.0" encoding="utf-8"?>
<ds:datastoreItem xmlns:ds="http://schemas.openxmlformats.org/officeDocument/2006/customXml" ds:itemID="{9BB3BC65-FD4D-436F-8CC8-00AAE6E0473B}">
  <ds:schemaRefs>
    <ds:schemaRef ds:uri="http://schemas.openxmlformats.org/officeDocument/2006/bibliography"/>
  </ds:schemaRefs>
</ds:datastoreItem>
</file>

<file path=customXml/itemProps4.xml><?xml version="1.0" encoding="utf-8"?>
<ds:datastoreItem xmlns:ds="http://schemas.openxmlformats.org/officeDocument/2006/customXml" ds:itemID="{25A49649-E5CA-4239-8599-6BB4A3D10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dabd8-8695-4007-b2c3-8ce3977a2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921166</vt:lpwstr>
  </property>
  <property fmtid="{D5CDD505-2E9C-101B-9397-08002B2CF9AE}" pid="4" name="OptimizationTime">
    <vt:lpwstr>20240321_1758</vt:lpwstr>
  </property>
</Properties>
</file>

<file path=docProps/app.xml><?xml version="1.0" encoding="utf-8"?>
<Properties xmlns="http://schemas.openxmlformats.org/officeDocument/2006/extended-properties" xmlns:vt="http://schemas.openxmlformats.org/officeDocument/2006/docPropsVTypes">
  <Template>Normal.dotm</Template>
  <TotalTime>83</TotalTime>
  <Pages>82</Pages>
  <Words>37923</Words>
  <Characters>216167</Characters>
  <Application>Microsoft Office Word</Application>
  <DocSecurity>0</DocSecurity>
  <Lines>1801</Lines>
  <Paragraphs>507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253583</CharactersWithSpaces>
  <SharedDoc>false</SharedDoc>
  <HLinks>
    <vt:vector size="150" baseType="variant">
      <vt:variant>
        <vt:i4>1245244</vt:i4>
      </vt:variant>
      <vt:variant>
        <vt:i4>113</vt:i4>
      </vt:variant>
      <vt:variant>
        <vt:i4>0</vt:i4>
      </vt:variant>
      <vt:variant>
        <vt:i4>5</vt:i4>
      </vt:variant>
      <vt:variant>
        <vt:lpwstr/>
      </vt:variant>
      <vt:variant>
        <vt:lpwstr>_Toc152680775</vt:lpwstr>
      </vt:variant>
      <vt:variant>
        <vt:i4>1245244</vt:i4>
      </vt:variant>
      <vt:variant>
        <vt:i4>107</vt:i4>
      </vt:variant>
      <vt:variant>
        <vt:i4>0</vt:i4>
      </vt:variant>
      <vt:variant>
        <vt:i4>5</vt:i4>
      </vt:variant>
      <vt:variant>
        <vt:lpwstr/>
      </vt:variant>
      <vt:variant>
        <vt:lpwstr>_Toc152680774</vt:lpwstr>
      </vt:variant>
      <vt:variant>
        <vt:i4>1245244</vt:i4>
      </vt:variant>
      <vt:variant>
        <vt:i4>101</vt:i4>
      </vt:variant>
      <vt:variant>
        <vt:i4>0</vt:i4>
      </vt:variant>
      <vt:variant>
        <vt:i4>5</vt:i4>
      </vt:variant>
      <vt:variant>
        <vt:lpwstr/>
      </vt:variant>
      <vt:variant>
        <vt:lpwstr>_Toc152680773</vt:lpwstr>
      </vt:variant>
      <vt:variant>
        <vt:i4>1245244</vt:i4>
      </vt:variant>
      <vt:variant>
        <vt:i4>95</vt:i4>
      </vt:variant>
      <vt:variant>
        <vt:i4>0</vt:i4>
      </vt:variant>
      <vt:variant>
        <vt:i4>5</vt:i4>
      </vt:variant>
      <vt:variant>
        <vt:lpwstr/>
      </vt:variant>
      <vt:variant>
        <vt:lpwstr>_Toc152680772</vt:lpwstr>
      </vt:variant>
      <vt:variant>
        <vt:i4>1245244</vt:i4>
      </vt:variant>
      <vt:variant>
        <vt:i4>89</vt:i4>
      </vt:variant>
      <vt:variant>
        <vt:i4>0</vt:i4>
      </vt:variant>
      <vt:variant>
        <vt:i4>5</vt:i4>
      </vt:variant>
      <vt:variant>
        <vt:lpwstr/>
      </vt:variant>
      <vt:variant>
        <vt:lpwstr>_Toc152680771</vt:lpwstr>
      </vt:variant>
      <vt:variant>
        <vt:i4>1245244</vt:i4>
      </vt:variant>
      <vt:variant>
        <vt:i4>83</vt:i4>
      </vt:variant>
      <vt:variant>
        <vt:i4>0</vt:i4>
      </vt:variant>
      <vt:variant>
        <vt:i4>5</vt:i4>
      </vt:variant>
      <vt:variant>
        <vt:lpwstr/>
      </vt:variant>
      <vt:variant>
        <vt:lpwstr>_Toc152680770</vt:lpwstr>
      </vt:variant>
      <vt:variant>
        <vt:i4>1179708</vt:i4>
      </vt:variant>
      <vt:variant>
        <vt:i4>77</vt:i4>
      </vt:variant>
      <vt:variant>
        <vt:i4>0</vt:i4>
      </vt:variant>
      <vt:variant>
        <vt:i4>5</vt:i4>
      </vt:variant>
      <vt:variant>
        <vt:lpwstr/>
      </vt:variant>
      <vt:variant>
        <vt:lpwstr>_Toc152680769</vt:lpwstr>
      </vt:variant>
      <vt:variant>
        <vt:i4>1179708</vt:i4>
      </vt:variant>
      <vt:variant>
        <vt:i4>71</vt:i4>
      </vt:variant>
      <vt:variant>
        <vt:i4>0</vt:i4>
      </vt:variant>
      <vt:variant>
        <vt:i4>5</vt:i4>
      </vt:variant>
      <vt:variant>
        <vt:lpwstr/>
      </vt:variant>
      <vt:variant>
        <vt:lpwstr>_Toc152680768</vt:lpwstr>
      </vt:variant>
      <vt:variant>
        <vt:i4>1179708</vt:i4>
      </vt:variant>
      <vt:variant>
        <vt:i4>65</vt:i4>
      </vt:variant>
      <vt:variant>
        <vt:i4>0</vt:i4>
      </vt:variant>
      <vt:variant>
        <vt:i4>5</vt:i4>
      </vt:variant>
      <vt:variant>
        <vt:lpwstr/>
      </vt:variant>
      <vt:variant>
        <vt:lpwstr>_Toc152680767</vt:lpwstr>
      </vt:variant>
      <vt:variant>
        <vt:i4>1179708</vt:i4>
      </vt:variant>
      <vt:variant>
        <vt:i4>59</vt:i4>
      </vt:variant>
      <vt:variant>
        <vt:i4>0</vt:i4>
      </vt:variant>
      <vt:variant>
        <vt:i4>5</vt:i4>
      </vt:variant>
      <vt:variant>
        <vt:lpwstr/>
      </vt:variant>
      <vt:variant>
        <vt:lpwstr>_Toc152680766</vt:lpwstr>
      </vt:variant>
      <vt:variant>
        <vt:i4>1179708</vt:i4>
      </vt:variant>
      <vt:variant>
        <vt:i4>53</vt:i4>
      </vt:variant>
      <vt:variant>
        <vt:i4>0</vt:i4>
      </vt:variant>
      <vt:variant>
        <vt:i4>5</vt:i4>
      </vt:variant>
      <vt:variant>
        <vt:lpwstr/>
      </vt:variant>
      <vt:variant>
        <vt:lpwstr>_Toc152680765</vt:lpwstr>
      </vt:variant>
      <vt:variant>
        <vt:i4>1179708</vt:i4>
      </vt:variant>
      <vt:variant>
        <vt:i4>47</vt:i4>
      </vt:variant>
      <vt:variant>
        <vt:i4>0</vt:i4>
      </vt:variant>
      <vt:variant>
        <vt:i4>5</vt:i4>
      </vt:variant>
      <vt:variant>
        <vt:lpwstr/>
      </vt:variant>
      <vt:variant>
        <vt:lpwstr>_Toc152680764</vt:lpwstr>
      </vt:variant>
      <vt:variant>
        <vt:i4>1179708</vt:i4>
      </vt:variant>
      <vt:variant>
        <vt:i4>41</vt:i4>
      </vt:variant>
      <vt:variant>
        <vt:i4>0</vt:i4>
      </vt:variant>
      <vt:variant>
        <vt:i4>5</vt:i4>
      </vt:variant>
      <vt:variant>
        <vt:lpwstr/>
      </vt:variant>
      <vt:variant>
        <vt:lpwstr>_Toc152680763</vt:lpwstr>
      </vt:variant>
      <vt:variant>
        <vt:i4>1179708</vt:i4>
      </vt:variant>
      <vt:variant>
        <vt:i4>35</vt:i4>
      </vt:variant>
      <vt:variant>
        <vt:i4>0</vt:i4>
      </vt:variant>
      <vt:variant>
        <vt:i4>5</vt:i4>
      </vt:variant>
      <vt:variant>
        <vt:lpwstr/>
      </vt:variant>
      <vt:variant>
        <vt:lpwstr>_Toc152680762</vt:lpwstr>
      </vt:variant>
      <vt:variant>
        <vt:i4>1179708</vt:i4>
      </vt:variant>
      <vt:variant>
        <vt:i4>29</vt:i4>
      </vt:variant>
      <vt:variant>
        <vt:i4>0</vt:i4>
      </vt:variant>
      <vt:variant>
        <vt:i4>5</vt:i4>
      </vt:variant>
      <vt:variant>
        <vt:lpwstr/>
      </vt:variant>
      <vt:variant>
        <vt:lpwstr>_Toc152680761</vt:lpwstr>
      </vt:variant>
      <vt:variant>
        <vt:i4>1179708</vt:i4>
      </vt:variant>
      <vt:variant>
        <vt:i4>23</vt:i4>
      </vt:variant>
      <vt:variant>
        <vt:i4>0</vt:i4>
      </vt:variant>
      <vt:variant>
        <vt:i4>5</vt:i4>
      </vt:variant>
      <vt:variant>
        <vt:lpwstr/>
      </vt:variant>
      <vt:variant>
        <vt:lpwstr>_Toc152680760</vt:lpwstr>
      </vt:variant>
      <vt:variant>
        <vt:i4>1114172</vt:i4>
      </vt:variant>
      <vt:variant>
        <vt:i4>17</vt:i4>
      </vt:variant>
      <vt:variant>
        <vt:i4>0</vt:i4>
      </vt:variant>
      <vt:variant>
        <vt:i4>5</vt:i4>
      </vt:variant>
      <vt:variant>
        <vt:lpwstr/>
      </vt:variant>
      <vt:variant>
        <vt:lpwstr>_Toc152680759</vt:lpwstr>
      </vt:variant>
      <vt:variant>
        <vt:i4>1114172</vt:i4>
      </vt:variant>
      <vt:variant>
        <vt:i4>11</vt:i4>
      </vt:variant>
      <vt:variant>
        <vt:i4>0</vt:i4>
      </vt:variant>
      <vt:variant>
        <vt:i4>5</vt:i4>
      </vt:variant>
      <vt:variant>
        <vt:lpwstr/>
      </vt:variant>
      <vt:variant>
        <vt:lpwstr>_Toc152680758</vt:lpwstr>
      </vt:variant>
      <vt:variant>
        <vt:i4>1114172</vt:i4>
      </vt:variant>
      <vt:variant>
        <vt:i4>5</vt:i4>
      </vt:variant>
      <vt:variant>
        <vt:i4>0</vt:i4>
      </vt:variant>
      <vt:variant>
        <vt:i4>5</vt:i4>
      </vt:variant>
      <vt:variant>
        <vt:lpwstr/>
      </vt:variant>
      <vt:variant>
        <vt:lpwstr>_Toc152680757</vt:lpwstr>
      </vt:variant>
      <vt:variant>
        <vt:i4>1114172</vt:i4>
      </vt:variant>
      <vt:variant>
        <vt:i4>2</vt:i4>
      </vt:variant>
      <vt:variant>
        <vt:i4>0</vt:i4>
      </vt:variant>
      <vt:variant>
        <vt:i4>5</vt:i4>
      </vt:variant>
      <vt:variant>
        <vt:lpwstr/>
      </vt:variant>
      <vt:variant>
        <vt:lpwstr>_Toc152680756</vt:lpwstr>
      </vt:variant>
      <vt:variant>
        <vt:i4>6750331</vt:i4>
      </vt:variant>
      <vt:variant>
        <vt:i4>6</vt:i4>
      </vt:variant>
      <vt:variant>
        <vt:i4>0</vt:i4>
      </vt:variant>
      <vt:variant>
        <vt:i4>5</vt:i4>
      </vt:variant>
      <vt:variant>
        <vt:lpwstr>https://sgg.gov.ro/1/planuri-strategice-institutionale/</vt:lpwstr>
      </vt:variant>
      <vt:variant>
        <vt:lpwstr/>
      </vt:variant>
      <vt:variant>
        <vt:i4>7536703</vt:i4>
      </vt:variant>
      <vt:variant>
        <vt:i4>3</vt:i4>
      </vt:variant>
      <vt:variant>
        <vt:i4>0</vt:i4>
      </vt:variant>
      <vt:variant>
        <vt:i4>5</vt:i4>
      </vt:variant>
      <vt:variant>
        <vt:lpwstr>https://www.anfp.gov.ro/R/Doc/2023/Rapoarte/1_Raport Mangementul Functiei Publice 2022_30.05.2023.pdf</vt:lpwstr>
      </vt:variant>
      <vt:variant>
        <vt:lpwstr/>
      </vt:variant>
      <vt:variant>
        <vt:i4>1245212</vt:i4>
      </vt:variant>
      <vt:variant>
        <vt:i4>0</vt:i4>
      </vt:variant>
      <vt:variant>
        <vt:i4>0</vt:i4>
      </vt:variant>
      <vt:variant>
        <vt:i4>5</vt:i4>
      </vt:variant>
      <vt:variant>
        <vt:lpwstr>https://mfinante.gov.ro/domenii/bugetul-de-stat/numar-salariati-bugetari</vt:lpwstr>
      </vt:variant>
      <vt:variant>
        <vt:lpwstr/>
      </vt:variant>
      <vt:variant>
        <vt:i4>4653150</vt:i4>
      </vt:variant>
      <vt:variant>
        <vt:i4>3</vt:i4>
      </vt:variant>
      <vt:variant>
        <vt:i4>0</vt:i4>
      </vt:variant>
      <vt:variant>
        <vt:i4>5</vt:i4>
      </vt:variant>
      <vt:variant>
        <vt:lpwstr>https://www.facebook.com/PNRROficial</vt:lpwstr>
      </vt:variant>
      <vt:variant>
        <vt:lpwstr/>
      </vt:variant>
      <vt:variant>
        <vt:i4>5898264</vt:i4>
      </vt:variant>
      <vt:variant>
        <vt:i4>0</vt:i4>
      </vt:variant>
      <vt:variant>
        <vt:i4>0</vt:i4>
      </vt:variant>
      <vt:variant>
        <vt:i4>5</vt:i4>
      </vt:variant>
      <vt:variant>
        <vt:lpwstr>https://mfe.gov.ro/pnrr/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Banu</dc:creator>
  <cp:keywords/>
  <dc:description/>
  <cp:lastModifiedBy>EY</cp:lastModifiedBy>
  <cp:revision>8</cp:revision>
  <cp:lastPrinted>2024-03-21T15:53:00Z</cp:lastPrinted>
  <dcterms:created xsi:type="dcterms:W3CDTF">2024-03-21T14:30:00Z</dcterms:created>
  <dcterms:modified xsi:type="dcterms:W3CDTF">2024-03-21T15:56:00Z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0x010100412B2242C9D7DD47913C6A50E80ABBF2</vt:lpwstr>
  </property>
</Properties>
</file>